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94D" w:rsidRPr="005106E6" w:rsidRDefault="0067094D" w:rsidP="0067094D">
      <w:pPr>
        <w:ind w:right="3"/>
        <w:jc w:val="center"/>
        <w:rPr>
          <w:b/>
          <w:sz w:val="28"/>
          <w:szCs w:val="28"/>
        </w:rPr>
      </w:pPr>
      <w:r w:rsidRPr="005106E6">
        <w:rPr>
          <w:b/>
          <w:sz w:val="28"/>
          <w:szCs w:val="28"/>
        </w:rPr>
        <w:t>PRAKTIK PEMBACAAN SURAH AS-SAJDAH DAN SUJUD TILAWAH PADA</w:t>
      </w:r>
      <w:r w:rsidRPr="005106E6">
        <w:rPr>
          <w:b/>
          <w:spacing w:val="-7"/>
          <w:sz w:val="28"/>
          <w:szCs w:val="28"/>
        </w:rPr>
        <w:t xml:space="preserve"> </w:t>
      </w:r>
      <w:r>
        <w:rPr>
          <w:b/>
          <w:spacing w:val="-7"/>
          <w:sz w:val="28"/>
          <w:szCs w:val="28"/>
        </w:rPr>
        <w:t xml:space="preserve">SHALAT </w:t>
      </w:r>
      <w:r w:rsidRPr="005106E6">
        <w:rPr>
          <w:b/>
          <w:sz w:val="28"/>
          <w:szCs w:val="28"/>
        </w:rPr>
        <w:t>SUBUH JUMAT</w:t>
      </w:r>
    </w:p>
    <w:p w:rsidR="0067094D" w:rsidRDefault="0067094D" w:rsidP="0067094D">
      <w:pPr>
        <w:ind w:right="3"/>
        <w:jc w:val="center"/>
        <w:rPr>
          <w:b/>
          <w:sz w:val="24"/>
        </w:rPr>
      </w:pPr>
      <w:r>
        <w:rPr>
          <w:b/>
          <w:sz w:val="24"/>
        </w:rPr>
        <w:t>(Studi</w:t>
      </w:r>
      <w:r>
        <w:rPr>
          <w:b/>
          <w:spacing w:val="-3"/>
          <w:sz w:val="24"/>
        </w:rPr>
        <w:t xml:space="preserve"> </w:t>
      </w:r>
      <w:r>
        <w:rPr>
          <w:b/>
          <w:sz w:val="24"/>
        </w:rPr>
        <w:t>Living</w:t>
      </w:r>
      <w:r>
        <w:rPr>
          <w:b/>
          <w:spacing w:val="-2"/>
          <w:sz w:val="24"/>
        </w:rPr>
        <w:t xml:space="preserve"> Qur’an di Pesantren Pondok Karya Pembangunan)</w:t>
      </w:r>
    </w:p>
    <w:p w:rsidR="0067094D" w:rsidRDefault="0067094D" w:rsidP="0067094D">
      <w:pPr>
        <w:ind w:left="610" w:right="3"/>
        <w:rPr>
          <w:b/>
          <w:sz w:val="24"/>
        </w:rPr>
      </w:pPr>
    </w:p>
    <w:p w:rsidR="0067094D" w:rsidRDefault="0067094D" w:rsidP="0067094D">
      <w:pPr>
        <w:ind w:left="610" w:right="3"/>
        <w:rPr>
          <w:b/>
          <w:sz w:val="24"/>
        </w:rPr>
      </w:pPr>
    </w:p>
    <w:p w:rsidR="0067094D" w:rsidRDefault="0067094D" w:rsidP="0067094D">
      <w:pPr>
        <w:ind w:left="610" w:right="3"/>
        <w:rPr>
          <w:b/>
          <w:spacing w:val="-2"/>
          <w:sz w:val="24"/>
        </w:rPr>
      </w:pPr>
    </w:p>
    <w:p w:rsidR="0067094D" w:rsidRPr="00367EE3" w:rsidRDefault="0067094D" w:rsidP="0067094D">
      <w:pPr>
        <w:ind w:right="3"/>
        <w:jc w:val="center"/>
        <w:rPr>
          <w:b/>
          <w:sz w:val="24"/>
          <w:szCs w:val="24"/>
        </w:rPr>
      </w:pPr>
      <w:r w:rsidRPr="00367EE3">
        <w:rPr>
          <w:b/>
          <w:spacing w:val="-2"/>
          <w:sz w:val="24"/>
          <w:szCs w:val="24"/>
        </w:rPr>
        <w:t>SKRIPSI</w:t>
      </w:r>
      <w:r w:rsidRPr="00367EE3">
        <w:rPr>
          <w:b/>
          <w:spacing w:val="-2"/>
          <w:sz w:val="24"/>
          <w:szCs w:val="24"/>
        </w:rPr>
        <w:br/>
      </w:r>
      <w:r w:rsidRPr="00367EE3">
        <w:rPr>
          <w:sz w:val="24"/>
          <w:szCs w:val="24"/>
        </w:rPr>
        <w:t>Diajukan</w:t>
      </w:r>
      <w:r w:rsidRPr="00367EE3">
        <w:rPr>
          <w:spacing w:val="-5"/>
          <w:sz w:val="24"/>
          <w:szCs w:val="24"/>
        </w:rPr>
        <w:t xml:space="preserve"> </w:t>
      </w:r>
      <w:r w:rsidRPr="00367EE3">
        <w:rPr>
          <w:sz w:val="24"/>
          <w:szCs w:val="24"/>
        </w:rPr>
        <w:t>untuk</w:t>
      </w:r>
      <w:r w:rsidRPr="00367EE3">
        <w:rPr>
          <w:spacing w:val="-5"/>
          <w:sz w:val="24"/>
          <w:szCs w:val="24"/>
        </w:rPr>
        <w:t xml:space="preserve"> </w:t>
      </w:r>
      <w:r w:rsidRPr="00367EE3">
        <w:rPr>
          <w:sz w:val="24"/>
          <w:szCs w:val="24"/>
        </w:rPr>
        <w:t xml:space="preserve">Memenuhi Sebagian Syarat Memperoleh Gelar Sarjana dalam Program Studi Ilmu Al-Quran dan Tafsir </w:t>
      </w:r>
    </w:p>
    <w:p w:rsidR="0067094D" w:rsidRDefault="0067094D" w:rsidP="0067094D">
      <w:pPr>
        <w:pStyle w:val="BodyText"/>
        <w:ind w:right="3"/>
        <w:jc w:val="left"/>
        <w:rPr>
          <w:sz w:val="20"/>
        </w:rPr>
      </w:pPr>
    </w:p>
    <w:p w:rsidR="0067094D" w:rsidRDefault="0067094D" w:rsidP="0067094D">
      <w:pPr>
        <w:pStyle w:val="BodyText"/>
        <w:spacing w:before="119"/>
        <w:jc w:val="left"/>
        <w:rPr>
          <w:sz w:val="20"/>
        </w:rPr>
      </w:pPr>
    </w:p>
    <w:p w:rsidR="0067094D" w:rsidRDefault="0067094D" w:rsidP="0067094D">
      <w:pPr>
        <w:pStyle w:val="BodyText"/>
        <w:spacing w:before="119"/>
        <w:jc w:val="left"/>
        <w:rPr>
          <w:sz w:val="20"/>
        </w:rPr>
      </w:pPr>
      <w:r>
        <w:rPr>
          <w:noProof/>
          <w:sz w:val="20"/>
          <w:lang w:val="en-US"/>
        </w:rPr>
        <w:drawing>
          <wp:anchor distT="0" distB="0" distL="0" distR="0" simplePos="0" relativeHeight="251659264" behindDoc="1" locked="0" layoutInCell="1" allowOverlap="1" wp14:anchorId="785AB36D" wp14:editId="4AA25C93">
            <wp:simplePos x="0" y="0"/>
            <wp:positionH relativeFrom="page">
              <wp:posOffset>3467735</wp:posOffset>
            </wp:positionH>
            <wp:positionV relativeFrom="paragraph">
              <wp:posOffset>464185</wp:posOffset>
            </wp:positionV>
            <wp:extent cx="1001395" cy="1009650"/>
            <wp:effectExtent l="0" t="0" r="8255"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001395" cy="1009650"/>
                    </a:xfrm>
                    <a:prstGeom prst="rect">
                      <a:avLst/>
                    </a:prstGeom>
                  </pic:spPr>
                </pic:pic>
              </a:graphicData>
            </a:graphic>
            <wp14:sizeRelH relativeFrom="margin">
              <wp14:pctWidth>0</wp14:pctWidth>
            </wp14:sizeRelH>
            <wp14:sizeRelV relativeFrom="margin">
              <wp14:pctHeight>0</wp14:pctHeight>
            </wp14:sizeRelV>
          </wp:anchor>
        </w:drawing>
      </w:r>
    </w:p>
    <w:p w:rsidR="0067094D" w:rsidRDefault="0067094D" w:rsidP="0067094D">
      <w:pPr>
        <w:pStyle w:val="BodyText"/>
        <w:spacing w:before="172"/>
        <w:ind w:right="3"/>
        <w:jc w:val="center"/>
        <w:rPr>
          <w:spacing w:val="-4"/>
        </w:rPr>
      </w:pPr>
    </w:p>
    <w:p w:rsidR="0067094D" w:rsidRDefault="0067094D" w:rsidP="0067094D">
      <w:pPr>
        <w:pStyle w:val="BodyText"/>
        <w:spacing w:before="172"/>
        <w:ind w:left="142" w:right="182"/>
        <w:jc w:val="center"/>
        <w:rPr>
          <w:spacing w:val="-4"/>
        </w:rPr>
      </w:pPr>
    </w:p>
    <w:p w:rsidR="0067094D" w:rsidRDefault="0067094D" w:rsidP="0067094D">
      <w:pPr>
        <w:pStyle w:val="BodyText"/>
        <w:spacing w:before="172"/>
        <w:ind w:left="142" w:right="182"/>
        <w:jc w:val="center"/>
        <w:rPr>
          <w:spacing w:val="-4"/>
        </w:rPr>
      </w:pPr>
    </w:p>
    <w:p w:rsidR="0067094D" w:rsidRDefault="0067094D" w:rsidP="0067094D">
      <w:pPr>
        <w:pStyle w:val="BodyText"/>
        <w:spacing w:before="172"/>
        <w:ind w:right="3"/>
        <w:jc w:val="center"/>
      </w:pPr>
      <w:r>
        <w:rPr>
          <w:spacing w:val="-4"/>
        </w:rPr>
        <w:t>Oleh</w:t>
      </w:r>
    </w:p>
    <w:p w:rsidR="0067094D" w:rsidRPr="005106E6" w:rsidRDefault="0067094D" w:rsidP="0067094D">
      <w:pPr>
        <w:ind w:right="3"/>
        <w:jc w:val="center"/>
        <w:rPr>
          <w:sz w:val="24"/>
        </w:rPr>
      </w:pPr>
      <w:r w:rsidRPr="005106E6">
        <w:rPr>
          <w:sz w:val="24"/>
        </w:rPr>
        <w:t>Ade</w:t>
      </w:r>
      <w:r w:rsidRPr="005106E6">
        <w:rPr>
          <w:spacing w:val="-15"/>
          <w:sz w:val="24"/>
        </w:rPr>
        <w:t xml:space="preserve"> </w:t>
      </w:r>
      <w:r w:rsidRPr="005106E6">
        <w:rPr>
          <w:sz w:val="24"/>
        </w:rPr>
        <w:t>Rafly</w:t>
      </w:r>
      <w:r w:rsidRPr="005106E6">
        <w:rPr>
          <w:spacing w:val="-15"/>
          <w:sz w:val="24"/>
        </w:rPr>
        <w:t xml:space="preserve"> </w:t>
      </w:r>
      <w:r>
        <w:rPr>
          <w:sz w:val="24"/>
        </w:rPr>
        <w:t>Djamaludin</w:t>
      </w:r>
      <w:r>
        <w:rPr>
          <w:sz w:val="24"/>
        </w:rPr>
        <w:br/>
      </w:r>
      <w:r w:rsidRPr="005106E6">
        <w:rPr>
          <w:sz w:val="24"/>
        </w:rPr>
        <w:t>NIM: 1831007</w:t>
      </w:r>
    </w:p>
    <w:p w:rsidR="0067094D" w:rsidRDefault="0067094D" w:rsidP="0067094D">
      <w:pPr>
        <w:pStyle w:val="BodyText"/>
        <w:ind w:right="3"/>
        <w:jc w:val="left"/>
        <w:rPr>
          <w:b/>
        </w:rPr>
      </w:pPr>
    </w:p>
    <w:p w:rsidR="0067094D" w:rsidRDefault="0067094D" w:rsidP="0067094D">
      <w:pPr>
        <w:pStyle w:val="BodyText"/>
        <w:ind w:right="3"/>
        <w:jc w:val="left"/>
        <w:rPr>
          <w:b/>
        </w:rPr>
      </w:pPr>
    </w:p>
    <w:p w:rsidR="0067094D" w:rsidRDefault="0067094D" w:rsidP="0067094D">
      <w:pPr>
        <w:pStyle w:val="BodyText"/>
        <w:spacing w:before="44"/>
        <w:ind w:right="3"/>
        <w:jc w:val="left"/>
        <w:rPr>
          <w:b/>
        </w:rPr>
      </w:pPr>
    </w:p>
    <w:p w:rsidR="0067094D" w:rsidRDefault="0067094D" w:rsidP="0067094D">
      <w:pPr>
        <w:pStyle w:val="BodyText"/>
        <w:spacing w:before="44"/>
        <w:ind w:right="3"/>
        <w:jc w:val="left"/>
        <w:rPr>
          <w:b/>
        </w:rPr>
      </w:pPr>
    </w:p>
    <w:p w:rsidR="0067094D" w:rsidRDefault="0067094D" w:rsidP="0067094D">
      <w:pPr>
        <w:pStyle w:val="BodyText"/>
        <w:spacing w:before="44"/>
        <w:ind w:right="3"/>
        <w:jc w:val="left"/>
        <w:rPr>
          <w:b/>
        </w:rPr>
      </w:pPr>
    </w:p>
    <w:p w:rsidR="0067094D" w:rsidRDefault="0067094D" w:rsidP="0067094D">
      <w:pPr>
        <w:pStyle w:val="BodyText"/>
        <w:spacing w:before="44"/>
        <w:ind w:right="3"/>
        <w:jc w:val="left"/>
        <w:rPr>
          <w:b/>
        </w:rPr>
      </w:pPr>
    </w:p>
    <w:p w:rsidR="0067094D" w:rsidRDefault="0067094D" w:rsidP="0067094D">
      <w:pPr>
        <w:pStyle w:val="BodyText"/>
        <w:spacing w:before="44"/>
        <w:ind w:right="3"/>
        <w:jc w:val="left"/>
        <w:rPr>
          <w:b/>
        </w:rPr>
      </w:pPr>
    </w:p>
    <w:p w:rsidR="0067094D" w:rsidRDefault="0067094D" w:rsidP="0067094D">
      <w:pPr>
        <w:pStyle w:val="BodyText"/>
        <w:spacing w:before="44"/>
        <w:ind w:right="3"/>
        <w:jc w:val="center"/>
        <w:rPr>
          <w:b/>
        </w:rPr>
      </w:pPr>
    </w:p>
    <w:p w:rsidR="0067094D" w:rsidRDefault="0067094D" w:rsidP="0067094D">
      <w:pPr>
        <w:pStyle w:val="BodyText"/>
        <w:spacing w:before="44"/>
        <w:ind w:right="3"/>
        <w:jc w:val="center"/>
        <w:rPr>
          <w:b/>
        </w:rPr>
      </w:pPr>
    </w:p>
    <w:p w:rsidR="0067094D" w:rsidRDefault="0067094D" w:rsidP="0067094D">
      <w:pPr>
        <w:pStyle w:val="BodyText"/>
        <w:spacing w:before="44"/>
        <w:ind w:right="3"/>
        <w:jc w:val="center"/>
        <w:rPr>
          <w:b/>
        </w:rPr>
      </w:pPr>
    </w:p>
    <w:p w:rsidR="0067094D" w:rsidRPr="00F10738" w:rsidRDefault="0067094D" w:rsidP="0067094D">
      <w:pPr>
        <w:ind w:right="3"/>
        <w:jc w:val="center"/>
        <w:rPr>
          <w:b/>
          <w:sz w:val="24"/>
        </w:rPr>
      </w:pPr>
      <w:r w:rsidRPr="00F10738">
        <w:rPr>
          <w:b/>
          <w:sz w:val="24"/>
        </w:rPr>
        <w:t>PROGRAM</w:t>
      </w:r>
      <w:r w:rsidRPr="00F10738">
        <w:rPr>
          <w:b/>
          <w:spacing w:val="-7"/>
          <w:sz w:val="24"/>
        </w:rPr>
        <w:t xml:space="preserve"> </w:t>
      </w:r>
      <w:r w:rsidRPr="00F10738">
        <w:rPr>
          <w:b/>
          <w:sz w:val="24"/>
        </w:rPr>
        <w:t>STUDI</w:t>
      </w:r>
      <w:r w:rsidRPr="00F10738">
        <w:rPr>
          <w:b/>
          <w:spacing w:val="-6"/>
          <w:sz w:val="24"/>
        </w:rPr>
        <w:t xml:space="preserve"> </w:t>
      </w:r>
      <w:r w:rsidRPr="00F10738">
        <w:rPr>
          <w:b/>
          <w:sz w:val="24"/>
        </w:rPr>
        <w:t>ILMU</w:t>
      </w:r>
      <w:r w:rsidRPr="00F10738">
        <w:rPr>
          <w:b/>
          <w:spacing w:val="-8"/>
          <w:sz w:val="24"/>
        </w:rPr>
        <w:t xml:space="preserve"> </w:t>
      </w:r>
      <w:r w:rsidRPr="00F10738">
        <w:rPr>
          <w:b/>
          <w:sz w:val="24"/>
        </w:rPr>
        <w:t>AL-QURAN</w:t>
      </w:r>
      <w:r w:rsidRPr="00F10738">
        <w:rPr>
          <w:b/>
          <w:spacing w:val="-7"/>
          <w:sz w:val="24"/>
        </w:rPr>
        <w:t xml:space="preserve"> </w:t>
      </w:r>
      <w:r w:rsidRPr="00F10738">
        <w:rPr>
          <w:b/>
          <w:sz w:val="24"/>
        </w:rPr>
        <w:t>DAN</w:t>
      </w:r>
      <w:r w:rsidRPr="00F10738">
        <w:rPr>
          <w:b/>
          <w:spacing w:val="-7"/>
          <w:sz w:val="24"/>
        </w:rPr>
        <w:t xml:space="preserve"> </w:t>
      </w:r>
      <w:r w:rsidRPr="00F10738">
        <w:rPr>
          <w:b/>
          <w:sz w:val="24"/>
        </w:rPr>
        <w:t>TAFSIR</w:t>
      </w:r>
    </w:p>
    <w:p w:rsidR="0067094D" w:rsidRDefault="0067094D" w:rsidP="0067094D">
      <w:pPr>
        <w:ind w:right="3"/>
        <w:jc w:val="center"/>
        <w:rPr>
          <w:b/>
          <w:sz w:val="24"/>
        </w:rPr>
      </w:pPr>
      <w:r w:rsidRPr="00F10738">
        <w:rPr>
          <w:b/>
          <w:sz w:val="24"/>
        </w:rPr>
        <w:t>FAKULTAS USHU</w:t>
      </w:r>
      <w:r>
        <w:rPr>
          <w:b/>
          <w:sz w:val="24"/>
        </w:rPr>
        <w:t>LUDDIN ADAB DAN DAKWAH</w:t>
      </w:r>
    </w:p>
    <w:p w:rsidR="0067094D" w:rsidRDefault="0067094D" w:rsidP="0067094D">
      <w:pPr>
        <w:ind w:right="3"/>
        <w:jc w:val="center"/>
        <w:rPr>
          <w:b/>
          <w:spacing w:val="-2"/>
          <w:sz w:val="24"/>
        </w:rPr>
      </w:pPr>
      <w:r w:rsidRPr="00F10738">
        <w:rPr>
          <w:b/>
          <w:sz w:val="24"/>
        </w:rPr>
        <w:t xml:space="preserve">INSTITUT AGAMA ISLAM NEGERI (IAIN) </w:t>
      </w:r>
      <w:r w:rsidRPr="00F10738">
        <w:rPr>
          <w:b/>
          <w:spacing w:val="-2"/>
          <w:sz w:val="24"/>
        </w:rPr>
        <w:t>MANADO</w:t>
      </w:r>
    </w:p>
    <w:p w:rsidR="0067094D" w:rsidRPr="00F10738" w:rsidRDefault="0067094D" w:rsidP="0067094D">
      <w:pPr>
        <w:ind w:right="3"/>
        <w:jc w:val="center"/>
        <w:rPr>
          <w:b/>
          <w:sz w:val="24"/>
        </w:rPr>
      </w:pPr>
    </w:p>
    <w:p w:rsidR="0067094D" w:rsidRPr="00F10738" w:rsidRDefault="0067094D" w:rsidP="0067094D">
      <w:pPr>
        <w:ind w:right="3"/>
        <w:jc w:val="center"/>
        <w:rPr>
          <w:b/>
          <w:spacing w:val="-2"/>
          <w:sz w:val="24"/>
        </w:rPr>
      </w:pPr>
      <w:r w:rsidRPr="00F10738">
        <w:rPr>
          <w:b/>
          <w:spacing w:val="-2"/>
          <w:sz w:val="24"/>
        </w:rPr>
        <w:t>1446 H/2025 M</w:t>
      </w:r>
    </w:p>
    <w:p w:rsidR="0067094D" w:rsidRPr="005106E6" w:rsidRDefault="0067094D" w:rsidP="0067094D">
      <w:pPr>
        <w:pStyle w:val="Heading1"/>
        <w:spacing w:line="360" w:lineRule="auto"/>
        <w:ind w:left="0" w:right="3" w:firstLine="1"/>
        <w:rPr>
          <w:spacing w:val="-2"/>
          <w:sz w:val="28"/>
        </w:rPr>
      </w:pPr>
      <w:r>
        <w:rPr>
          <w:spacing w:val="-2"/>
          <w:sz w:val="28"/>
        </w:rPr>
        <w:br w:type="page"/>
      </w:r>
      <w:bookmarkStart w:id="0" w:name="_Toc201487303"/>
      <w:bookmarkStart w:id="1" w:name="_Toc202805630"/>
      <w:r>
        <w:rPr>
          <w:noProof/>
          <w:sz w:val="17"/>
          <w:lang w:val="en-US"/>
        </w:rPr>
        <w:lastRenderedPageBreak/>
        <w:drawing>
          <wp:anchor distT="0" distB="0" distL="0" distR="0" simplePos="0" relativeHeight="251660288" behindDoc="0" locked="0" layoutInCell="1" allowOverlap="1" wp14:anchorId="51C65688" wp14:editId="40F28529">
            <wp:simplePos x="0" y="0"/>
            <wp:positionH relativeFrom="page">
              <wp:posOffset>38100</wp:posOffset>
            </wp:positionH>
            <wp:positionV relativeFrom="page">
              <wp:posOffset>1685925</wp:posOffset>
            </wp:positionV>
            <wp:extent cx="7488555" cy="8963025"/>
            <wp:effectExtent l="0" t="0" r="0" b="9525"/>
            <wp:wrapNone/>
            <wp:docPr id="1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8" cstate="print"/>
                    <a:srcRect b="15568"/>
                    <a:stretch/>
                  </pic:blipFill>
                  <pic:spPr bwMode="auto">
                    <a:xfrm rot="10800000">
                      <a:off x="0" y="0"/>
                      <a:ext cx="7488555" cy="8963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16D94">
        <w:rPr>
          <w:lang w:val="id-ID"/>
        </w:rPr>
        <w:t>PERNYATAAN KEASLIAN</w:t>
      </w:r>
      <w:bookmarkEnd w:id="0"/>
      <w:bookmarkEnd w:id="1"/>
    </w:p>
    <w:p w:rsidR="0067094D" w:rsidRPr="007772FF" w:rsidRDefault="0067094D" w:rsidP="0067094D">
      <w:pPr>
        <w:pStyle w:val="NoSpacing"/>
        <w:spacing w:before="120" w:line="360" w:lineRule="auto"/>
        <w:ind w:firstLine="720"/>
        <w:rPr>
          <w:sz w:val="24"/>
          <w:szCs w:val="24"/>
        </w:rPr>
      </w:pPr>
      <w:r w:rsidRPr="007772FF">
        <w:rPr>
          <w:sz w:val="24"/>
          <w:szCs w:val="24"/>
        </w:rPr>
        <w:t>Yang be</w:t>
      </w:r>
      <w:r>
        <w:rPr>
          <w:sz w:val="24"/>
          <w:szCs w:val="24"/>
        </w:rPr>
        <w:t>rtanda tangan di bawah ini saya</w:t>
      </w:r>
      <w:r w:rsidRPr="007772FF">
        <w:rPr>
          <w:sz w:val="24"/>
          <w:szCs w:val="24"/>
        </w:rPr>
        <w:t>:</w:t>
      </w:r>
    </w:p>
    <w:p w:rsidR="0067094D" w:rsidRPr="00BD2FF0" w:rsidRDefault="0067094D" w:rsidP="0067094D">
      <w:pPr>
        <w:pStyle w:val="NoSpacing"/>
        <w:spacing w:line="360" w:lineRule="auto"/>
        <w:rPr>
          <w:sz w:val="24"/>
          <w:szCs w:val="24"/>
          <w:lang w:val="en-US"/>
        </w:rPr>
      </w:pPr>
      <w:r w:rsidRPr="007772FF">
        <w:rPr>
          <w:sz w:val="24"/>
          <w:szCs w:val="24"/>
        </w:rPr>
        <w:t>Nama</w:t>
      </w:r>
      <w:r w:rsidRPr="007772FF">
        <w:rPr>
          <w:sz w:val="24"/>
          <w:szCs w:val="24"/>
        </w:rPr>
        <w:tab/>
      </w:r>
      <w:r>
        <w:rPr>
          <w:sz w:val="24"/>
          <w:szCs w:val="24"/>
          <w:lang w:val="id-ID"/>
        </w:rPr>
        <w:tab/>
      </w:r>
      <w:r w:rsidRPr="007772FF">
        <w:rPr>
          <w:sz w:val="24"/>
          <w:szCs w:val="24"/>
        </w:rPr>
        <w:t xml:space="preserve">: </w:t>
      </w:r>
      <w:r>
        <w:rPr>
          <w:sz w:val="24"/>
          <w:szCs w:val="24"/>
          <w:lang w:val="id-ID"/>
        </w:rPr>
        <w:t>A</w:t>
      </w:r>
      <w:r>
        <w:rPr>
          <w:sz w:val="24"/>
          <w:szCs w:val="24"/>
          <w:lang w:val="en-US"/>
        </w:rPr>
        <w:t>de Rafly Djamaludin</w:t>
      </w:r>
    </w:p>
    <w:p w:rsidR="0067094D" w:rsidRPr="00BD2FF0" w:rsidRDefault="0067094D" w:rsidP="0067094D">
      <w:pPr>
        <w:pStyle w:val="NoSpacing"/>
        <w:spacing w:line="360" w:lineRule="auto"/>
        <w:rPr>
          <w:sz w:val="24"/>
          <w:szCs w:val="24"/>
          <w:lang w:val="en-US"/>
        </w:rPr>
      </w:pPr>
      <w:r w:rsidRPr="007772FF">
        <w:rPr>
          <w:sz w:val="24"/>
          <w:szCs w:val="24"/>
        </w:rPr>
        <w:t>NIM</w:t>
      </w:r>
      <w:r w:rsidRPr="007772FF">
        <w:rPr>
          <w:sz w:val="24"/>
          <w:szCs w:val="24"/>
        </w:rPr>
        <w:tab/>
      </w:r>
      <w:r>
        <w:rPr>
          <w:sz w:val="24"/>
          <w:szCs w:val="24"/>
          <w:lang w:val="id-ID"/>
        </w:rPr>
        <w:tab/>
      </w:r>
      <w:r w:rsidRPr="007772FF">
        <w:rPr>
          <w:sz w:val="24"/>
          <w:szCs w:val="24"/>
        </w:rPr>
        <w:t xml:space="preserve">: </w:t>
      </w:r>
      <w:r w:rsidRPr="00612E5A">
        <w:rPr>
          <w:sz w:val="24"/>
          <w:szCs w:val="24"/>
          <w:lang w:val="id-ID"/>
        </w:rPr>
        <w:t>183</w:t>
      </w:r>
      <w:r w:rsidRPr="00612E5A">
        <w:rPr>
          <w:sz w:val="24"/>
          <w:szCs w:val="24"/>
          <w:lang w:val="en-US"/>
        </w:rPr>
        <w:t>1007</w:t>
      </w:r>
    </w:p>
    <w:p w:rsidR="0067094D" w:rsidRPr="007772FF" w:rsidRDefault="0067094D" w:rsidP="0067094D">
      <w:pPr>
        <w:pStyle w:val="NoSpacing"/>
        <w:spacing w:line="360" w:lineRule="auto"/>
        <w:rPr>
          <w:sz w:val="24"/>
          <w:szCs w:val="24"/>
        </w:rPr>
      </w:pPr>
      <w:r>
        <w:rPr>
          <w:sz w:val="24"/>
          <w:szCs w:val="24"/>
        </w:rPr>
        <w:t>Program</w:t>
      </w:r>
      <w:r>
        <w:rPr>
          <w:sz w:val="24"/>
          <w:szCs w:val="24"/>
          <w:lang w:val="id-ID"/>
        </w:rPr>
        <w:tab/>
      </w:r>
      <w:r w:rsidRPr="007772FF">
        <w:rPr>
          <w:sz w:val="24"/>
          <w:szCs w:val="24"/>
        </w:rPr>
        <w:t>: Sarjana</w:t>
      </w:r>
      <w:r w:rsidRPr="007772FF">
        <w:rPr>
          <w:spacing w:val="-2"/>
          <w:sz w:val="24"/>
          <w:szCs w:val="24"/>
        </w:rPr>
        <w:t xml:space="preserve"> </w:t>
      </w:r>
      <w:r w:rsidRPr="007772FF">
        <w:rPr>
          <w:sz w:val="24"/>
          <w:szCs w:val="24"/>
        </w:rPr>
        <w:t>(S-1)</w:t>
      </w:r>
    </w:p>
    <w:p w:rsidR="0067094D" w:rsidRDefault="0067094D" w:rsidP="0067094D">
      <w:pPr>
        <w:pStyle w:val="NoSpacing"/>
        <w:spacing w:line="360" w:lineRule="auto"/>
        <w:rPr>
          <w:sz w:val="24"/>
          <w:szCs w:val="24"/>
        </w:rPr>
      </w:pPr>
      <w:r w:rsidRPr="007772FF">
        <w:rPr>
          <w:sz w:val="24"/>
          <w:szCs w:val="24"/>
        </w:rPr>
        <w:t>Institut</w:t>
      </w:r>
      <w:r w:rsidRPr="007772FF">
        <w:rPr>
          <w:sz w:val="24"/>
          <w:szCs w:val="24"/>
        </w:rPr>
        <w:tab/>
      </w:r>
      <w:r>
        <w:rPr>
          <w:sz w:val="24"/>
          <w:szCs w:val="24"/>
          <w:lang w:val="id-ID"/>
        </w:rPr>
        <w:tab/>
      </w:r>
      <w:r w:rsidRPr="007772FF">
        <w:rPr>
          <w:sz w:val="24"/>
          <w:szCs w:val="24"/>
        </w:rPr>
        <w:t>: IAIN</w:t>
      </w:r>
      <w:r w:rsidRPr="007772FF">
        <w:rPr>
          <w:spacing w:val="1"/>
          <w:sz w:val="24"/>
          <w:szCs w:val="24"/>
        </w:rPr>
        <w:t xml:space="preserve"> </w:t>
      </w:r>
      <w:r w:rsidRPr="007772FF">
        <w:rPr>
          <w:sz w:val="24"/>
          <w:szCs w:val="24"/>
        </w:rPr>
        <w:t>Manado</w:t>
      </w:r>
    </w:p>
    <w:p w:rsidR="0067094D" w:rsidRPr="007772FF" w:rsidRDefault="0067094D" w:rsidP="0067094D">
      <w:pPr>
        <w:pStyle w:val="NoSpacing"/>
        <w:spacing w:line="360" w:lineRule="auto"/>
        <w:rPr>
          <w:sz w:val="24"/>
          <w:szCs w:val="24"/>
        </w:rPr>
      </w:pPr>
    </w:p>
    <w:p w:rsidR="0067094D" w:rsidRPr="007772FF" w:rsidRDefault="0067094D" w:rsidP="0067094D">
      <w:pPr>
        <w:pStyle w:val="NoSpacing"/>
        <w:spacing w:line="360" w:lineRule="auto"/>
        <w:ind w:firstLine="720"/>
        <w:jc w:val="both"/>
        <w:rPr>
          <w:sz w:val="24"/>
          <w:szCs w:val="24"/>
        </w:rPr>
      </w:pPr>
      <w:r w:rsidRPr="007772FF">
        <w:rPr>
          <w:sz w:val="24"/>
          <w:szCs w:val="24"/>
        </w:rPr>
        <w:t>Dengan sungguh-sungguh menyatakan bahwa SKRIPSI ini secara keseluruhan adalah hasil penelitian atau karya saya sendiri, kecuali pada bagian</w:t>
      </w:r>
      <w:r>
        <w:rPr>
          <w:sz w:val="24"/>
          <w:szCs w:val="24"/>
        </w:rPr>
        <w:t>-bagian yang dirujuk sumbernya.</w:t>
      </w:r>
    </w:p>
    <w:p w:rsidR="0067094D" w:rsidRDefault="0067094D" w:rsidP="0067094D">
      <w:pPr>
        <w:pStyle w:val="NoSpacing"/>
        <w:spacing w:line="360" w:lineRule="auto"/>
        <w:rPr>
          <w:sz w:val="24"/>
          <w:szCs w:val="24"/>
        </w:rPr>
      </w:pPr>
    </w:p>
    <w:p w:rsidR="0067094D" w:rsidRDefault="0067094D" w:rsidP="0067094D">
      <w:pPr>
        <w:pStyle w:val="NoSpacing"/>
        <w:spacing w:line="360" w:lineRule="auto"/>
        <w:rPr>
          <w:sz w:val="24"/>
          <w:szCs w:val="24"/>
        </w:rPr>
      </w:pPr>
    </w:p>
    <w:p w:rsidR="0067094D" w:rsidRPr="007772FF" w:rsidRDefault="0067094D" w:rsidP="0067094D">
      <w:pPr>
        <w:pStyle w:val="NoSpacing"/>
        <w:spacing w:line="360" w:lineRule="auto"/>
        <w:rPr>
          <w:sz w:val="24"/>
          <w:szCs w:val="24"/>
        </w:rPr>
      </w:pPr>
    </w:p>
    <w:p w:rsidR="0067094D" w:rsidRPr="001B4370" w:rsidRDefault="0067094D" w:rsidP="0067094D">
      <w:pPr>
        <w:pStyle w:val="NoSpacing"/>
        <w:spacing w:line="360" w:lineRule="auto"/>
        <w:ind w:left="4320" w:firstLine="720"/>
        <w:rPr>
          <w:sz w:val="24"/>
          <w:szCs w:val="24"/>
          <w:lang w:val="id-ID"/>
        </w:rPr>
      </w:pPr>
      <w:r w:rsidRPr="007772FF">
        <w:rPr>
          <w:sz w:val="24"/>
          <w:szCs w:val="24"/>
        </w:rPr>
        <w:t xml:space="preserve">Manado, </w:t>
      </w:r>
      <w:r>
        <w:rPr>
          <w:sz w:val="24"/>
          <w:szCs w:val="24"/>
        </w:rPr>
        <w:t>23 Juni 2025</w:t>
      </w:r>
    </w:p>
    <w:p w:rsidR="0067094D" w:rsidRDefault="0067094D" w:rsidP="0067094D">
      <w:pPr>
        <w:pStyle w:val="NoSpacing"/>
        <w:spacing w:line="360" w:lineRule="auto"/>
        <w:rPr>
          <w:sz w:val="24"/>
          <w:szCs w:val="24"/>
        </w:rPr>
      </w:pPr>
      <w:r w:rsidRPr="007772FF">
        <w:rPr>
          <w:sz w:val="24"/>
          <w:szCs w:val="24"/>
        </w:rPr>
        <w:t xml:space="preserve"> </w:t>
      </w:r>
      <w:r w:rsidRPr="007772FF">
        <w:rPr>
          <w:sz w:val="24"/>
          <w:szCs w:val="24"/>
        </w:rPr>
        <w:tab/>
      </w:r>
      <w:r w:rsidRPr="007772FF">
        <w:rPr>
          <w:sz w:val="24"/>
          <w:szCs w:val="24"/>
        </w:rPr>
        <w:tab/>
      </w:r>
      <w:r w:rsidRPr="007772FF">
        <w:rPr>
          <w:sz w:val="24"/>
          <w:szCs w:val="24"/>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rPr>
        <w:t>Saya yang menyatakan,</w:t>
      </w:r>
    </w:p>
    <w:p w:rsidR="0067094D" w:rsidRDefault="0067094D" w:rsidP="0067094D">
      <w:pPr>
        <w:pStyle w:val="NoSpacing"/>
        <w:spacing w:line="360" w:lineRule="auto"/>
        <w:rPr>
          <w:sz w:val="24"/>
          <w:szCs w:val="24"/>
        </w:rPr>
      </w:pPr>
    </w:p>
    <w:p w:rsidR="0067094D" w:rsidRDefault="0067094D" w:rsidP="0067094D">
      <w:pPr>
        <w:pStyle w:val="NoSpacing"/>
        <w:spacing w:line="360" w:lineRule="auto"/>
        <w:rPr>
          <w:sz w:val="24"/>
          <w:szCs w:val="24"/>
        </w:rPr>
      </w:pPr>
    </w:p>
    <w:p w:rsidR="0067094D" w:rsidRDefault="0067094D" w:rsidP="0067094D">
      <w:pPr>
        <w:pStyle w:val="NoSpacing"/>
        <w:spacing w:line="360" w:lineRule="auto"/>
        <w:rPr>
          <w:sz w:val="24"/>
          <w:szCs w:val="24"/>
        </w:rPr>
      </w:pPr>
    </w:p>
    <w:p w:rsidR="0067094D" w:rsidRPr="007772FF" w:rsidRDefault="0067094D" w:rsidP="0067094D">
      <w:pPr>
        <w:pStyle w:val="NoSpacing"/>
        <w:spacing w:line="360" w:lineRule="auto"/>
        <w:rPr>
          <w:sz w:val="24"/>
          <w:szCs w:val="24"/>
        </w:rPr>
      </w:pPr>
    </w:p>
    <w:p w:rsidR="0067094D" w:rsidRPr="00BD2FF0" w:rsidRDefault="0067094D" w:rsidP="0067094D">
      <w:pPr>
        <w:pStyle w:val="NoSpacing"/>
        <w:spacing w:line="360" w:lineRule="auto"/>
        <w:ind w:left="3600" w:firstLine="720"/>
        <w:rPr>
          <w:sz w:val="24"/>
          <w:szCs w:val="24"/>
          <w:lang w:val="en-US"/>
        </w:rPr>
      </w:pPr>
      <w:r>
        <w:rPr>
          <w:sz w:val="24"/>
          <w:szCs w:val="24"/>
          <w:lang w:val="id-ID"/>
        </w:rPr>
        <w:t xml:space="preserve">            </w:t>
      </w:r>
      <w:r>
        <w:rPr>
          <w:sz w:val="24"/>
          <w:szCs w:val="24"/>
          <w:lang w:val="en-US"/>
        </w:rPr>
        <w:t>Ade Rafly Djamaludin</w:t>
      </w:r>
      <w:r>
        <w:rPr>
          <w:sz w:val="24"/>
          <w:szCs w:val="24"/>
          <w:lang w:val="en-US"/>
        </w:rPr>
        <w:br/>
      </w:r>
      <w:r>
        <w:rPr>
          <w:sz w:val="24"/>
          <w:szCs w:val="24"/>
          <w:lang w:val="en-US"/>
        </w:rPr>
        <w:tab/>
      </w:r>
      <w:r>
        <w:rPr>
          <w:sz w:val="24"/>
          <w:szCs w:val="24"/>
          <w:lang w:val="en-US"/>
        </w:rPr>
        <w:tab/>
        <w:t>NIM: 1831007</w:t>
      </w:r>
    </w:p>
    <w:p w:rsidR="0067094D" w:rsidRDefault="0067094D" w:rsidP="0067094D">
      <w:pPr>
        <w:widowControl/>
        <w:autoSpaceDE/>
        <w:autoSpaceDN/>
        <w:spacing w:after="200" w:line="276" w:lineRule="auto"/>
        <w:rPr>
          <w:b/>
          <w:sz w:val="24"/>
          <w:szCs w:val="24"/>
          <w:lang w:val="id-ID"/>
        </w:rPr>
      </w:pPr>
      <w:r>
        <w:rPr>
          <w:b/>
          <w:sz w:val="24"/>
          <w:szCs w:val="24"/>
          <w:lang w:val="id-ID"/>
        </w:rPr>
        <w:br w:type="page"/>
      </w:r>
    </w:p>
    <w:p w:rsidR="0067094D" w:rsidRPr="003B6A2A" w:rsidRDefault="0067094D" w:rsidP="0067094D">
      <w:pPr>
        <w:pStyle w:val="Heading1"/>
        <w:spacing w:line="360" w:lineRule="auto"/>
        <w:ind w:left="0" w:firstLine="0"/>
        <w:rPr>
          <w:color w:val="000000" w:themeColor="text1"/>
        </w:rPr>
      </w:pPr>
      <w:bookmarkStart w:id="2" w:name="_Toc201487304"/>
      <w:bookmarkStart w:id="3" w:name="_Toc202805631"/>
      <w:r w:rsidRPr="003B6A2A">
        <w:rPr>
          <w:color w:val="000000" w:themeColor="text1"/>
          <w:lang w:val="id-ID"/>
        </w:rPr>
        <w:lastRenderedPageBreak/>
        <w:t>P</w:t>
      </w:r>
      <w:r w:rsidRPr="003B6A2A">
        <w:rPr>
          <w:color w:val="000000" w:themeColor="text1"/>
        </w:rPr>
        <w:t>ERSETUJUAN PEMBIMBING</w:t>
      </w:r>
      <w:bookmarkEnd w:id="2"/>
      <w:bookmarkEnd w:id="3"/>
    </w:p>
    <w:p w:rsidR="0067094D" w:rsidRDefault="0067094D" w:rsidP="0067094D">
      <w:pPr>
        <w:rPr>
          <w:b/>
          <w:bCs/>
          <w:sz w:val="24"/>
          <w:szCs w:val="24"/>
          <w:lang w:val="id-ID"/>
        </w:rPr>
      </w:pPr>
      <w:r>
        <w:rPr>
          <w:noProof/>
          <w:sz w:val="17"/>
        </w:rPr>
        <w:drawing>
          <wp:anchor distT="0" distB="0" distL="0" distR="0" simplePos="0" relativeHeight="251664384" behindDoc="0" locked="0" layoutInCell="1" allowOverlap="1" wp14:anchorId="32EB42FF" wp14:editId="067606F5">
            <wp:simplePos x="0" y="0"/>
            <wp:positionH relativeFrom="page">
              <wp:posOffset>1440180</wp:posOffset>
            </wp:positionH>
            <wp:positionV relativeFrom="page">
              <wp:posOffset>1702435</wp:posOffset>
            </wp:positionV>
            <wp:extent cx="5153025" cy="3676015"/>
            <wp:effectExtent l="0" t="0" r="9525" b="635"/>
            <wp:wrapNone/>
            <wp:docPr id="2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9" cstate="print"/>
                    <a:srcRect l="12848" t="49708" r="18324" b="15655"/>
                    <a:stretch/>
                  </pic:blipFill>
                  <pic:spPr bwMode="auto">
                    <a:xfrm rot="10800000">
                      <a:off x="0" y="0"/>
                      <a:ext cx="5154514" cy="36770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094D" w:rsidRPr="003B6A2A" w:rsidRDefault="0067094D" w:rsidP="0067094D">
      <w:pPr>
        <w:pStyle w:val="Heading1"/>
        <w:spacing w:line="360" w:lineRule="auto"/>
        <w:ind w:left="0" w:firstLine="0"/>
        <w:rPr>
          <w:color w:val="000000" w:themeColor="text1"/>
        </w:rPr>
      </w:pPr>
      <w:r>
        <w:rPr>
          <w:lang w:val="en-US"/>
        </w:rPr>
        <w:t xml:space="preserve"> </w:t>
      </w:r>
      <w:r>
        <w:rPr>
          <w:lang w:val="id-ID"/>
        </w:rPr>
        <w:br w:type="page"/>
      </w:r>
      <w:bookmarkStart w:id="4" w:name="_Toc202805632"/>
      <w:r w:rsidRPr="003B6A2A">
        <w:rPr>
          <w:color w:val="000000" w:themeColor="text1"/>
          <w:lang w:val="id-ID"/>
        </w:rPr>
        <w:lastRenderedPageBreak/>
        <w:t>P</w:t>
      </w:r>
      <w:r w:rsidRPr="003B6A2A">
        <w:rPr>
          <w:color w:val="000000" w:themeColor="text1"/>
        </w:rPr>
        <w:t>ERSETUJUAN PEMBIMBING</w:t>
      </w:r>
      <w:bookmarkEnd w:id="4"/>
    </w:p>
    <w:p w:rsidR="0067094D" w:rsidRPr="00112293" w:rsidRDefault="0067094D" w:rsidP="0067094D">
      <w:pPr>
        <w:rPr>
          <w:b/>
          <w:bCs/>
          <w:sz w:val="24"/>
          <w:szCs w:val="24"/>
          <w:lang w:val="id-ID"/>
        </w:rPr>
      </w:pPr>
      <w:bookmarkStart w:id="5" w:name="_Toc201487305"/>
      <w:r>
        <w:rPr>
          <w:noProof/>
          <w:sz w:val="17"/>
        </w:rPr>
        <w:drawing>
          <wp:anchor distT="0" distB="0" distL="0" distR="0" simplePos="0" relativeHeight="251663360" behindDoc="0" locked="0" layoutInCell="1" allowOverlap="1" wp14:anchorId="78F5A211" wp14:editId="025767CE">
            <wp:simplePos x="0" y="0"/>
            <wp:positionH relativeFrom="page">
              <wp:posOffset>1440180</wp:posOffset>
            </wp:positionH>
            <wp:positionV relativeFrom="page">
              <wp:posOffset>1702435</wp:posOffset>
            </wp:positionV>
            <wp:extent cx="5172075" cy="3656965"/>
            <wp:effectExtent l="0" t="0" r="9525" b="635"/>
            <wp:wrapNone/>
            <wp:docPr id="2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0" cstate="print"/>
                    <a:srcRect l="12720" t="49798" r="18197" b="15745"/>
                    <a:stretch/>
                  </pic:blipFill>
                  <pic:spPr bwMode="auto">
                    <a:xfrm rot="10800000">
                      <a:off x="0" y="0"/>
                      <a:ext cx="5173574" cy="3658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094D" w:rsidRDefault="0067094D" w:rsidP="0067094D">
      <w:pPr>
        <w:rPr>
          <w:b/>
          <w:bCs/>
          <w:sz w:val="24"/>
          <w:szCs w:val="24"/>
          <w:lang w:val="id-ID"/>
        </w:rPr>
      </w:pPr>
      <w:bookmarkStart w:id="6" w:name="_Toc201487306"/>
      <w:bookmarkEnd w:id="5"/>
      <w:r>
        <w:rPr>
          <w:lang w:val="id-ID"/>
        </w:rPr>
        <w:br w:type="page"/>
      </w:r>
    </w:p>
    <w:p w:rsidR="0067094D" w:rsidRDefault="0067094D" w:rsidP="0067094D">
      <w:pPr>
        <w:pStyle w:val="Heading1"/>
        <w:spacing w:before="120" w:line="360" w:lineRule="auto"/>
        <w:ind w:left="0" w:firstLine="0"/>
        <w:rPr>
          <w:lang w:val="id-ID"/>
        </w:rPr>
      </w:pPr>
      <w:bookmarkStart w:id="7" w:name="_Toc202805633"/>
      <w:r>
        <w:rPr>
          <w:noProof/>
          <w:sz w:val="17"/>
        </w:rPr>
        <w:lastRenderedPageBreak/>
        <w:drawing>
          <wp:anchor distT="0" distB="0" distL="0" distR="0" simplePos="0" relativeHeight="251662336" behindDoc="0" locked="0" layoutInCell="1" allowOverlap="1" wp14:anchorId="6E36069A" wp14:editId="29A827B4">
            <wp:simplePos x="0" y="0"/>
            <wp:positionH relativeFrom="page">
              <wp:posOffset>1209040</wp:posOffset>
            </wp:positionH>
            <wp:positionV relativeFrom="page">
              <wp:posOffset>1743075</wp:posOffset>
            </wp:positionV>
            <wp:extent cx="5857875" cy="6629400"/>
            <wp:effectExtent l="0" t="0" r="9525" b="0"/>
            <wp:wrapNone/>
            <wp:docPr id="1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1" cstate="print"/>
                    <a:srcRect l="6122" t="18885" r="15646" b="18663"/>
                    <a:stretch/>
                  </pic:blipFill>
                  <pic:spPr bwMode="auto">
                    <a:xfrm rot="10800000">
                      <a:off x="0" y="0"/>
                      <a:ext cx="5857875" cy="662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id-ID"/>
        </w:rPr>
        <w:t>PENGESAHAN TIM PENGUJI UJIAN SKRIPSI</w:t>
      </w:r>
      <w:bookmarkEnd w:id="6"/>
      <w:bookmarkEnd w:id="7"/>
    </w:p>
    <w:p w:rsidR="0067094D" w:rsidRDefault="0067094D" w:rsidP="0067094D">
      <w:pPr>
        <w:rPr>
          <w:b/>
          <w:bCs/>
          <w:sz w:val="24"/>
          <w:szCs w:val="24"/>
        </w:rPr>
      </w:pPr>
      <w:bookmarkStart w:id="8" w:name="_Toc201487307"/>
      <w:r>
        <w:br w:type="page"/>
      </w:r>
    </w:p>
    <w:p w:rsidR="0067094D" w:rsidRPr="00BA3E5D" w:rsidRDefault="0067094D" w:rsidP="0067094D">
      <w:pPr>
        <w:pStyle w:val="Heading1"/>
        <w:spacing w:before="120" w:line="360" w:lineRule="auto"/>
        <w:ind w:left="0" w:firstLine="0"/>
      </w:pPr>
      <w:bookmarkStart w:id="9" w:name="_Toc202805634"/>
      <w:r w:rsidRPr="00BA3E5D">
        <w:lastRenderedPageBreak/>
        <w:t>PEDOMAN TRANSLITERASI</w:t>
      </w:r>
      <w:bookmarkEnd w:id="8"/>
      <w:bookmarkEnd w:id="9"/>
    </w:p>
    <w:p w:rsidR="0067094D" w:rsidRPr="00BA3E5D" w:rsidRDefault="0067094D" w:rsidP="0067094D">
      <w:pPr>
        <w:spacing w:before="120" w:line="360" w:lineRule="auto"/>
        <w:ind w:right="127" w:firstLine="567"/>
        <w:jc w:val="both"/>
        <w:rPr>
          <w:sz w:val="24"/>
          <w:szCs w:val="24"/>
        </w:rPr>
      </w:pPr>
      <w:r w:rsidRPr="00BA3E5D">
        <w:rPr>
          <w:sz w:val="24"/>
          <w:szCs w:val="24"/>
        </w:rPr>
        <w:t>Transliterasi adalah penyalinan dengan penggantian huruf dari abjad yang</w:t>
      </w:r>
    </w:p>
    <w:p w:rsidR="0067094D" w:rsidRPr="00BA3E5D" w:rsidRDefault="0067094D" w:rsidP="0067094D">
      <w:pPr>
        <w:spacing w:before="120" w:line="360" w:lineRule="auto"/>
        <w:ind w:right="127"/>
        <w:jc w:val="both"/>
        <w:rPr>
          <w:sz w:val="24"/>
          <w:szCs w:val="24"/>
        </w:rPr>
      </w:pPr>
      <w:r w:rsidRPr="00BA3E5D">
        <w:rPr>
          <w:sz w:val="24"/>
          <w:szCs w:val="24"/>
        </w:rPr>
        <w:t>satu ke abjad yang lain. Dalam penulisan skripsi di Institut Agama Islam Negeri</w:t>
      </w:r>
    </w:p>
    <w:p w:rsidR="0067094D" w:rsidRDefault="0067094D" w:rsidP="0067094D">
      <w:pPr>
        <w:spacing w:before="120" w:line="360" w:lineRule="auto"/>
        <w:ind w:right="127"/>
        <w:jc w:val="both"/>
        <w:rPr>
          <w:sz w:val="24"/>
          <w:szCs w:val="24"/>
        </w:rPr>
      </w:pPr>
      <w:r w:rsidRPr="00BA3E5D">
        <w:rPr>
          <w:sz w:val="24"/>
          <w:szCs w:val="24"/>
        </w:rPr>
        <w:t>(IAIN) Manado, transliterasi Arab-Latin mengacu pada berikut ini:</w:t>
      </w:r>
    </w:p>
    <w:p w:rsidR="0067094D" w:rsidRPr="0084676A" w:rsidRDefault="0067094D" w:rsidP="0067094D">
      <w:pPr>
        <w:pStyle w:val="ListParagraph"/>
        <w:numPr>
          <w:ilvl w:val="0"/>
          <w:numId w:val="35"/>
        </w:numPr>
        <w:spacing w:before="120" w:line="360" w:lineRule="auto"/>
        <w:ind w:left="567" w:hanging="567"/>
        <w:contextualSpacing/>
        <w:rPr>
          <w:b/>
          <w:sz w:val="24"/>
        </w:rPr>
      </w:pPr>
      <w:bookmarkStart w:id="10" w:name="_Toc201487308"/>
      <w:r w:rsidRPr="0084676A">
        <w:rPr>
          <w:b/>
          <w:sz w:val="24"/>
        </w:rPr>
        <w:t>Konsonan Tunggal</w:t>
      </w:r>
      <w:bookmarkEnd w:id="10"/>
      <w:r>
        <w:rPr>
          <w:b/>
          <w:sz w:val="24"/>
        </w:rPr>
        <w:t xml:space="preserve"> </w:t>
      </w:r>
    </w:p>
    <w:p w:rsidR="0067094D" w:rsidRPr="00BA3E5D" w:rsidRDefault="0067094D" w:rsidP="0067094D">
      <w:pPr>
        <w:spacing w:after="104" w:line="360" w:lineRule="auto"/>
        <w:ind w:right="-1"/>
        <w:jc w:val="both"/>
        <w:rPr>
          <w:sz w:val="24"/>
          <w:szCs w:val="24"/>
        </w:rPr>
      </w:pPr>
      <w:r w:rsidRPr="0066163A">
        <w:rPr>
          <w:noProof/>
          <w:lang w:val="en-US"/>
        </w:rPr>
        <w:drawing>
          <wp:inline distT="0" distB="0" distL="0" distR="0" wp14:anchorId="3307E235" wp14:editId="507DDF79">
            <wp:extent cx="5039667" cy="3269412"/>
            <wp:effectExtent l="0" t="0" r="8890" b="7620"/>
            <wp:docPr id="48637" name="Picture 48637"/>
            <wp:cNvGraphicFramePr/>
            <a:graphic xmlns:a="http://schemas.openxmlformats.org/drawingml/2006/main">
              <a:graphicData uri="http://schemas.openxmlformats.org/drawingml/2006/picture">
                <pic:pic xmlns:pic="http://schemas.openxmlformats.org/drawingml/2006/picture">
                  <pic:nvPicPr>
                    <pic:cNvPr id="48637" name="Picture 48637"/>
                    <pic:cNvPicPr/>
                  </pic:nvPicPr>
                  <pic:blipFill rotWithShape="1">
                    <a:blip r:embed="rId12"/>
                    <a:srcRect b="6811"/>
                    <a:stretch/>
                  </pic:blipFill>
                  <pic:spPr bwMode="auto">
                    <a:xfrm>
                      <a:off x="0" y="0"/>
                      <a:ext cx="5039995" cy="3269624"/>
                    </a:xfrm>
                    <a:prstGeom prst="rect">
                      <a:avLst/>
                    </a:prstGeom>
                    <a:ln>
                      <a:noFill/>
                    </a:ln>
                    <a:extLst>
                      <a:ext uri="{53640926-AAD7-44D8-BBD7-CCE9431645EC}">
                        <a14:shadowObscured xmlns:a14="http://schemas.microsoft.com/office/drawing/2010/main"/>
                      </a:ext>
                    </a:extLst>
                  </pic:spPr>
                </pic:pic>
              </a:graphicData>
            </a:graphic>
          </wp:inline>
        </w:drawing>
      </w:r>
    </w:p>
    <w:p w:rsidR="0067094D" w:rsidRPr="0084676A" w:rsidRDefault="0067094D" w:rsidP="0067094D">
      <w:pPr>
        <w:pStyle w:val="ListParagraph"/>
        <w:numPr>
          <w:ilvl w:val="0"/>
          <w:numId w:val="35"/>
        </w:numPr>
        <w:spacing w:before="120" w:line="360" w:lineRule="auto"/>
        <w:ind w:left="567" w:hanging="567"/>
        <w:contextualSpacing/>
        <w:rPr>
          <w:b/>
          <w:sz w:val="24"/>
        </w:rPr>
      </w:pPr>
      <w:bookmarkStart w:id="11" w:name="_Toc201487309"/>
      <w:r w:rsidRPr="0084676A">
        <w:rPr>
          <w:b/>
          <w:sz w:val="24"/>
        </w:rPr>
        <w:t>Konsonan Rangkap</w:t>
      </w:r>
      <w:bookmarkEnd w:id="11"/>
    </w:p>
    <w:p w:rsidR="0067094D" w:rsidRPr="00BA3E5D" w:rsidRDefault="0067094D" w:rsidP="0067094D">
      <w:pPr>
        <w:spacing w:after="160" w:line="360" w:lineRule="auto"/>
        <w:ind w:right="87" w:firstLine="567"/>
        <w:jc w:val="both"/>
        <w:rPr>
          <w:color w:val="000000" w:themeColor="text1"/>
          <w:sz w:val="24"/>
          <w:szCs w:val="24"/>
        </w:rPr>
      </w:pPr>
      <w:r w:rsidRPr="00BA3E5D">
        <w:rPr>
          <w:color w:val="000000" w:themeColor="text1"/>
          <w:sz w:val="24"/>
          <w:szCs w:val="24"/>
        </w:rPr>
        <w:t>Konsonan rangkap, termasuk tanda syaddah</w:t>
      </w:r>
      <w:r w:rsidRPr="00BA3E5D">
        <w:rPr>
          <w:i/>
          <w:color w:val="000000" w:themeColor="text1"/>
          <w:sz w:val="24"/>
          <w:szCs w:val="24"/>
        </w:rPr>
        <w:t xml:space="preserve">, </w:t>
      </w:r>
      <w:r>
        <w:rPr>
          <w:color w:val="000000" w:themeColor="text1"/>
          <w:sz w:val="24"/>
          <w:szCs w:val="24"/>
        </w:rPr>
        <w:t xml:space="preserve">harus ditulis secara lengkap, </w:t>
      </w:r>
      <w:r w:rsidRPr="00BA3E5D">
        <w:rPr>
          <w:color w:val="000000" w:themeColor="text1"/>
          <w:sz w:val="24"/>
          <w:szCs w:val="24"/>
        </w:rPr>
        <w:t xml:space="preserve">seperti; </w:t>
      </w:r>
    </w:p>
    <w:p w:rsidR="0067094D" w:rsidRPr="00BA3E5D" w:rsidRDefault="0067094D" w:rsidP="0067094D">
      <w:pPr>
        <w:spacing w:line="360" w:lineRule="auto"/>
        <w:ind w:left="1701"/>
        <w:jc w:val="both"/>
      </w:pPr>
      <w:r w:rsidRPr="0066163A">
        <w:rPr>
          <w:szCs w:val="24"/>
          <w:rtl/>
        </w:rPr>
        <w:t>احمديةَ</w:t>
      </w:r>
      <w:r>
        <w:tab/>
      </w:r>
      <w:r>
        <w:rPr>
          <w:sz w:val="24"/>
          <w:szCs w:val="24"/>
        </w:rPr>
        <w:t xml:space="preserve">: </w:t>
      </w:r>
      <w:r w:rsidRPr="00BA3E5D">
        <w:rPr>
          <w:sz w:val="24"/>
          <w:szCs w:val="24"/>
        </w:rPr>
        <w:t>ditulis Ah{madiyyah</w:t>
      </w:r>
    </w:p>
    <w:p w:rsidR="0067094D" w:rsidRDefault="0067094D" w:rsidP="0067094D">
      <w:pPr>
        <w:spacing w:line="360" w:lineRule="auto"/>
        <w:ind w:left="1701"/>
        <w:jc w:val="both"/>
      </w:pPr>
      <w:r w:rsidRPr="0066163A">
        <w:rPr>
          <w:szCs w:val="24"/>
          <w:rtl/>
        </w:rPr>
        <w:t>شمسيةَ</w:t>
      </w:r>
      <w:r>
        <w:tab/>
      </w:r>
      <w:r>
        <w:rPr>
          <w:sz w:val="24"/>
          <w:szCs w:val="24"/>
        </w:rPr>
        <w:t xml:space="preserve">: </w:t>
      </w:r>
      <w:r w:rsidRPr="00BA3E5D">
        <w:rPr>
          <w:sz w:val="24"/>
          <w:szCs w:val="24"/>
        </w:rPr>
        <w:t>ditulis Syamsiyyah</w:t>
      </w:r>
      <w:r w:rsidRPr="00BA3E5D">
        <w:t xml:space="preserve"> </w:t>
      </w:r>
    </w:p>
    <w:p w:rsidR="0067094D" w:rsidRPr="00A944E7" w:rsidRDefault="0067094D" w:rsidP="0067094D">
      <w:bookmarkStart w:id="12" w:name="_Toc201487310"/>
      <w:r w:rsidRPr="00A944E7">
        <w:t>Ta&gt;’ Marbu&gt;t {ah di Akhir Kata</w:t>
      </w:r>
      <w:bookmarkEnd w:id="12"/>
      <w:r w:rsidRPr="00A944E7">
        <w:t xml:space="preserve"> </w:t>
      </w:r>
    </w:p>
    <w:p w:rsidR="0067094D" w:rsidRPr="00BA3E5D" w:rsidRDefault="0067094D" w:rsidP="0067094D">
      <w:pPr>
        <w:pStyle w:val="ListParagraph"/>
        <w:numPr>
          <w:ilvl w:val="0"/>
          <w:numId w:val="31"/>
        </w:numPr>
        <w:spacing w:before="120" w:line="360" w:lineRule="auto"/>
        <w:ind w:left="1134" w:hanging="567"/>
        <w:contextualSpacing/>
        <w:rPr>
          <w:sz w:val="24"/>
          <w:szCs w:val="24"/>
        </w:rPr>
      </w:pPr>
      <w:r w:rsidRPr="00BA3E5D">
        <w:rPr>
          <w:sz w:val="24"/>
          <w:szCs w:val="24"/>
        </w:rPr>
        <w:t xml:space="preserve">Bila dimatikan ditulis “h”, kecuali untuk kata-kata Arab yang sudah terserap menjadi bahasa Indonesia: </w:t>
      </w:r>
    </w:p>
    <w:p w:rsidR="0067094D" w:rsidRDefault="0067094D" w:rsidP="0067094D">
      <w:pPr>
        <w:spacing w:before="120" w:line="360" w:lineRule="auto"/>
        <w:ind w:left="1701" w:right="-1"/>
        <w:jc w:val="both"/>
        <w:rPr>
          <w:sz w:val="24"/>
          <w:szCs w:val="24"/>
        </w:rPr>
      </w:pPr>
      <w:r w:rsidRPr="00BA3E5D">
        <w:rPr>
          <w:sz w:val="24"/>
          <w:szCs w:val="24"/>
          <w:rtl/>
        </w:rPr>
        <w:t>جمهورية</w:t>
      </w:r>
      <w:r>
        <w:rPr>
          <w:sz w:val="24"/>
          <w:szCs w:val="24"/>
        </w:rPr>
        <w:tab/>
        <w:t>: ditulis</w:t>
      </w:r>
      <w:r w:rsidRPr="00BA3E5D">
        <w:rPr>
          <w:sz w:val="24"/>
          <w:szCs w:val="24"/>
        </w:rPr>
        <w:t>Jumhu&gt;riyyah</w:t>
      </w:r>
    </w:p>
    <w:p w:rsidR="0067094D" w:rsidRDefault="0067094D" w:rsidP="0067094D">
      <w:pPr>
        <w:spacing w:before="120" w:line="360" w:lineRule="auto"/>
        <w:ind w:left="1701" w:right="-1"/>
        <w:jc w:val="both"/>
        <w:rPr>
          <w:sz w:val="24"/>
          <w:szCs w:val="24"/>
        </w:rPr>
      </w:pPr>
      <w:r w:rsidRPr="00BA3E5D">
        <w:rPr>
          <w:sz w:val="24"/>
          <w:szCs w:val="24"/>
        </w:rPr>
        <w:t xml:space="preserve"> </w:t>
      </w:r>
      <w:r w:rsidRPr="00BA3E5D">
        <w:rPr>
          <w:sz w:val="24"/>
          <w:szCs w:val="24"/>
          <w:rtl/>
        </w:rPr>
        <w:t>مملكة</w:t>
      </w:r>
      <w:r>
        <w:rPr>
          <w:sz w:val="24"/>
          <w:szCs w:val="24"/>
        </w:rPr>
        <w:tab/>
        <w:t xml:space="preserve">: </w:t>
      </w:r>
      <w:r w:rsidRPr="00BA3E5D">
        <w:rPr>
          <w:sz w:val="24"/>
          <w:szCs w:val="24"/>
        </w:rPr>
        <w:t xml:space="preserve">ditulis Mamlakah </w:t>
      </w:r>
    </w:p>
    <w:p w:rsidR="0067094D" w:rsidRPr="0052728C" w:rsidRDefault="0067094D" w:rsidP="0067094D">
      <w:pPr>
        <w:pStyle w:val="ListParagraph"/>
        <w:numPr>
          <w:ilvl w:val="0"/>
          <w:numId w:val="31"/>
        </w:numPr>
        <w:spacing w:before="120" w:line="360" w:lineRule="auto"/>
        <w:ind w:left="1134" w:right="-1" w:hanging="567"/>
        <w:contextualSpacing/>
        <w:rPr>
          <w:sz w:val="24"/>
          <w:szCs w:val="24"/>
        </w:rPr>
      </w:pPr>
      <w:r w:rsidRPr="0052728C">
        <w:rPr>
          <w:sz w:val="24"/>
          <w:szCs w:val="24"/>
        </w:rPr>
        <w:t>Bila dihidupkan karena berangkat dari</w:t>
      </w:r>
      <w:r>
        <w:rPr>
          <w:sz w:val="24"/>
          <w:szCs w:val="24"/>
        </w:rPr>
        <w:t xml:space="preserve"> </w:t>
      </w:r>
      <w:r w:rsidRPr="0052728C">
        <w:rPr>
          <w:sz w:val="24"/>
          <w:szCs w:val="24"/>
        </w:rPr>
        <w:t xml:space="preserve">kata lain, maka ditulis “t”: </w:t>
      </w:r>
    </w:p>
    <w:p w:rsidR="0067094D" w:rsidRDefault="0067094D" w:rsidP="0067094D">
      <w:pPr>
        <w:spacing w:before="120" w:line="360" w:lineRule="auto"/>
        <w:ind w:left="1701" w:right="-1"/>
        <w:jc w:val="both"/>
        <w:rPr>
          <w:sz w:val="24"/>
          <w:szCs w:val="24"/>
        </w:rPr>
      </w:pPr>
      <w:r w:rsidRPr="00A944E7">
        <w:rPr>
          <w:b/>
          <w:sz w:val="24"/>
          <w:szCs w:val="24"/>
          <w:rtl/>
        </w:rPr>
        <w:lastRenderedPageBreak/>
        <w:t>نعمة الله</w:t>
      </w:r>
      <w:r>
        <w:rPr>
          <w:sz w:val="24"/>
          <w:szCs w:val="24"/>
        </w:rPr>
        <w:tab/>
      </w:r>
      <w:r w:rsidRPr="00BA3E5D">
        <w:rPr>
          <w:sz w:val="24"/>
          <w:szCs w:val="24"/>
        </w:rPr>
        <w:t>: ditulis Ni’matullah</w:t>
      </w:r>
    </w:p>
    <w:p w:rsidR="0067094D" w:rsidRDefault="0067094D" w:rsidP="0067094D">
      <w:pPr>
        <w:spacing w:before="120" w:line="360" w:lineRule="auto"/>
        <w:ind w:left="1701" w:right="-1"/>
        <w:jc w:val="both"/>
        <w:rPr>
          <w:sz w:val="24"/>
          <w:szCs w:val="24"/>
        </w:rPr>
      </w:pPr>
      <w:r w:rsidRPr="00BA3E5D">
        <w:rPr>
          <w:sz w:val="24"/>
          <w:szCs w:val="24"/>
        </w:rPr>
        <w:t xml:space="preserve"> </w:t>
      </w:r>
      <w:r w:rsidRPr="00BA3E5D">
        <w:rPr>
          <w:sz w:val="24"/>
          <w:szCs w:val="24"/>
          <w:rtl/>
        </w:rPr>
        <w:t>زكاة الفطر</w:t>
      </w:r>
      <w:r>
        <w:rPr>
          <w:sz w:val="24"/>
          <w:szCs w:val="24"/>
        </w:rPr>
        <w:tab/>
      </w:r>
      <w:r w:rsidRPr="00BA3E5D">
        <w:rPr>
          <w:sz w:val="24"/>
          <w:szCs w:val="24"/>
        </w:rPr>
        <w:t>: ditulis Zaka&gt;t al-Fit}r</w:t>
      </w:r>
    </w:p>
    <w:p w:rsidR="0067094D" w:rsidRPr="0084676A" w:rsidRDefault="0067094D" w:rsidP="0067094D">
      <w:pPr>
        <w:pStyle w:val="ListParagraph"/>
        <w:numPr>
          <w:ilvl w:val="0"/>
          <w:numId w:val="35"/>
        </w:numPr>
        <w:spacing w:before="120" w:line="360" w:lineRule="auto"/>
        <w:ind w:left="567" w:hanging="567"/>
        <w:contextualSpacing/>
        <w:rPr>
          <w:b/>
          <w:sz w:val="24"/>
        </w:rPr>
      </w:pPr>
      <w:bookmarkStart w:id="13" w:name="_Toc201487311"/>
      <w:r w:rsidRPr="0084676A">
        <w:rPr>
          <w:b/>
          <w:sz w:val="24"/>
        </w:rPr>
        <w:t>Vokal Pendek</w:t>
      </w:r>
      <w:bookmarkEnd w:id="13"/>
    </w:p>
    <w:p w:rsidR="0067094D" w:rsidRPr="00737EDF" w:rsidRDefault="0067094D" w:rsidP="0067094D">
      <w:pPr>
        <w:widowControl/>
        <w:autoSpaceDE/>
        <w:autoSpaceDN/>
        <w:spacing w:before="120" w:line="360" w:lineRule="auto"/>
        <w:ind w:right="39" w:firstLine="567"/>
        <w:jc w:val="both"/>
        <w:rPr>
          <w:color w:val="000000" w:themeColor="text1"/>
          <w:sz w:val="24"/>
          <w:szCs w:val="24"/>
        </w:rPr>
      </w:pPr>
      <w:r w:rsidRPr="00737EDF">
        <w:rPr>
          <w:color w:val="000000" w:themeColor="text1"/>
          <w:sz w:val="24"/>
          <w:szCs w:val="24"/>
        </w:rPr>
        <w:t xml:space="preserve">Tanda fath{ah ditulis “a”, kasrah ditulis “i”, dan d}amah ditulis “u”. </w:t>
      </w:r>
    </w:p>
    <w:p w:rsidR="0067094D" w:rsidRPr="0084676A" w:rsidRDefault="0067094D" w:rsidP="0067094D">
      <w:pPr>
        <w:pStyle w:val="ListParagraph"/>
        <w:numPr>
          <w:ilvl w:val="0"/>
          <w:numId w:val="35"/>
        </w:numPr>
        <w:spacing w:before="120" w:line="360" w:lineRule="auto"/>
        <w:ind w:left="567" w:hanging="567"/>
        <w:contextualSpacing/>
        <w:rPr>
          <w:b/>
          <w:sz w:val="24"/>
        </w:rPr>
      </w:pPr>
      <w:bookmarkStart w:id="14" w:name="_Toc201487312"/>
      <w:r w:rsidRPr="0084676A">
        <w:rPr>
          <w:b/>
          <w:sz w:val="24"/>
        </w:rPr>
        <w:t>Vokal Panjang</w:t>
      </w:r>
      <w:bookmarkEnd w:id="14"/>
    </w:p>
    <w:p w:rsidR="0067094D" w:rsidRPr="00737EDF" w:rsidRDefault="0067094D" w:rsidP="0067094D">
      <w:pPr>
        <w:pStyle w:val="ListParagraph"/>
        <w:widowControl/>
        <w:numPr>
          <w:ilvl w:val="0"/>
          <w:numId w:val="32"/>
        </w:numPr>
        <w:autoSpaceDE/>
        <w:autoSpaceDN/>
        <w:spacing w:before="120" w:line="360" w:lineRule="auto"/>
        <w:ind w:left="1134" w:right="39" w:hanging="567"/>
        <w:contextualSpacing/>
        <w:rPr>
          <w:color w:val="000000" w:themeColor="text1"/>
          <w:sz w:val="24"/>
          <w:szCs w:val="24"/>
        </w:rPr>
      </w:pPr>
      <w:r w:rsidRPr="00737EDF">
        <w:rPr>
          <w:color w:val="000000" w:themeColor="text1"/>
          <w:sz w:val="24"/>
          <w:szCs w:val="24"/>
        </w:rPr>
        <w:t>“a” panjang ditulis “a&gt;”, “i” panjang ditulis “i&gt;”, dan “u” panjang ditulis “u&gt;”, masing-masing dengan tanda macron (  &gt; ) di atasnya.</w:t>
      </w:r>
    </w:p>
    <w:p w:rsidR="0067094D" w:rsidRPr="00737EDF" w:rsidRDefault="0067094D" w:rsidP="0067094D">
      <w:pPr>
        <w:pStyle w:val="ListParagraph"/>
        <w:widowControl/>
        <w:numPr>
          <w:ilvl w:val="0"/>
          <w:numId w:val="32"/>
        </w:numPr>
        <w:autoSpaceDE/>
        <w:autoSpaceDN/>
        <w:spacing w:before="120" w:line="360" w:lineRule="auto"/>
        <w:ind w:left="1134" w:right="39" w:hanging="567"/>
        <w:contextualSpacing/>
        <w:rPr>
          <w:color w:val="000000" w:themeColor="text1"/>
          <w:sz w:val="24"/>
          <w:szCs w:val="24"/>
        </w:rPr>
      </w:pPr>
      <w:r w:rsidRPr="00737EDF">
        <w:rPr>
          <w:color w:val="000000" w:themeColor="text1"/>
          <w:sz w:val="24"/>
          <w:szCs w:val="24"/>
        </w:rPr>
        <w:t xml:space="preserve">Tanda fath{ah + huruf ya&gt;’ tanpa dua titik yang dimatikan ditulis “ai”, dan fath{ah + wawu&gt;  mati ditulis “au”. </w:t>
      </w:r>
    </w:p>
    <w:p w:rsidR="0067094D" w:rsidRPr="0084676A" w:rsidRDefault="0067094D" w:rsidP="0067094D">
      <w:pPr>
        <w:pStyle w:val="ListParagraph"/>
        <w:numPr>
          <w:ilvl w:val="0"/>
          <w:numId w:val="35"/>
        </w:numPr>
        <w:spacing w:before="120" w:line="360" w:lineRule="auto"/>
        <w:ind w:left="567" w:hanging="567"/>
        <w:contextualSpacing/>
        <w:rPr>
          <w:b/>
          <w:sz w:val="24"/>
        </w:rPr>
      </w:pPr>
      <w:bookmarkStart w:id="15" w:name="_Toc201487313"/>
      <w:r w:rsidRPr="0084676A">
        <w:rPr>
          <w:b/>
          <w:sz w:val="24"/>
        </w:rPr>
        <w:t>Vokal-vokal Pendek Berurutan</w:t>
      </w:r>
      <w:bookmarkEnd w:id="15"/>
    </w:p>
    <w:p w:rsidR="0067094D" w:rsidRPr="00737EDF" w:rsidRDefault="0067094D" w:rsidP="0067094D">
      <w:pPr>
        <w:spacing w:before="120" w:line="360" w:lineRule="auto"/>
        <w:ind w:firstLine="567"/>
        <w:jc w:val="both"/>
        <w:rPr>
          <w:color w:val="000000" w:themeColor="text1"/>
          <w:sz w:val="24"/>
          <w:szCs w:val="24"/>
        </w:rPr>
      </w:pPr>
      <w:r w:rsidRPr="00737EDF">
        <w:rPr>
          <w:color w:val="000000" w:themeColor="text1"/>
          <w:sz w:val="24"/>
          <w:szCs w:val="24"/>
        </w:rPr>
        <w:t xml:space="preserve">Vokal-vokal pendek yang berurutan dalam satu kata dipisahkan dengan apostrof (‘) </w:t>
      </w:r>
    </w:p>
    <w:p w:rsidR="0067094D" w:rsidRPr="00737EDF" w:rsidRDefault="0067094D" w:rsidP="0067094D">
      <w:pPr>
        <w:spacing w:before="120" w:line="360" w:lineRule="auto"/>
        <w:ind w:left="1701" w:right="-1"/>
        <w:jc w:val="both"/>
        <w:rPr>
          <w:color w:val="000000" w:themeColor="text1"/>
          <w:sz w:val="24"/>
          <w:szCs w:val="24"/>
        </w:rPr>
      </w:pPr>
      <w:r w:rsidRPr="00737EDF">
        <w:rPr>
          <w:color w:val="000000" w:themeColor="text1"/>
          <w:sz w:val="24"/>
          <w:szCs w:val="24"/>
          <w:rtl/>
        </w:rPr>
        <w:t>أأنتم</w:t>
      </w:r>
      <w:r w:rsidRPr="00737EDF">
        <w:rPr>
          <w:color w:val="000000" w:themeColor="text1"/>
          <w:sz w:val="24"/>
          <w:szCs w:val="24"/>
        </w:rPr>
        <w:tab/>
      </w:r>
      <w:r w:rsidRPr="00737EDF">
        <w:rPr>
          <w:color w:val="000000" w:themeColor="text1"/>
          <w:sz w:val="24"/>
          <w:szCs w:val="24"/>
        </w:rPr>
        <w:tab/>
        <w:t>: a’antum</w:t>
      </w:r>
    </w:p>
    <w:p w:rsidR="0067094D" w:rsidRPr="00737EDF" w:rsidRDefault="0067094D" w:rsidP="0067094D">
      <w:pPr>
        <w:spacing w:before="120" w:line="360" w:lineRule="auto"/>
        <w:ind w:left="1701" w:right="-1"/>
        <w:jc w:val="both"/>
        <w:rPr>
          <w:color w:val="000000" w:themeColor="text1"/>
          <w:sz w:val="24"/>
          <w:szCs w:val="24"/>
        </w:rPr>
      </w:pPr>
      <w:r w:rsidRPr="00737EDF">
        <w:rPr>
          <w:color w:val="000000" w:themeColor="text1"/>
          <w:sz w:val="24"/>
          <w:szCs w:val="24"/>
        </w:rPr>
        <w:t xml:space="preserve"> </w:t>
      </w:r>
      <w:r w:rsidRPr="00737EDF">
        <w:rPr>
          <w:color w:val="000000" w:themeColor="text1"/>
          <w:sz w:val="24"/>
          <w:szCs w:val="24"/>
          <w:rtl/>
        </w:rPr>
        <w:t>مؤنث</w:t>
      </w:r>
      <w:r w:rsidRPr="00737EDF">
        <w:rPr>
          <w:color w:val="000000" w:themeColor="text1"/>
          <w:sz w:val="24"/>
          <w:szCs w:val="24"/>
        </w:rPr>
        <w:tab/>
        <w:t xml:space="preserve">: mu’annas| </w:t>
      </w:r>
    </w:p>
    <w:p w:rsidR="0067094D" w:rsidRPr="00A944E7" w:rsidRDefault="0067094D" w:rsidP="0067094D">
      <w:bookmarkStart w:id="16" w:name="_Toc201487314"/>
      <w:r w:rsidRPr="00A944E7">
        <w:t>Kata Sandang Alif + Lam</w:t>
      </w:r>
      <w:bookmarkEnd w:id="16"/>
    </w:p>
    <w:p w:rsidR="0067094D" w:rsidRPr="00737EDF" w:rsidRDefault="0067094D" w:rsidP="0067094D">
      <w:pPr>
        <w:pStyle w:val="ListParagraph"/>
        <w:widowControl/>
        <w:numPr>
          <w:ilvl w:val="0"/>
          <w:numId w:val="33"/>
        </w:numPr>
        <w:autoSpaceDE/>
        <w:autoSpaceDN/>
        <w:spacing w:before="120" w:line="360" w:lineRule="auto"/>
        <w:ind w:left="1134" w:right="39" w:hanging="567"/>
        <w:contextualSpacing/>
        <w:rPr>
          <w:color w:val="000000" w:themeColor="text1"/>
          <w:sz w:val="24"/>
          <w:szCs w:val="24"/>
        </w:rPr>
      </w:pPr>
      <w:r w:rsidRPr="00737EDF">
        <w:rPr>
          <w:color w:val="000000" w:themeColor="text1"/>
          <w:sz w:val="24"/>
          <w:szCs w:val="24"/>
        </w:rPr>
        <w:t xml:space="preserve">Bila diikuti huruf qamariyyah ditulis al-: </w:t>
      </w:r>
    </w:p>
    <w:p w:rsidR="0067094D" w:rsidRPr="00737EDF" w:rsidRDefault="0067094D" w:rsidP="0067094D">
      <w:pPr>
        <w:spacing w:before="120" w:line="360" w:lineRule="auto"/>
        <w:ind w:left="1701" w:right="-1" w:firstLine="17"/>
        <w:jc w:val="both"/>
        <w:rPr>
          <w:color w:val="000000" w:themeColor="text1"/>
          <w:sz w:val="24"/>
          <w:szCs w:val="24"/>
        </w:rPr>
      </w:pPr>
      <w:r w:rsidRPr="00737EDF">
        <w:rPr>
          <w:color w:val="000000" w:themeColor="text1"/>
          <w:sz w:val="24"/>
          <w:szCs w:val="24"/>
        </w:rPr>
        <w:t xml:space="preserve"> </w:t>
      </w:r>
      <w:r w:rsidRPr="00737EDF">
        <w:rPr>
          <w:color w:val="000000" w:themeColor="text1"/>
          <w:sz w:val="24"/>
          <w:szCs w:val="24"/>
          <w:rtl/>
        </w:rPr>
        <w:t>الفرقان</w:t>
      </w:r>
      <w:r w:rsidRPr="00737EDF">
        <w:rPr>
          <w:color w:val="000000" w:themeColor="text1"/>
          <w:sz w:val="24"/>
          <w:szCs w:val="24"/>
        </w:rPr>
        <w:t xml:space="preserve">  </w:t>
      </w:r>
      <w:r w:rsidRPr="00737EDF">
        <w:rPr>
          <w:color w:val="000000" w:themeColor="text1"/>
          <w:sz w:val="24"/>
          <w:szCs w:val="24"/>
        </w:rPr>
        <w:tab/>
        <w:t xml:space="preserve"> : ditulis al-Furqa&gt;n  </w:t>
      </w:r>
    </w:p>
    <w:p w:rsidR="0067094D" w:rsidRPr="00737EDF" w:rsidRDefault="0067094D" w:rsidP="0067094D">
      <w:pPr>
        <w:pStyle w:val="ListParagraph"/>
        <w:numPr>
          <w:ilvl w:val="0"/>
          <w:numId w:val="33"/>
        </w:numPr>
        <w:spacing w:before="120" w:line="360" w:lineRule="auto"/>
        <w:ind w:left="1134" w:hanging="567"/>
        <w:contextualSpacing/>
        <w:rPr>
          <w:color w:val="000000" w:themeColor="text1"/>
          <w:sz w:val="24"/>
          <w:szCs w:val="24"/>
        </w:rPr>
      </w:pPr>
      <w:r w:rsidRPr="00737EDF">
        <w:rPr>
          <w:color w:val="000000" w:themeColor="text1"/>
          <w:sz w:val="24"/>
          <w:szCs w:val="24"/>
        </w:rPr>
        <w:t xml:space="preserve">Bila diikuti huruf Syamsiyyah, maka al- diganti dengan huruf Syamsiyyah yang mengikutinya: </w:t>
      </w:r>
    </w:p>
    <w:p w:rsidR="0067094D" w:rsidRPr="00737EDF" w:rsidRDefault="0067094D" w:rsidP="0067094D">
      <w:pPr>
        <w:tabs>
          <w:tab w:val="center" w:pos="2445"/>
          <w:tab w:val="center" w:pos="4097"/>
        </w:tabs>
        <w:spacing w:before="120" w:line="360" w:lineRule="auto"/>
        <w:ind w:left="1701"/>
        <w:jc w:val="both"/>
        <w:rPr>
          <w:color w:val="000000" w:themeColor="text1"/>
          <w:sz w:val="24"/>
          <w:szCs w:val="24"/>
        </w:rPr>
      </w:pPr>
      <w:r w:rsidRPr="00737EDF">
        <w:rPr>
          <w:color w:val="000000" w:themeColor="text1"/>
          <w:sz w:val="24"/>
          <w:szCs w:val="24"/>
          <w:rtl/>
        </w:rPr>
        <w:t>السنة</w:t>
      </w:r>
      <w:r w:rsidRPr="00737EDF">
        <w:rPr>
          <w:color w:val="000000" w:themeColor="text1"/>
          <w:sz w:val="24"/>
          <w:szCs w:val="24"/>
        </w:rPr>
        <w:tab/>
      </w:r>
      <w:r w:rsidRPr="00737EDF">
        <w:rPr>
          <w:color w:val="000000" w:themeColor="text1"/>
          <w:sz w:val="24"/>
          <w:szCs w:val="24"/>
        </w:rPr>
        <w:tab/>
        <w:t xml:space="preserve">: ditulis as-Sunnah </w:t>
      </w:r>
    </w:p>
    <w:p w:rsidR="0067094D" w:rsidRPr="0084676A" w:rsidRDefault="0067094D" w:rsidP="0067094D">
      <w:pPr>
        <w:pStyle w:val="ListParagraph"/>
        <w:numPr>
          <w:ilvl w:val="0"/>
          <w:numId w:val="35"/>
        </w:numPr>
        <w:spacing w:before="120" w:line="360" w:lineRule="auto"/>
        <w:ind w:left="567" w:hanging="567"/>
        <w:contextualSpacing/>
        <w:rPr>
          <w:b/>
          <w:sz w:val="24"/>
        </w:rPr>
      </w:pPr>
      <w:bookmarkStart w:id="17" w:name="_Toc201487315"/>
      <w:r w:rsidRPr="0084676A">
        <w:rPr>
          <w:b/>
          <w:sz w:val="24"/>
        </w:rPr>
        <w:t>Huruf Besar</w:t>
      </w:r>
      <w:bookmarkEnd w:id="17"/>
    </w:p>
    <w:p w:rsidR="0067094D" w:rsidRPr="00737EDF" w:rsidRDefault="0067094D" w:rsidP="0067094D">
      <w:pPr>
        <w:spacing w:before="120" w:line="360" w:lineRule="auto"/>
        <w:ind w:firstLine="567"/>
        <w:jc w:val="both"/>
        <w:rPr>
          <w:color w:val="000000" w:themeColor="text1"/>
          <w:sz w:val="24"/>
          <w:szCs w:val="24"/>
        </w:rPr>
      </w:pPr>
      <w:r w:rsidRPr="00737EDF">
        <w:rPr>
          <w:color w:val="000000" w:themeColor="text1"/>
          <w:sz w:val="24"/>
          <w:szCs w:val="24"/>
        </w:rPr>
        <w:t xml:space="preserve">Penulisan huruf besar disesuaikan dengan EYD. </w:t>
      </w:r>
    </w:p>
    <w:p w:rsidR="0067094D" w:rsidRPr="0084676A" w:rsidRDefault="0067094D" w:rsidP="0067094D">
      <w:pPr>
        <w:pStyle w:val="ListParagraph"/>
        <w:numPr>
          <w:ilvl w:val="0"/>
          <w:numId w:val="35"/>
        </w:numPr>
        <w:spacing w:before="120" w:line="360" w:lineRule="auto"/>
        <w:ind w:left="567" w:hanging="567"/>
        <w:contextualSpacing/>
        <w:rPr>
          <w:b/>
          <w:sz w:val="24"/>
        </w:rPr>
      </w:pPr>
      <w:bookmarkStart w:id="18" w:name="_Toc201487316"/>
      <w:r w:rsidRPr="0084676A">
        <w:rPr>
          <w:b/>
          <w:sz w:val="24"/>
        </w:rPr>
        <w:t>Kata dalam Rangkaian Frasa Kalimat</w:t>
      </w:r>
      <w:bookmarkEnd w:id="18"/>
    </w:p>
    <w:p w:rsidR="0067094D" w:rsidRPr="00737EDF" w:rsidRDefault="0067094D" w:rsidP="0067094D">
      <w:pPr>
        <w:pStyle w:val="ListParagraph"/>
        <w:widowControl/>
        <w:numPr>
          <w:ilvl w:val="0"/>
          <w:numId w:val="34"/>
        </w:numPr>
        <w:autoSpaceDE/>
        <w:autoSpaceDN/>
        <w:spacing w:before="120" w:line="360" w:lineRule="auto"/>
        <w:ind w:left="1134" w:right="39" w:hanging="567"/>
        <w:contextualSpacing/>
        <w:rPr>
          <w:color w:val="000000" w:themeColor="text1"/>
          <w:sz w:val="24"/>
          <w:szCs w:val="24"/>
        </w:rPr>
      </w:pPr>
      <w:r w:rsidRPr="00737EDF">
        <w:rPr>
          <w:color w:val="000000" w:themeColor="text1"/>
          <w:sz w:val="24"/>
          <w:szCs w:val="24"/>
        </w:rPr>
        <w:t>Ditulis kata per kata atau;</w:t>
      </w:r>
    </w:p>
    <w:p w:rsidR="0067094D" w:rsidRPr="00737EDF" w:rsidRDefault="0067094D" w:rsidP="0067094D">
      <w:pPr>
        <w:pStyle w:val="ListParagraph"/>
        <w:widowControl/>
        <w:numPr>
          <w:ilvl w:val="0"/>
          <w:numId w:val="34"/>
        </w:numPr>
        <w:autoSpaceDE/>
        <w:autoSpaceDN/>
        <w:spacing w:before="120" w:line="360" w:lineRule="auto"/>
        <w:ind w:left="1134" w:right="39" w:hanging="567"/>
        <w:contextualSpacing/>
        <w:rPr>
          <w:color w:val="000000" w:themeColor="text1"/>
          <w:sz w:val="24"/>
          <w:szCs w:val="24"/>
        </w:rPr>
      </w:pPr>
      <w:r w:rsidRPr="00737EDF">
        <w:rPr>
          <w:color w:val="000000" w:themeColor="text1"/>
          <w:sz w:val="24"/>
          <w:szCs w:val="24"/>
        </w:rPr>
        <w:t xml:space="preserve">Ditulis menurut bunyi atau pengucapannya dalam rangkaian tersebut: </w:t>
      </w:r>
    </w:p>
    <w:p w:rsidR="0067094D" w:rsidRPr="00737EDF" w:rsidRDefault="0067094D" w:rsidP="0067094D">
      <w:pPr>
        <w:spacing w:before="120" w:line="360" w:lineRule="auto"/>
        <w:ind w:left="1701"/>
        <w:jc w:val="both"/>
        <w:rPr>
          <w:sz w:val="24"/>
          <w:szCs w:val="24"/>
        </w:rPr>
      </w:pPr>
      <w:r w:rsidRPr="00737EDF">
        <w:rPr>
          <w:sz w:val="24"/>
          <w:szCs w:val="24"/>
          <w:rtl/>
        </w:rPr>
        <w:t>شيخ الإسلام</w:t>
      </w:r>
      <w:r w:rsidRPr="00737EDF">
        <w:rPr>
          <w:sz w:val="24"/>
          <w:szCs w:val="24"/>
        </w:rPr>
        <w:tab/>
      </w:r>
      <w:r w:rsidRPr="00737EDF">
        <w:rPr>
          <w:sz w:val="24"/>
          <w:szCs w:val="24"/>
        </w:rPr>
        <w:tab/>
        <w:t>: Syaikh al-Isla&gt;m</w:t>
      </w:r>
    </w:p>
    <w:p w:rsidR="0067094D" w:rsidRPr="00737EDF" w:rsidRDefault="0067094D" w:rsidP="0067094D">
      <w:pPr>
        <w:spacing w:before="120" w:line="360" w:lineRule="auto"/>
        <w:ind w:left="1701"/>
        <w:jc w:val="both"/>
        <w:rPr>
          <w:sz w:val="24"/>
          <w:szCs w:val="24"/>
        </w:rPr>
      </w:pPr>
      <w:r w:rsidRPr="00737EDF">
        <w:rPr>
          <w:sz w:val="24"/>
          <w:szCs w:val="24"/>
        </w:rPr>
        <w:t xml:space="preserve"> </w:t>
      </w:r>
      <w:r w:rsidRPr="00737EDF">
        <w:rPr>
          <w:b/>
          <w:sz w:val="24"/>
          <w:szCs w:val="24"/>
          <w:rtl/>
        </w:rPr>
        <w:t>تاج الشريعة</w:t>
      </w:r>
      <w:r w:rsidRPr="00737EDF">
        <w:rPr>
          <w:sz w:val="24"/>
          <w:szCs w:val="24"/>
        </w:rPr>
        <w:tab/>
      </w:r>
      <w:r w:rsidRPr="00737EDF">
        <w:rPr>
          <w:sz w:val="24"/>
          <w:szCs w:val="24"/>
        </w:rPr>
        <w:tab/>
        <w:t>: Ta&gt;j asy-Syari&gt;’ah</w:t>
      </w:r>
    </w:p>
    <w:p w:rsidR="0067094D" w:rsidRPr="00737EDF" w:rsidRDefault="0067094D" w:rsidP="0067094D">
      <w:pPr>
        <w:spacing w:before="120" w:line="360" w:lineRule="auto"/>
        <w:ind w:left="1701"/>
        <w:jc w:val="both"/>
        <w:rPr>
          <w:sz w:val="24"/>
          <w:szCs w:val="24"/>
        </w:rPr>
      </w:pPr>
      <w:r w:rsidRPr="00737EDF">
        <w:rPr>
          <w:sz w:val="24"/>
          <w:szCs w:val="24"/>
        </w:rPr>
        <w:lastRenderedPageBreak/>
        <w:t xml:space="preserve"> </w:t>
      </w:r>
      <w:r w:rsidRPr="00737EDF">
        <w:rPr>
          <w:sz w:val="24"/>
          <w:szCs w:val="24"/>
          <w:rtl/>
        </w:rPr>
        <w:t>التصور الإسلامي</w:t>
      </w:r>
      <w:r w:rsidRPr="00737EDF">
        <w:rPr>
          <w:sz w:val="24"/>
          <w:szCs w:val="24"/>
        </w:rPr>
        <w:tab/>
        <w:t xml:space="preserve">: At-Tas}awwur al-Isla&gt;mi&gt; </w:t>
      </w:r>
    </w:p>
    <w:p w:rsidR="0067094D" w:rsidRPr="0084676A" w:rsidRDefault="0067094D" w:rsidP="0067094D">
      <w:pPr>
        <w:pStyle w:val="ListParagraph"/>
        <w:numPr>
          <w:ilvl w:val="0"/>
          <w:numId w:val="35"/>
        </w:numPr>
        <w:spacing w:before="120" w:line="360" w:lineRule="auto"/>
        <w:ind w:left="567" w:hanging="567"/>
        <w:contextualSpacing/>
        <w:rPr>
          <w:b/>
          <w:sz w:val="24"/>
        </w:rPr>
      </w:pPr>
      <w:bookmarkStart w:id="19" w:name="_Toc201487317"/>
      <w:r w:rsidRPr="0084676A">
        <w:rPr>
          <w:b/>
          <w:sz w:val="24"/>
        </w:rPr>
        <w:t>Lain-lain</w:t>
      </w:r>
      <w:bookmarkEnd w:id="19"/>
    </w:p>
    <w:p w:rsidR="0067094D" w:rsidRPr="00737EDF" w:rsidRDefault="0067094D" w:rsidP="0067094D">
      <w:pPr>
        <w:spacing w:before="120" w:line="360" w:lineRule="auto"/>
        <w:ind w:right="39" w:firstLine="567"/>
        <w:jc w:val="both"/>
        <w:rPr>
          <w:color w:val="000000" w:themeColor="text1"/>
          <w:sz w:val="24"/>
          <w:szCs w:val="24"/>
        </w:rPr>
      </w:pPr>
      <w:r w:rsidRPr="00737EDF">
        <w:rPr>
          <w:color w:val="000000" w:themeColor="text1"/>
          <w:sz w:val="24"/>
          <w:szCs w:val="24"/>
        </w:rPr>
        <w:t xml:space="preserve">Kata-kata yang sudah dibakukan dalam Kamus Besar Bahasa Indonesia (KBBI) seperti kata ijmak, nas, akal, hak, nalar, paham, dsb., ditulis sebagaimana dalam kamus tersebut. </w:t>
      </w:r>
    </w:p>
    <w:p w:rsidR="0067094D" w:rsidRPr="00737EDF" w:rsidRDefault="0067094D" w:rsidP="0067094D">
      <w:pPr>
        <w:spacing w:before="120" w:line="360" w:lineRule="auto"/>
        <w:ind w:left="1701" w:right="-1"/>
        <w:jc w:val="both"/>
        <w:rPr>
          <w:color w:val="000000" w:themeColor="text1"/>
          <w:sz w:val="24"/>
          <w:szCs w:val="24"/>
        </w:rPr>
      </w:pPr>
    </w:p>
    <w:p w:rsidR="0067094D" w:rsidRDefault="0067094D" w:rsidP="0067094D">
      <w:pPr>
        <w:widowControl/>
        <w:autoSpaceDE/>
        <w:autoSpaceDN/>
        <w:spacing w:after="200" w:line="276" w:lineRule="auto"/>
        <w:rPr>
          <w:color w:val="000000" w:themeColor="text1"/>
          <w:sz w:val="24"/>
          <w:szCs w:val="24"/>
        </w:rPr>
      </w:pPr>
      <w:r>
        <w:rPr>
          <w:color w:val="000000" w:themeColor="text1"/>
          <w:sz w:val="24"/>
          <w:szCs w:val="24"/>
        </w:rPr>
        <w:br w:type="page"/>
      </w:r>
    </w:p>
    <w:p w:rsidR="0067094D" w:rsidRPr="00F87FBA" w:rsidRDefault="0067094D" w:rsidP="0067094D">
      <w:pPr>
        <w:pStyle w:val="Heading1"/>
        <w:ind w:left="0" w:firstLine="0"/>
      </w:pPr>
      <w:bookmarkStart w:id="20" w:name="_Toc202805635"/>
      <w:r>
        <w:lastRenderedPageBreak/>
        <w:t>MOTTO</w:t>
      </w:r>
      <w:bookmarkEnd w:id="20"/>
    </w:p>
    <w:p w:rsidR="0067094D" w:rsidRPr="006C4410" w:rsidRDefault="0067094D" w:rsidP="0067094D">
      <w:pPr>
        <w:spacing w:after="104" w:line="360" w:lineRule="auto"/>
        <w:ind w:right="127"/>
        <w:jc w:val="center"/>
        <w:rPr>
          <w:noProof/>
          <w:sz w:val="28"/>
          <w:szCs w:val="24"/>
        </w:rPr>
      </w:pPr>
    </w:p>
    <w:p w:rsidR="0067094D" w:rsidRPr="006C4410" w:rsidRDefault="0067094D" w:rsidP="0067094D">
      <w:pPr>
        <w:spacing w:after="104" w:line="360" w:lineRule="auto"/>
        <w:ind w:left="360" w:right="127"/>
        <w:jc w:val="center"/>
        <w:rPr>
          <w:i/>
          <w:sz w:val="28"/>
          <w:szCs w:val="24"/>
        </w:rPr>
      </w:pPr>
      <w:r w:rsidRPr="006C4410">
        <w:rPr>
          <w:i/>
          <w:sz w:val="24"/>
        </w:rPr>
        <w:t>“</w:t>
      </w:r>
      <w:r w:rsidRPr="003E6763">
        <w:rPr>
          <w:i/>
          <w:sz w:val="24"/>
        </w:rPr>
        <w:t>Ikhtiar adalah kewajib</w:t>
      </w:r>
      <w:r>
        <w:rPr>
          <w:i/>
          <w:sz w:val="24"/>
        </w:rPr>
        <w:t>an, hasil adalah ketetapan-Nya.</w:t>
      </w:r>
      <w:r w:rsidRPr="006C4410">
        <w:rPr>
          <w:i/>
          <w:sz w:val="24"/>
        </w:rPr>
        <w:t>”</w:t>
      </w:r>
    </w:p>
    <w:p w:rsidR="0067094D" w:rsidRPr="00BA3E5D" w:rsidRDefault="0067094D" w:rsidP="0067094D">
      <w:pPr>
        <w:widowControl/>
        <w:autoSpaceDE/>
        <w:autoSpaceDN/>
        <w:spacing w:after="200" w:line="360" w:lineRule="auto"/>
        <w:jc w:val="both"/>
        <w:rPr>
          <w:sz w:val="24"/>
          <w:szCs w:val="24"/>
          <w:lang w:val="id-ID"/>
        </w:rPr>
      </w:pPr>
    </w:p>
    <w:p w:rsidR="0067094D" w:rsidRPr="00BA3E5D" w:rsidRDefault="0067094D" w:rsidP="0067094D">
      <w:pPr>
        <w:widowControl/>
        <w:autoSpaceDE/>
        <w:autoSpaceDN/>
        <w:spacing w:after="200" w:line="360" w:lineRule="auto"/>
        <w:jc w:val="both"/>
        <w:rPr>
          <w:b/>
          <w:sz w:val="24"/>
          <w:szCs w:val="24"/>
          <w:lang w:val="id-ID"/>
        </w:rPr>
      </w:pPr>
      <w:r w:rsidRPr="00BA3E5D">
        <w:rPr>
          <w:b/>
          <w:sz w:val="24"/>
          <w:szCs w:val="24"/>
          <w:lang w:val="id-ID"/>
        </w:rPr>
        <w:br w:type="page"/>
      </w:r>
    </w:p>
    <w:p w:rsidR="0067094D" w:rsidRPr="005106E6" w:rsidRDefault="0067094D" w:rsidP="0067094D">
      <w:pPr>
        <w:pStyle w:val="Heading1"/>
        <w:spacing w:before="120" w:line="360" w:lineRule="auto"/>
        <w:ind w:left="0" w:firstLine="0"/>
        <w:rPr>
          <w:lang w:val="en-US"/>
        </w:rPr>
      </w:pPr>
      <w:bookmarkStart w:id="21" w:name="_Toc201487318"/>
      <w:bookmarkStart w:id="22" w:name="_Toc202805636"/>
      <w:r w:rsidRPr="000B6FA8">
        <w:rPr>
          <w:lang w:val="en-US"/>
        </w:rPr>
        <w:lastRenderedPageBreak/>
        <w:t>ABSTRAK</w:t>
      </w:r>
      <w:bookmarkEnd w:id="21"/>
      <w:bookmarkEnd w:id="22"/>
    </w:p>
    <w:p w:rsidR="0067094D" w:rsidRPr="00DA0D70" w:rsidRDefault="0067094D" w:rsidP="0067094D">
      <w:pPr>
        <w:spacing w:line="360" w:lineRule="auto"/>
        <w:jc w:val="both"/>
        <w:rPr>
          <w:sz w:val="24"/>
          <w:szCs w:val="24"/>
          <w:lang w:val="id-ID"/>
        </w:rPr>
      </w:pPr>
      <w:r w:rsidRPr="00DA0D70">
        <w:rPr>
          <w:sz w:val="24"/>
          <w:szCs w:val="24"/>
          <w:lang w:val="en-US"/>
        </w:rPr>
        <w:t>Nama Penyusun</w:t>
      </w:r>
      <w:r w:rsidRPr="00DA0D70">
        <w:rPr>
          <w:sz w:val="24"/>
          <w:szCs w:val="24"/>
          <w:lang w:val="en-US"/>
        </w:rPr>
        <w:tab/>
        <w:t xml:space="preserve">: </w:t>
      </w:r>
      <w:r>
        <w:rPr>
          <w:sz w:val="24"/>
          <w:szCs w:val="24"/>
          <w:lang w:val="en-US"/>
        </w:rPr>
        <w:t xml:space="preserve">Ade Rafly Djamaludin </w:t>
      </w:r>
    </w:p>
    <w:p w:rsidR="0067094D" w:rsidRPr="003E6763" w:rsidRDefault="0067094D" w:rsidP="0067094D">
      <w:pPr>
        <w:spacing w:line="360" w:lineRule="auto"/>
        <w:jc w:val="both"/>
        <w:rPr>
          <w:sz w:val="24"/>
          <w:szCs w:val="24"/>
          <w:lang w:val="en-US"/>
        </w:rPr>
      </w:pPr>
      <w:r w:rsidRPr="00DA0D70">
        <w:rPr>
          <w:sz w:val="24"/>
          <w:szCs w:val="24"/>
          <w:lang w:val="en-US"/>
        </w:rPr>
        <w:t>NIM</w:t>
      </w:r>
      <w:r w:rsidRPr="00DA0D70">
        <w:rPr>
          <w:sz w:val="24"/>
          <w:szCs w:val="24"/>
          <w:lang w:val="en-US"/>
        </w:rPr>
        <w:tab/>
      </w:r>
      <w:r w:rsidRPr="00DA0D70">
        <w:rPr>
          <w:sz w:val="24"/>
          <w:szCs w:val="24"/>
          <w:lang w:val="en-US"/>
        </w:rPr>
        <w:tab/>
      </w:r>
      <w:r w:rsidRPr="00DA0D70">
        <w:rPr>
          <w:sz w:val="24"/>
          <w:szCs w:val="24"/>
          <w:lang w:val="en-US"/>
        </w:rPr>
        <w:tab/>
        <w:t xml:space="preserve">: </w:t>
      </w:r>
      <w:r w:rsidRPr="00DA0D70">
        <w:rPr>
          <w:bCs/>
          <w:sz w:val="24"/>
          <w:szCs w:val="24"/>
          <w:lang w:val="id-ID"/>
        </w:rPr>
        <w:t>183</w:t>
      </w:r>
      <w:r>
        <w:rPr>
          <w:bCs/>
          <w:sz w:val="24"/>
          <w:szCs w:val="24"/>
          <w:lang w:val="en-US"/>
        </w:rPr>
        <w:t>1007</w:t>
      </w:r>
    </w:p>
    <w:p w:rsidR="0067094D" w:rsidRPr="00C320DD" w:rsidRDefault="0067094D" w:rsidP="0067094D">
      <w:pPr>
        <w:spacing w:line="360" w:lineRule="auto"/>
        <w:ind w:left="2160" w:right="285" w:hanging="2160"/>
        <w:jc w:val="both"/>
        <w:rPr>
          <w:sz w:val="24"/>
        </w:rPr>
      </w:pPr>
      <w:r w:rsidRPr="00DA0D70">
        <w:rPr>
          <w:sz w:val="24"/>
          <w:szCs w:val="24"/>
          <w:lang w:val="en-US"/>
        </w:rPr>
        <w:t>Judul Skripsi</w:t>
      </w:r>
      <w:r w:rsidRPr="00DA0D70">
        <w:rPr>
          <w:sz w:val="24"/>
          <w:szCs w:val="24"/>
          <w:lang w:val="en-US"/>
        </w:rPr>
        <w:tab/>
      </w:r>
      <w:r w:rsidRPr="00DA0D70">
        <w:rPr>
          <w:bCs/>
          <w:sz w:val="24"/>
          <w:szCs w:val="24"/>
          <w:lang w:val="en-US"/>
        </w:rPr>
        <w:t>:</w:t>
      </w:r>
      <w:r>
        <w:rPr>
          <w:bCs/>
          <w:sz w:val="24"/>
          <w:szCs w:val="24"/>
          <w:lang w:val="en-US"/>
        </w:rPr>
        <w:t xml:space="preserve"> </w:t>
      </w:r>
      <w:r>
        <w:rPr>
          <w:sz w:val="24"/>
        </w:rPr>
        <w:t xml:space="preserve">Praktik Pembacaan Surah As-Sajadah dan Sujud Tilawah pada Subuh Jum’at </w:t>
      </w:r>
      <w:r w:rsidRPr="00867AEA">
        <w:rPr>
          <w:sz w:val="24"/>
        </w:rPr>
        <w:t>(Studi</w:t>
      </w:r>
      <w:r w:rsidRPr="00867AEA">
        <w:rPr>
          <w:spacing w:val="-3"/>
          <w:sz w:val="24"/>
        </w:rPr>
        <w:t xml:space="preserve"> </w:t>
      </w:r>
      <w:r w:rsidRPr="00867AEA">
        <w:rPr>
          <w:sz w:val="24"/>
        </w:rPr>
        <w:t>Living</w:t>
      </w:r>
      <w:r w:rsidRPr="00867AEA">
        <w:rPr>
          <w:spacing w:val="-2"/>
          <w:sz w:val="24"/>
        </w:rPr>
        <w:t xml:space="preserve"> Qur’an di Pesantren Pondok Karya Pembangunan)</w:t>
      </w:r>
    </w:p>
    <w:p w:rsidR="0067094D" w:rsidRDefault="0067094D" w:rsidP="0067094D">
      <w:pPr>
        <w:pBdr>
          <w:top w:val="double" w:sz="4" w:space="1" w:color="auto"/>
        </w:pBdr>
        <w:spacing w:line="360" w:lineRule="auto"/>
        <w:jc w:val="both"/>
        <w:rPr>
          <w:rFonts w:eastAsia="Calibri"/>
          <w:sz w:val="24"/>
          <w:szCs w:val="24"/>
          <w:lang w:val="en-US"/>
        </w:rPr>
      </w:pPr>
    </w:p>
    <w:p w:rsidR="0067094D" w:rsidRPr="006A138E" w:rsidRDefault="0067094D" w:rsidP="0067094D">
      <w:pPr>
        <w:pStyle w:val="NormalWeb"/>
        <w:jc w:val="both"/>
      </w:pPr>
      <w:r>
        <w:t>Penelitian ini membahas praktik pembacaan Surah As-Sajdah dan pelaksanaan sujud tilawah dalam salat Subuh hari Jumat di Pesantren Pondok Karya Pembangunan, Kota Manado. Tradisi ini merupakan bagian dari ekspresi Living Qur’an, yaitu bagaimana masyarakat Muslim merespon dan mengaktualisasikan nilai-nilai Al-Qur’an dalam kehidupan nyata. Praktik ini menarik untuk diteliti karena menggabungkan unsur ritual, spiritual, dan sosial yang membentuk identitas religius pesantren. Tujuan penelitian ini adalah untuk mengetahui latar belakang munculnya tradisi tersebut, menggambarkan pelaksanaannya, serta menganalisis dampaknya terhadap perilaku keagamaan santri. Penelitian ini menggunakan pendekatan kualitatif deskriptif, dengan teknik pengumpulan data berupa observasi, wawancara, dan dokumentasi. Hasil penelitian menunjukkan bahwa pembacaan Surah As-Sajdah dan sujud tilawah dilakukan secara rutin setiap Subuh Jumat oleh imam dan santri secara berjamaah. Pelaksanaan ini didasarkan pada pemahaman terhadap ayat sajdah dalam QS. As-Sajdah: 15, yang memerintahkan bersujud sebagai bentuk ketundukan kepada Allah. Santri memaknai praktik ini sebagai sarana pembinaan spiritual, penguatan keimanan, serta latihan konsistensi dalam ibadah. Tradisi ini juga mempererat hubungan antara teks suci dan tindakan nyata dalam keseharian santri. Kesimpulannya, praktik ini merupakan bentuk nyata dari Living Qur’an yang bukan hanya bersifat ritual, tetapi juga menjadi instrumen internalisasi nilai-nilai keislaman di lingkungan pesantren.</w:t>
      </w:r>
    </w:p>
    <w:p w:rsidR="0067094D" w:rsidRPr="000B6FA8" w:rsidRDefault="0067094D" w:rsidP="0067094D">
      <w:pPr>
        <w:pBdr>
          <w:top w:val="double" w:sz="4" w:space="1" w:color="auto"/>
        </w:pBdr>
        <w:jc w:val="both"/>
        <w:rPr>
          <w:rFonts w:eastAsia="Calibri"/>
          <w:sz w:val="24"/>
          <w:szCs w:val="24"/>
          <w:lang w:val="en-US"/>
        </w:rPr>
      </w:pPr>
    </w:p>
    <w:p w:rsidR="0067094D" w:rsidRPr="006A138E" w:rsidRDefault="0067094D" w:rsidP="0067094D">
      <w:pPr>
        <w:jc w:val="both"/>
        <w:rPr>
          <w:sz w:val="24"/>
          <w:szCs w:val="24"/>
        </w:rPr>
      </w:pPr>
      <w:r w:rsidRPr="00044C75">
        <w:rPr>
          <w:b/>
          <w:sz w:val="24"/>
          <w:szCs w:val="24"/>
        </w:rPr>
        <w:t>Kata Kunci</w:t>
      </w:r>
      <w:r w:rsidRPr="006A138E">
        <w:rPr>
          <w:sz w:val="24"/>
          <w:szCs w:val="24"/>
        </w:rPr>
        <w:t xml:space="preserve">: </w:t>
      </w:r>
      <w:r w:rsidRPr="00DF70E2">
        <w:rPr>
          <w:sz w:val="24"/>
          <w:szCs w:val="24"/>
        </w:rPr>
        <w:t>Surah As-Sajdah, Sujud Tilawah, Living Qur’an, Pesantren, Santri.</w:t>
      </w:r>
    </w:p>
    <w:p w:rsidR="0067094D" w:rsidRDefault="0067094D" w:rsidP="0067094D">
      <w:pPr>
        <w:rPr>
          <w:rFonts w:eastAsia="Calibri"/>
          <w:sz w:val="24"/>
          <w:szCs w:val="24"/>
          <w:lang w:val="id-ID"/>
        </w:rPr>
      </w:pPr>
      <w:r>
        <w:rPr>
          <w:rFonts w:eastAsia="Calibri"/>
          <w:sz w:val="24"/>
          <w:szCs w:val="24"/>
          <w:lang w:val="id-ID"/>
        </w:rPr>
        <w:br w:type="page"/>
      </w:r>
    </w:p>
    <w:p w:rsidR="0067094D" w:rsidRPr="00C320DD" w:rsidRDefault="0067094D" w:rsidP="0067094D">
      <w:pPr>
        <w:spacing w:before="120" w:line="360" w:lineRule="auto"/>
        <w:jc w:val="center"/>
        <w:rPr>
          <w:rFonts w:eastAsia="Calibri"/>
          <w:sz w:val="24"/>
          <w:szCs w:val="24"/>
          <w:lang w:val="en-US"/>
        </w:rPr>
      </w:pPr>
      <w:r>
        <w:rPr>
          <w:b/>
          <w:sz w:val="24"/>
          <w:szCs w:val="24"/>
          <w:lang w:val="id-ID"/>
        </w:rPr>
        <w:lastRenderedPageBreak/>
        <w:t>ABSTRAC</w:t>
      </w:r>
      <w:r>
        <w:rPr>
          <w:b/>
          <w:sz w:val="24"/>
          <w:szCs w:val="24"/>
          <w:lang w:val="en-US"/>
        </w:rPr>
        <w:t>T</w:t>
      </w:r>
    </w:p>
    <w:p w:rsidR="0067094D" w:rsidRDefault="0067094D" w:rsidP="0067094D">
      <w:pPr>
        <w:widowControl/>
        <w:autoSpaceDE/>
        <w:autoSpaceDN/>
        <w:spacing w:after="200" w:line="276" w:lineRule="auto"/>
        <w:jc w:val="center"/>
        <w:rPr>
          <w:lang w:val="id-ID"/>
        </w:rPr>
      </w:pPr>
      <w:r>
        <w:rPr>
          <w:b/>
          <w:noProof/>
          <w:sz w:val="24"/>
          <w:szCs w:val="24"/>
          <w:lang w:val="en-US"/>
        </w:rPr>
        <w:drawing>
          <wp:inline distT="0" distB="0" distL="0" distR="0" wp14:anchorId="07F30518" wp14:editId="11171EEC">
            <wp:extent cx="5036621" cy="787847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342 Abstrak Inggris Ade Rafly Djamaludin IAT (2).jpg"/>
                    <pic:cNvPicPr/>
                  </pic:nvPicPr>
                  <pic:blipFill rotWithShape="1">
                    <a:blip r:embed="rId13">
                      <a:extLst>
                        <a:ext uri="{28A0092B-C50C-407E-A947-70E740481C1C}">
                          <a14:useLocalDpi xmlns:a14="http://schemas.microsoft.com/office/drawing/2010/main" val="0"/>
                        </a:ext>
                      </a:extLst>
                    </a:blip>
                    <a:srcRect l="18280" t="17645" r="12523" b="5817"/>
                    <a:stretch/>
                  </pic:blipFill>
                  <pic:spPr bwMode="auto">
                    <a:xfrm>
                      <a:off x="0" y="0"/>
                      <a:ext cx="5049505" cy="7898624"/>
                    </a:xfrm>
                    <a:prstGeom prst="rect">
                      <a:avLst/>
                    </a:prstGeom>
                    <a:ln>
                      <a:noFill/>
                    </a:ln>
                    <a:extLst>
                      <a:ext uri="{53640926-AAD7-44D8-BBD7-CCE9431645EC}">
                        <a14:shadowObscured xmlns:a14="http://schemas.microsoft.com/office/drawing/2010/main"/>
                      </a:ext>
                    </a:extLst>
                  </pic:spPr>
                </pic:pic>
              </a:graphicData>
            </a:graphic>
          </wp:inline>
        </w:drawing>
      </w:r>
      <w:bookmarkStart w:id="23" w:name="_Toc201487319"/>
    </w:p>
    <w:p w:rsidR="0067094D" w:rsidRPr="00C320DD" w:rsidRDefault="0067094D" w:rsidP="0067094D">
      <w:pPr>
        <w:pStyle w:val="Heading1"/>
        <w:ind w:left="0" w:firstLine="0"/>
        <w:rPr>
          <w:lang w:val="id-ID"/>
        </w:rPr>
      </w:pPr>
      <w:bookmarkStart w:id="24" w:name="_Toc202805637"/>
      <w:r w:rsidRPr="001B4370">
        <w:rPr>
          <w:lang w:val="id-ID"/>
        </w:rPr>
        <w:lastRenderedPageBreak/>
        <w:t>KATA PENGANTAR</w:t>
      </w:r>
      <w:bookmarkEnd w:id="23"/>
      <w:bookmarkEnd w:id="24"/>
    </w:p>
    <w:p w:rsidR="0067094D" w:rsidRDefault="0067094D" w:rsidP="0067094D">
      <w:pPr>
        <w:pStyle w:val="NoSpacing"/>
        <w:spacing w:line="360" w:lineRule="auto"/>
        <w:jc w:val="both"/>
        <w:rPr>
          <w:lang w:val="id-ID"/>
        </w:rPr>
      </w:pPr>
    </w:p>
    <w:p w:rsidR="0067094D" w:rsidRPr="0046021A" w:rsidRDefault="0067094D" w:rsidP="0067094D">
      <w:pPr>
        <w:pStyle w:val="BodyText"/>
        <w:spacing w:line="360" w:lineRule="auto"/>
        <w:ind w:firstLine="720"/>
        <w:rPr>
          <w:lang w:val="id-ID"/>
        </w:rPr>
      </w:pPr>
      <w:r w:rsidRPr="0046021A">
        <w:rPr>
          <w:lang w:val="id-ID"/>
        </w:rPr>
        <w:t>Alhamdulillah, segala puji bagi Allah Swt. yang telah melimpahkan rahmat, taufik, dan hidayah-Nya kepada penulis sehingga dapat menyelesaikan penyusunan skripsi yang berjudul “</w:t>
      </w:r>
      <w:r>
        <w:rPr>
          <w:lang w:val="id-ID"/>
        </w:rPr>
        <w:t xml:space="preserve">Praktik Pembacaan Surah As-Sajdah dan Sujud Tilawah pada Sholat Subuh Jumat </w:t>
      </w:r>
      <w:r w:rsidRPr="0046021A">
        <w:rPr>
          <w:lang w:val="id-ID"/>
        </w:rPr>
        <w:t>(Studi Living Qur’an di Pesantren Pondok Karya Pembangunan)” sebagai salah satu syarat untuk memperoleh gelar sarjana pada Program Studi Ilmu Al-Qur’an dan Tafsir, Fakultas Ushuluddin, Adab, dan Dakwah, IAIN Manado.</w:t>
      </w:r>
    </w:p>
    <w:p w:rsidR="0067094D" w:rsidRPr="0046021A" w:rsidRDefault="0067094D" w:rsidP="0067094D">
      <w:pPr>
        <w:pStyle w:val="BodyText"/>
        <w:spacing w:line="360" w:lineRule="auto"/>
        <w:ind w:firstLine="720"/>
        <w:rPr>
          <w:lang w:val="id-ID"/>
        </w:rPr>
      </w:pPr>
      <w:r w:rsidRPr="0046021A">
        <w:rPr>
          <w:lang w:val="id-ID"/>
        </w:rPr>
        <w:t>Shalawat serta salam semoga tercurah kepada junjungan kita Nabi Besar Muhammad Shallallahu ‘alaihi wasallam, suri teladan sepanjang zaman, beserta keluarga, sahabat, dan seluruh umatnya yang istiqamah di jalan dakwah dan keimanan hingga akhir masa.</w:t>
      </w:r>
    </w:p>
    <w:p w:rsidR="0067094D" w:rsidRPr="0046021A" w:rsidRDefault="0067094D" w:rsidP="0067094D">
      <w:pPr>
        <w:pStyle w:val="BodyText"/>
        <w:spacing w:line="360" w:lineRule="auto"/>
        <w:ind w:firstLine="720"/>
        <w:rPr>
          <w:lang w:val="id-ID"/>
        </w:rPr>
      </w:pPr>
      <w:r w:rsidRPr="0046021A">
        <w:rPr>
          <w:lang w:val="id-ID"/>
        </w:rPr>
        <w:t>Skripsi ini penulis persembahkan dengan penuh cinta dan rasa hormat kepada kedua orang tua tercinta,</w:t>
      </w:r>
      <w:r>
        <w:rPr>
          <w:lang w:val="en-US"/>
        </w:rPr>
        <w:t xml:space="preserve"> Almarhum</w:t>
      </w:r>
      <w:r w:rsidRPr="0046021A">
        <w:rPr>
          <w:lang w:val="id-ID"/>
        </w:rPr>
        <w:t xml:space="preserve"> </w:t>
      </w:r>
      <w:r>
        <w:rPr>
          <w:lang w:val="en-US"/>
        </w:rPr>
        <w:t>Muhammad Syafi’I Djamaludin</w:t>
      </w:r>
      <w:r w:rsidRPr="0046021A">
        <w:rPr>
          <w:lang w:val="id-ID"/>
        </w:rPr>
        <w:t xml:space="preserve"> dan Ibu </w:t>
      </w:r>
      <w:r>
        <w:rPr>
          <w:lang w:val="en-US"/>
        </w:rPr>
        <w:t>Zainab Ibrahim</w:t>
      </w:r>
      <w:r w:rsidRPr="0046021A">
        <w:rPr>
          <w:lang w:val="id-ID"/>
        </w:rPr>
        <w:t>, sebagai wujud terima kasih atas segala doa, kasih sayang, dan perjuangan yang tiada henti. Andai penulis memiliki sesuatu yang lebih berharga daripada sekadar kata-kata, niscaya itulah yang akan penulis hadiahkan sebagai bentuk bakti.</w:t>
      </w:r>
    </w:p>
    <w:p w:rsidR="0067094D" w:rsidRDefault="0067094D" w:rsidP="0067094D">
      <w:pPr>
        <w:pStyle w:val="BodyText"/>
        <w:spacing w:line="360" w:lineRule="auto"/>
        <w:ind w:firstLine="720"/>
        <w:rPr>
          <w:lang w:val="id-ID"/>
        </w:rPr>
      </w:pPr>
      <w:r w:rsidRPr="0046021A">
        <w:rPr>
          <w:lang w:val="id-ID"/>
        </w:rPr>
        <w:t>Dengan penuh kesadaran, penulis menyadari bahwa tanpa doa, dukungan, dan bantuan berbagai pihak, skripsi ini tidak akan terselesaikan. Maka dengan segala kerendahan hati, penulis mengucapkan terima kasih yang sebesar-besarnya kepada:</w:t>
      </w:r>
    </w:p>
    <w:p w:rsidR="0067094D" w:rsidRDefault="0067094D" w:rsidP="0067094D">
      <w:pPr>
        <w:pStyle w:val="BodyText"/>
        <w:numPr>
          <w:ilvl w:val="0"/>
          <w:numId w:val="36"/>
        </w:numPr>
        <w:spacing w:line="360" w:lineRule="auto"/>
        <w:ind w:left="567" w:hanging="567"/>
        <w:rPr>
          <w:lang w:val="en-US"/>
        </w:rPr>
      </w:pPr>
      <w:r>
        <w:rPr>
          <w:lang w:val="en-US"/>
        </w:rPr>
        <w:t xml:space="preserve">Prof. </w:t>
      </w:r>
      <w:r w:rsidRPr="0046021A">
        <w:rPr>
          <w:lang w:val="en-US"/>
        </w:rPr>
        <w:t>Dr. Ahmad Rajafi M.</w:t>
      </w:r>
      <w:r>
        <w:rPr>
          <w:lang w:val="en-US"/>
        </w:rPr>
        <w:t xml:space="preserve"> </w:t>
      </w:r>
      <w:r w:rsidRPr="0046021A">
        <w:rPr>
          <w:lang w:val="en-US"/>
        </w:rPr>
        <w:t>HI</w:t>
      </w:r>
      <w:r>
        <w:rPr>
          <w:lang w:val="en-US"/>
        </w:rPr>
        <w:t>.</w:t>
      </w:r>
      <w:r w:rsidRPr="0046021A">
        <w:rPr>
          <w:lang w:val="en-US"/>
        </w:rPr>
        <w:t>,</w:t>
      </w:r>
      <w:r>
        <w:rPr>
          <w:lang w:val="en-US"/>
        </w:rPr>
        <w:t xml:space="preserve"> </w:t>
      </w:r>
      <w:r w:rsidRPr="0046021A">
        <w:rPr>
          <w:lang w:val="en-US"/>
        </w:rPr>
        <w:t>sel</w:t>
      </w:r>
      <w:r>
        <w:rPr>
          <w:lang w:val="en-US"/>
        </w:rPr>
        <w:t xml:space="preserve">aku Rektor Institut Agama Islam </w:t>
      </w:r>
      <w:r w:rsidRPr="0046021A">
        <w:rPr>
          <w:lang w:val="en-US"/>
        </w:rPr>
        <w:t>Negeri (IAIN) Manado.</w:t>
      </w:r>
    </w:p>
    <w:p w:rsidR="0067094D" w:rsidRDefault="0067094D" w:rsidP="0067094D">
      <w:pPr>
        <w:pStyle w:val="BodyText"/>
        <w:numPr>
          <w:ilvl w:val="0"/>
          <w:numId w:val="36"/>
        </w:numPr>
        <w:spacing w:line="360" w:lineRule="auto"/>
        <w:ind w:left="567" w:hanging="567"/>
        <w:rPr>
          <w:lang w:val="en-US"/>
        </w:rPr>
      </w:pPr>
      <w:r w:rsidRPr="0046021A">
        <w:rPr>
          <w:lang w:val="en-US"/>
        </w:rPr>
        <w:t>Dr. Sahari, M.</w:t>
      </w:r>
      <w:r>
        <w:rPr>
          <w:lang w:val="en-US"/>
        </w:rPr>
        <w:t xml:space="preserve"> </w:t>
      </w:r>
      <w:r w:rsidRPr="0046021A">
        <w:rPr>
          <w:lang w:val="en-US"/>
        </w:rPr>
        <w:t>Pd.</w:t>
      </w:r>
      <w:r>
        <w:rPr>
          <w:lang w:val="en-US"/>
        </w:rPr>
        <w:t xml:space="preserve"> </w:t>
      </w:r>
      <w:r w:rsidRPr="0046021A">
        <w:rPr>
          <w:lang w:val="en-US"/>
        </w:rPr>
        <w:t>I</w:t>
      </w:r>
      <w:r>
        <w:rPr>
          <w:lang w:val="en-US"/>
        </w:rPr>
        <w:t>.</w:t>
      </w:r>
      <w:r w:rsidRPr="0046021A">
        <w:rPr>
          <w:lang w:val="en-US"/>
        </w:rPr>
        <w:t>,</w:t>
      </w:r>
      <w:r>
        <w:rPr>
          <w:lang w:val="en-US"/>
        </w:rPr>
        <w:t xml:space="preserve"> s</w:t>
      </w:r>
      <w:r w:rsidRPr="0046021A">
        <w:rPr>
          <w:lang w:val="en-US"/>
        </w:rPr>
        <w:t>elaku Dek</w:t>
      </w:r>
      <w:r>
        <w:rPr>
          <w:lang w:val="en-US"/>
        </w:rPr>
        <w:t xml:space="preserve">an Fakultas Ushuluddin Adab dan </w:t>
      </w:r>
      <w:r w:rsidRPr="0046021A">
        <w:rPr>
          <w:lang w:val="en-US"/>
        </w:rPr>
        <w:t>Dakwah IAIN Manado.</w:t>
      </w:r>
    </w:p>
    <w:p w:rsidR="0067094D" w:rsidRPr="00BA334A" w:rsidRDefault="0067094D" w:rsidP="0067094D">
      <w:pPr>
        <w:pStyle w:val="BodyText"/>
        <w:numPr>
          <w:ilvl w:val="0"/>
          <w:numId w:val="36"/>
        </w:numPr>
        <w:spacing w:line="360" w:lineRule="auto"/>
        <w:ind w:left="567" w:hanging="567"/>
        <w:rPr>
          <w:lang w:val="en-US"/>
        </w:rPr>
      </w:pPr>
      <w:r>
        <w:rPr>
          <w:lang w:val="en-US"/>
        </w:rPr>
        <w:t>Yuliana Jmalauddin</w:t>
      </w:r>
      <w:r w:rsidRPr="006E7DFC">
        <w:rPr>
          <w:lang w:val="en-US"/>
        </w:rPr>
        <w:t>, M. Ag</w:t>
      </w:r>
      <w:r>
        <w:rPr>
          <w:lang w:val="en-US"/>
        </w:rPr>
        <w:t xml:space="preserve">., </w:t>
      </w:r>
      <w:r w:rsidRPr="0046021A">
        <w:rPr>
          <w:lang w:val="en-US"/>
        </w:rPr>
        <w:t>sela</w:t>
      </w:r>
      <w:r>
        <w:rPr>
          <w:lang w:val="en-US"/>
        </w:rPr>
        <w:t>ku Ketua Program Studi Ilmu Al-</w:t>
      </w:r>
      <w:r w:rsidRPr="0046021A">
        <w:rPr>
          <w:lang w:val="en-US"/>
        </w:rPr>
        <w:t xml:space="preserve">Qur’an dan Tafsir Fakultas </w:t>
      </w:r>
      <w:r>
        <w:rPr>
          <w:lang w:val="en-US"/>
        </w:rPr>
        <w:t xml:space="preserve">Ushuluddin Adab dan Dakwah IAIN </w:t>
      </w:r>
      <w:r w:rsidRPr="0046021A">
        <w:rPr>
          <w:lang w:val="en-US"/>
        </w:rPr>
        <w:t>Manado.</w:t>
      </w:r>
      <w:r w:rsidRPr="00BA334A">
        <w:rPr>
          <w:lang w:val="en-US"/>
        </w:rPr>
        <w:tab/>
      </w:r>
    </w:p>
    <w:p w:rsidR="0067094D" w:rsidRDefault="0067094D" w:rsidP="0067094D">
      <w:pPr>
        <w:pStyle w:val="BodyText"/>
        <w:numPr>
          <w:ilvl w:val="0"/>
          <w:numId w:val="36"/>
        </w:numPr>
        <w:spacing w:line="360" w:lineRule="auto"/>
        <w:ind w:left="567" w:hanging="567"/>
        <w:rPr>
          <w:lang w:val="en-US"/>
        </w:rPr>
      </w:pPr>
      <w:r w:rsidRPr="0046021A">
        <w:rPr>
          <w:lang w:val="en-US"/>
        </w:rPr>
        <w:t>Dr. Sahari, M.</w:t>
      </w:r>
      <w:r>
        <w:rPr>
          <w:lang w:val="en-US"/>
        </w:rPr>
        <w:t xml:space="preserve"> </w:t>
      </w:r>
      <w:r w:rsidRPr="0046021A">
        <w:rPr>
          <w:lang w:val="en-US"/>
        </w:rPr>
        <w:t>Pd.</w:t>
      </w:r>
      <w:r>
        <w:rPr>
          <w:lang w:val="en-US"/>
        </w:rPr>
        <w:t xml:space="preserve"> </w:t>
      </w:r>
      <w:r w:rsidRPr="0046021A">
        <w:rPr>
          <w:lang w:val="en-US"/>
        </w:rPr>
        <w:t>I</w:t>
      </w:r>
      <w:r>
        <w:rPr>
          <w:lang w:val="en-US"/>
        </w:rPr>
        <w:t>.</w:t>
      </w:r>
      <w:r w:rsidRPr="0046021A">
        <w:rPr>
          <w:lang w:val="en-US"/>
        </w:rPr>
        <w:t>,</w:t>
      </w:r>
      <w:r>
        <w:rPr>
          <w:lang w:val="en-US"/>
        </w:rPr>
        <w:t xml:space="preserve"> s</w:t>
      </w:r>
      <w:r w:rsidRPr="00C35125">
        <w:rPr>
          <w:lang w:val="en-US"/>
        </w:rPr>
        <w:t>elaku Dosen Pembimbing I</w:t>
      </w:r>
      <w:r>
        <w:rPr>
          <w:lang w:val="en-US"/>
        </w:rPr>
        <w:t xml:space="preserve"> dan Yuliana Jmalauddin</w:t>
      </w:r>
      <w:r w:rsidRPr="006E7DFC">
        <w:rPr>
          <w:lang w:val="en-US"/>
        </w:rPr>
        <w:t>, M. Ag</w:t>
      </w:r>
      <w:r>
        <w:rPr>
          <w:lang w:val="en-US"/>
        </w:rPr>
        <w:t>, s</w:t>
      </w:r>
      <w:r w:rsidRPr="00C35125">
        <w:rPr>
          <w:lang w:val="en-US"/>
        </w:rPr>
        <w:t>elaku Dosen Pembimbing II yang telah</w:t>
      </w:r>
      <w:r>
        <w:rPr>
          <w:lang w:val="en-US"/>
        </w:rPr>
        <w:t xml:space="preserve"> </w:t>
      </w:r>
      <w:r w:rsidRPr="00C35125">
        <w:rPr>
          <w:lang w:val="en-US"/>
        </w:rPr>
        <w:t xml:space="preserve">bersedia meluangkan waktu, </w:t>
      </w:r>
      <w:r w:rsidRPr="00C35125">
        <w:rPr>
          <w:lang w:val="en-US"/>
        </w:rPr>
        <w:lastRenderedPageBreak/>
        <w:t>dan pikiran untuk memberikan bimbingan dan pengarahan dalam penulisan skripsi ini</w:t>
      </w:r>
      <w:r>
        <w:rPr>
          <w:lang w:val="en-US"/>
        </w:rPr>
        <w:t>.</w:t>
      </w:r>
    </w:p>
    <w:p w:rsidR="0067094D" w:rsidRDefault="0067094D" w:rsidP="0067094D">
      <w:pPr>
        <w:pStyle w:val="BodyText"/>
        <w:numPr>
          <w:ilvl w:val="0"/>
          <w:numId w:val="36"/>
        </w:numPr>
        <w:spacing w:line="360" w:lineRule="auto"/>
        <w:ind w:left="567" w:hanging="567"/>
        <w:rPr>
          <w:lang w:val="en-US"/>
        </w:rPr>
      </w:pPr>
      <w:r w:rsidRPr="00C35125">
        <w:rPr>
          <w:lang w:val="en-US"/>
        </w:rPr>
        <w:t>Dr. Muhammad Imran, Lc., M.</w:t>
      </w:r>
      <w:r>
        <w:rPr>
          <w:lang w:val="en-US"/>
        </w:rPr>
        <w:t xml:space="preserve"> </w:t>
      </w:r>
      <w:r w:rsidRPr="00C35125">
        <w:rPr>
          <w:lang w:val="en-US"/>
        </w:rPr>
        <w:t>Th.</w:t>
      </w:r>
      <w:r>
        <w:rPr>
          <w:lang w:val="en-US"/>
        </w:rPr>
        <w:t xml:space="preserve"> </w:t>
      </w:r>
      <w:r w:rsidRPr="00C35125">
        <w:rPr>
          <w:lang w:val="en-US"/>
        </w:rPr>
        <w:t>I</w:t>
      </w:r>
      <w:r>
        <w:rPr>
          <w:lang w:val="en-US"/>
        </w:rPr>
        <w:t xml:space="preserve">., </w:t>
      </w:r>
      <w:r w:rsidRPr="00C35125">
        <w:rPr>
          <w:lang w:val="en-US"/>
        </w:rPr>
        <w:t>selaku Dosen Penguji I dan</w:t>
      </w:r>
      <w:r>
        <w:rPr>
          <w:lang w:val="en-US"/>
        </w:rPr>
        <w:t xml:space="preserve"> </w:t>
      </w:r>
      <w:r w:rsidRPr="00C35125">
        <w:rPr>
          <w:lang w:val="en-US"/>
        </w:rPr>
        <w:t>Riton Igisani, MA</w:t>
      </w:r>
      <w:r>
        <w:rPr>
          <w:lang w:val="en-US"/>
        </w:rPr>
        <w:t xml:space="preserve"> </w:t>
      </w:r>
      <w:r w:rsidRPr="00C35125">
        <w:rPr>
          <w:lang w:val="en-US"/>
        </w:rPr>
        <w:t>selaku Dosen Penguji II yang telah bersedia</w:t>
      </w:r>
      <w:r>
        <w:rPr>
          <w:lang w:val="en-US"/>
        </w:rPr>
        <w:t xml:space="preserve"> </w:t>
      </w:r>
      <w:r w:rsidRPr="00C35125">
        <w:rPr>
          <w:lang w:val="en-US"/>
        </w:rPr>
        <w:t>meluangkan waktu untuk memberikan bimbingan dan pengarahan dalam penulisan skripsi ini.</w:t>
      </w:r>
    </w:p>
    <w:p w:rsidR="0067094D" w:rsidRDefault="0067094D" w:rsidP="0067094D">
      <w:pPr>
        <w:pStyle w:val="BodyText"/>
        <w:numPr>
          <w:ilvl w:val="0"/>
          <w:numId w:val="36"/>
        </w:numPr>
        <w:spacing w:line="360" w:lineRule="auto"/>
        <w:ind w:left="567" w:hanging="567"/>
        <w:rPr>
          <w:lang w:val="en-US"/>
        </w:rPr>
      </w:pPr>
      <w:r w:rsidRPr="00E44CEE">
        <w:rPr>
          <w:lang w:val="en-US"/>
        </w:rPr>
        <w:t>Seluruh dosen dan staf Fakultas Ushuluddin Adab dan Dakwah IAIN</w:t>
      </w:r>
      <w:r>
        <w:rPr>
          <w:lang w:val="en-US"/>
        </w:rPr>
        <w:t xml:space="preserve"> </w:t>
      </w:r>
      <w:r w:rsidRPr="00E44CEE">
        <w:rPr>
          <w:lang w:val="en-US"/>
        </w:rPr>
        <w:t>Manado, yang telah membekali berbagai pengetahuan sehingga penulis</w:t>
      </w:r>
      <w:r>
        <w:rPr>
          <w:lang w:val="en-US"/>
        </w:rPr>
        <w:t xml:space="preserve"> </w:t>
      </w:r>
      <w:r w:rsidRPr="00E44CEE">
        <w:rPr>
          <w:lang w:val="en-US"/>
        </w:rPr>
        <w:t>mampu menyelesaikan penulisan skripsi ini.</w:t>
      </w:r>
    </w:p>
    <w:p w:rsidR="0067094D" w:rsidRDefault="0067094D" w:rsidP="0067094D">
      <w:pPr>
        <w:pStyle w:val="BodyText"/>
        <w:numPr>
          <w:ilvl w:val="0"/>
          <w:numId w:val="36"/>
        </w:numPr>
        <w:spacing w:line="360" w:lineRule="auto"/>
        <w:ind w:left="567" w:hanging="567"/>
        <w:rPr>
          <w:lang w:val="en-US"/>
        </w:rPr>
      </w:pPr>
      <w:r w:rsidRPr="00E44CEE">
        <w:rPr>
          <w:lang w:val="en-US"/>
        </w:rPr>
        <w:t>Kepada orang-orang terdekat penulis lainnya yang telah banyak</w:t>
      </w:r>
      <w:r>
        <w:rPr>
          <w:lang w:val="en-US"/>
        </w:rPr>
        <w:t xml:space="preserve"> </w:t>
      </w:r>
      <w:r w:rsidRPr="00E44CEE">
        <w:rPr>
          <w:lang w:val="en-US"/>
        </w:rPr>
        <w:t>membantu</w:t>
      </w:r>
      <w:r>
        <w:rPr>
          <w:lang w:val="en-US"/>
        </w:rPr>
        <w:t xml:space="preserve"> dan memberikan semangat, yaitu Fhebrika Huntialo, Faturrahman Ali, Muhammad Reza Djamaludin, Bayu Hippy, Givari Naya, Isfan Ma’u </w:t>
      </w:r>
      <w:r w:rsidRPr="00E44CEE">
        <w:rPr>
          <w:lang w:val="en-US"/>
        </w:rPr>
        <w:t>Terimakasih, kalian terbaik!</w:t>
      </w:r>
    </w:p>
    <w:p w:rsidR="0067094D" w:rsidRDefault="0067094D" w:rsidP="0067094D">
      <w:pPr>
        <w:pStyle w:val="ListParagraph"/>
        <w:numPr>
          <w:ilvl w:val="0"/>
          <w:numId w:val="36"/>
        </w:numPr>
        <w:spacing w:line="360" w:lineRule="auto"/>
        <w:ind w:left="567" w:hanging="567"/>
        <w:contextualSpacing/>
        <w:rPr>
          <w:sz w:val="24"/>
          <w:szCs w:val="24"/>
          <w:lang w:val="en-US"/>
        </w:rPr>
      </w:pPr>
      <w:r w:rsidRPr="00E44CEE">
        <w:rPr>
          <w:sz w:val="24"/>
          <w:szCs w:val="24"/>
          <w:lang w:val="en-US"/>
        </w:rPr>
        <w:t xml:space="preserve">Semua pihak yang terkait karena telah banyak membantu peneliti dalam menyelesaikan skripsi penelitian khususnya Aditia Engelen S. Sos, dan </w:t>
      </w:r>
      <w:r>
        <w:rPr>
          <w:sz w:val="24"/>
          <w:szCs w:val="24"/>
          <w:lang w:val="en-US"/>
        </w:rPr>
        <w:t>Asmaul Husna S. Sos,</w:t>
      </w:r>
      <w:r w:rsidRPr="00E44CEE">
        <w:rPr>
          <w:sz w:val="24"/>
          <w:szCs w:val="24"/>
          <w:lang w:val="en-US"/>
        </w:rPr>
        <w:t xml:space="preserve"> sahabat yang telah menemani saya dalam suka maupun duka sehingga tiada kata yang pantas diucapkan selain ucapan dan doa semoga Allah SWT mencatat jasa baik mereka sebagai amal shaleh di sisi-Nya serta diridhoi-Nya.</w:t>
      </w:r>
    </w:p>
    <w:p w:rsidR="0067094D" w:rsidRDefault="0067094D" w:rsidP="0067094D">
      <w:pPr>
        <w:pStyle w:val="ListParagraph"/>
        <w:numPr>
          <w:ilvl w:val="0"/>
          <w:numId w:val="36"/>
        </w:numPr>
        <w:spacing w:line="360" w:lineRule="auto"/>
        <w:ind w:left="567" w:hanging="567"/>
        <w:contextualSpacing/>
        <w:rPr>
          <w:sz w:val="24"/>
          <w:szCs w:val="24"/>
          <w:lang w:val="en-US"/>
        </w:rPr>
      </w:pPr>
      <w:r w:rsidRPr="00BA334A">
        <w:rPr>
          <w:sz w:val="24"/>
          <w:szCs w:val="24"/>
          <w:lang w:val="en-US"/>
        </w:rPr>
        <w:t xml:space="preserve">Kepada pihak Pondok Pesantren </w:t>
      </w:r>
      <w:r>
        <w:rPr>
          <w:sz w:val="24"/>
          <w:szCs w:val="24"/>
          <w:lang w:val="en-US"/>
        </w:rPr>
        <w:t>PKP</w:t>
      </w:r>
      <w:r w:rsidRPr="00BA334A">
        <w:rPr>
          <w:sz w:val="24"/>
          <w:szCs w:val="24"/>
          <w:lang w:val="en-US"/>
        </w:rPr>
        <w:t xml:space="preserve"> yang telah membantu penulis</w:t>
      </w:r>
      <w:r>
        <w:rPr>
          <w:sz w:val="24"/>
          <w:szCs w:val="24"/>
          <w:lang w:val="en-US"/>
        </w:rPr>
        <w:t xml:space="preserve"> </w:t>
      </w:r>
      <w:r w:rsidRPr="00BA334A">
        <w:rPr>
          <w:sz w:val="24"/>
          <w:szCs w:val="24"/>
          <w:lang w:val="en-US"/>
        </w:rPr>
        <w:t>dalam penyusunan skripsi ini.</w:t>
      </w:r>
    </w:p>
    <w:p w:rsidR="0067094D" w:rsidRPr="00BA334A" w:rsidRDefault="0067094D" w:rsidP="0067094D">
      <w:pPr>
        <w:pStyle w:val="ListParagraph"/>
        <w:numPr>
          <w:ilvl w:val="0"/>
          <w:numId w:val="36"/>
        </w:numPr>
        <w:spacing w:line="360" w:lineRule="auto"/>
        <w:ind w:left="567" w:hanging="567"/>
        <w:contextualSpacing/>
        <w:rPr>
          <w:sz w:val="24"/>
          <w:szCs w:val="24"/>
          <w:lang w:val="en-US"/>
        </w:rPr>
      </w:pPr>
      <w:r w:rsidRPr="00BA334A">
        <w:rPr>
          <w:sz w:val="24"/>
          <w:szCs w:val="24"/>
          <w:lang w:val="en-US"/>
        </w:rPr>
        <w:t>Terakhir kepada semua pihak yang tidak dapat saya sebutkan satu per</w:t>
      </w:r>
      <w:r>
        <w:rPr>
          <w:sz w:val="24"/>
          <w:szCs w:val="24"/>
          <w:lang w:val="en-US"/>
        </w:rPr>
        <w:t xml:space="preserve"> </w:t>
      </w:r>
      <w:r w:rsidRPr="00BA334A">
        <w:rPr>
          <w:sz w:val="24"/>
          <w:szCs w:val="24"/>
          <w:lang w:val="en-US"/>
        </w:rPr>
        <w:t>satu yang telah membantu dalam penyusunan skripsi ini, semoga Allah</w:t>
      </w:r>
      <w:r>
        <w:rPr>
          <w:sz w:val="24"/>
          <w:szCs w:val="24"/>
          <w:lang w:val="en-US"/>
        </w:rPr>
        <w:t xml:space="preserve"> </w:t>
      </w:r>
      <w:r w:rsidRPr="00BA334A">
        <w:rPr>
          <w:sz w:val="24"/>
          <w:szCs w:val="24"/>
          <w:lang w:val="en-US"/>
        </w:rPr>
        <w:t>Swt membalas kebaikan kalian, Aamiin ya Robbal ‘Alamiin.</w:t>
      </w:r>
    </w:p>
    <w:p w:rsidR="0067094D" w:rsidRDefault="0067094D" w:rsidP="0067094D">
      <w:pPr>
        <w:spacing w:line="360" w:lineRule="auto"/>
        <w:jc w:val="both"/>
        <w:rPr>
          <w:sz w:val="24"/>
          <w:szCs w:val="24"/>
          <w:lang w:val="en-US"/>
        </w:rPr>
      </w:pPr>
    </w:p>
    <w:p w:rsidR="0067094D" w:rsidRPr="00DC3107" w:rsidRDefault="0067094D" w:rsidP="0067094D">
      <w:pPr>
        <w:pStyle w:val="BodyText"/>
        <w:spacing w:before="1" w:line="360" w:lineRule="auto"/>
        <w:ind w:left="4887" w:right="-19" w:firstLine="567"/>
        <w:rPr>
          <w:lang w:val="en-US"/>
        </w:rPr>
      </w:pPr>
      <w:r>
        <w:rPr>
          <w:noProof/>
          <w:sz w:val="17"/>
          <w:lang w:val="en-US"/>
        </w:rPr>
        <w:drawing>
          <wp:anchor distT="0" distB="0" distL="0" distR="0" simplePos="0" relativeHeight="251661312" behindDoc="0" locked="0" layoutInCell="1" allowOverlap="1" wp14:anchorId="3F09F5DD" wp14:editId="7C29E69D">
            <wp:simplePos x="0" y="0"/>
            <wp:positionH relativeFrom="page">
              <wp:posOffset>4838700</wp:posOffset>
            </wp:positionH>
            <wp:positionV relativeFrom="page">
              <wp:posOffset>7915276</wp:posOffset>
            </wp:positionV>
            <wp:extent cx="1543050" cy="819150"/>
            <wp:effectExtent l="0" t="0" r="0" b="0"/>
            <wp:wrapNone/>
            <wp:docPr id="1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4" cstate="print"/>
                    <a:srcRect l="56729" t="68192" r="24446" b="25183"/>
                    <a:stretch/>
                  </pic:blipFill>
                  <pic:spPr bwMode="auto">
                    <a:xfrm>
                      <a:off x="0" y="0"/>
                      <a:ext cx="1543050"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id-ID"/>
        </w:rPr>
        <w:t>Manado,</w:t>
      </w:r>
      <w:r>
        <w:rPr>
          <w:lang w:val="en-US"/>
        </w:rPr>
        <w:t xml:space="preserve"> 23 Juni 2025</w:t>
      </w:r>
    </w:p>
    <w:p w:rsidR="0067094D" w:rsidRDefault="0067094D" w:rsidP="0067094D">
      <w:pPr>
        <w:pStyle w:val="BodyText"/>
        <w:spacing w:line="360" w:lineRule="auto"/>
        <w:ind w:left="4887" w:right="-19" w:firstLine="567"/>
        <w:rPr>
          <w:u w:val="single"/>
          <w:lang w:val="id-ID"/>
        </w:rPr>
      </w:pPr>
    </w:p>
    <w:p w:rsidR="0067094D" w:rsidRDefault="0067094D" w:rsidP="0067094D">
      <w:pPr>
        <w:pStyle w:val="BodyText"/>
        <w:spacing w:line="360" w:lineRule="auto"/>
        <w:ind w:left="4887" w:right="-19" w:firstLine="567"/>
        <w:rPr>
          <w:u w:val="single"/>
          <w:lang w:val="id-ID"/>
        </w:rPr>
      </w:pPr>
    </w:p>
    <w:p w:rsidR="0067094D" w:rsidRDefault="0067094D" w:rsidP="0067094D">
      <w:pPr>
        <w:pStyle w:val="BodyText"/>
        <w:spacing w:line="360" w:lineRule="auto"/>
        <w:ind w:left="4887" w:right="-19" w:firstLine="567"/>
        <w:rPr>
          <w:u w:val="single"/>
          <w:lang w:val="id-ID"/>
        </w:rPr>
      </w:pPr>
    </w:p>
    <w:p w:rsidR="0067094D" w:rsidRPr="00BA334A" w:rsidRDefault="0067094D" w:rsidP="0067094D">
      <w:pPr>
        <w:pStyle w:val="BodyText"/>
        <w:spacing w:line="360" w:lineRule="auto"/>
        <w:ind w:left="4887" w:right="-19" w:firstLine="567"/>
        <w:rPr>
          <w:u w:val="single"/>
          <w:lang w:val="en-US"/>
        </w:rPr>
      </w:pPr>
      <w:r>
        <w:rPr>
          <w:u w:val="single"/>
          <w:lang w:val="en-US"/>
        </w:rPr>
        <w:t>Ade Rafly Djamaludin</w:t>
      </w:r>
    </w:p>
    <w:p w:rsidR="0067094D" w:rsidRDefault="0067094D" w:rsidP="0067094D">
      <w:pPr>
        <w:pStyle w:val="BodyText"/>
        <w:spacing w:line="360" w:lineRule="auto"/>
        <w:ind w:left="4887" w:right="-19" w:firstLine="567"/>
        <w:rPr>
          <w:lang w:val="en-US"/>
        </w:rPr>
      </w:pPr>
      <w:r>
        <w:rPr>
          <w:lang w:val="id-ID"/>
        </w:rPr>
        <w:t>NIM. 183</w:t>
      </w:r>
      <w:r>
        <w:rPr>
          <w:lang w:val="en-US"/>
        </w:rPr>
        <w:t>1007</w:t>
      </w:r>
    </w:p>
    <w:p w:rsidR="0067094D" w:rsidRPr="00BA334A" w:rsidRDefault="0067094D" w:rsidP="0067094D">
      <w:pPr>
        <w:pStyle w:val="BodyText"/>
        <w:spacing w:line="360" w:lineRule="auto"/>
        <w:ind w:left="4887" w:right="-19" w:firstLine="567"/>
        <w:rPr>
          <w:lang w:val="en-US"/>
        </w:rPr>
      </w:pPr>
    </w:p>
    <w:bookmarkStart w:id="25" w:name="_Toc202805638" w:displacedByCustomXml="next"/>
    <w:sdt>
      <w:sdtPr>
        <w:rPr>
          <w:b w:val="0"/>
          <w:bCs w:val="0"/>
          <w:sz w:val="22"/>
          <w:szCs w:val="22"/>
        </w:rPr>
        <w:id w:val="1313835387"/>
        <w:docPartObj>
          <w:docPartGallery w:val="Table of Contents"/>
          <w:docPartUnique/>
        </w:docPartObj>
      </w:sdtPr>
      <w:sdtEndPr>
        <w:rPr>
          <w:noProof/>
          <w:sz w:val="24"/>
          <w:szCs w:val="24"/>
        </w:rPr>
      </w:sdtEndPr>
      <w:sdtContent>
        <w:p w:rsidR="0067094D" w:rsidRPr="00D173A4" w:rsidRDefault="0067094D" w:rsidP="0067094D">
          <w:pPr>
            <w:pStyle w:val="Heading1"/>
            <w:ind w:left="0" w:firstLine="0"/>
          </w:pPr>
          <w:r w:rsidRPr="00D173A4">
            <w:t>DAFTAR ISI</w:t>
          </w:r>
          <w:bookmarkEnd w:id="25"/>
        </w:p>
        <w:p w:rsidR="0067094D" w:rsidRPr="00DC3107" w:rsidRDefault="0067094D" w:rsidP="0067094D">
          <w:pPr>
            <w:pStyle w:val="TOC1"/>
            <w:tabs>
              <w:tab w:val="right" w:leader="dot" w:pos="7931"/>
            </w:tabs>
            <w:spacing w:line="360" w:lineRule="auto"/>
            <w:rPr>
              <w:rFonts w:asciiTheme="minorHAnsi" w:eastAsiaTheme="minorEastAsia" w:hAnsiTheme="minorHAnsi" w:cstheme="minorBidi"/>
              <w:noProof/>
              <w:sz w:val="24"/>
              <w:szCs w:val="24"/>
              <w:lang w:val="en-US"/>
            </w:rPr>
          </w:pPr>
          <w:r w:rsidRPr="00DC3107">
            <w:rPr>
              <w:sz w:val="24"/>
              <w:szCs w:val="24"/>
            </w:rPr>
            <w:fldChar w:fldCharType="begin"/>
          </w:r>
          <w:r w:rsidRPr="00DC3107">
            <w:rPr>
              <w:sz w:val="24"/>
              <w:szCs w:val="24"/>
            </w:rPr>
            <w:instrText xml:space="preserve"> TOC \o "1-3" \h \z \u </w:instrText>
          </w:r>
          <w:r w:rsidRPr="00DC3107">
            <w:rPr>
              <w:sz w:val="24"/>
              <w:szCs w:val="24"/>
            </w:rPr>
            <w:fldChar w:fldCharType="separate"/>
          </w:r>
          <w:hyperlink w:anchor="_Toc202805630" w:history="1">
            <w:r w:rsidRPr="00DC3107">
              <w:rPr>
                <w:rStyle w:val="Hyperlink"/>
                <w:rFonts w:eastAsiaTheme="majorEastAsia"/>
                <w:noProof/>
                <w:sz w:val="24"/>
                <w:szCs w:val="24"/>
                <w:lang w:val="id-ID"/>
              </w:rPr>
              <w:t>PERNYATAAN KEASLIAN</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_Toc202805630 \h </w:instrText>
            </w:r>
            <w:r w:rsidRPr="00DC3107">
              <w:rPr>
                <w:noProof/>
                <w:webHidden/>
                <w:sz w:val="24"/>
                <w:szCs w:val="24"/>
              </w:rPr>
            </w:r>
            <w:r w:rsidRPr="00DC3107">
              <w:rPr>
                <w:noProof/>
                <w:webHidden/>
                <w:sz w:val="24"/>
                <w:szCs w:val="24"/>
              </w:rPr>
              <w:fldChar w:fldCharType="separate"/>
            </w:r>
            <w:r>
              <w:rPr>
                <w:noProof/>
                <w:webHidden/>
                <w:sz w:val="24"/>
                <w:szCs w:val="24"/>
              </w:rPr>
              <w:t>ii</w:t>
            </w:r>
            <w:r w:rsidRPr="00DC3107">
              <w:rPr>
                <w:noProof/>
                <w:webHidden/>
                <w:sz w:val="24"/>
                <w:szCs w:val="24"/>
              </w:rPr>
              <w:fldChar w:fldCharType="end"/>
            </w:r>
          </w:hyperlink>
        </w:p>
        <w:p w:rsidR="0067094D" w:rsidRPr="00DC3107" w:rsidRDefault="0067094D" w:rsidP="0067094D">
          <w:pPr>
            <w:pStyle w:val="TOC1"/>
            <w:tabs>
              <w:tab w:val="right" w:leader="dot" w:pos="7931"/>
            </w:tabs>
            <w:spacing w:line="360" w:lineRule="auto"/>
            <w:rPr>
              <w:rFonts w:asciiTheme="minorHAnsi" w:eastAsiaTheme="minorEastAsia" w:hAnsiTheme="minorHAnsi" w:cstheme="minorBidi"/>
              <w:noProof/>
              <w:sz w:val="24"/>
              <w:szCs w:val="24"/>
              <w:lang w:val="en-US"/>
            </w:rPr>
          </w:pPr>
          <w:hyperlink w:anchor="_Toc202805631" w:history="1">
            <w:r w:rsidRPr="00DC3107">
              <w:rPr>
                <w:rStyle w:val="Hyperlink"/>
                <w:rFonts w:eastAsiaTheme="majorEastAsia"/>
                <w:noProof/>
                <w:sz w:val="24"/>
                <w:szCs w:val="24"/>
                <w:lang w:val="id-ID"/>
              </w:rPr>
              <w:t>P</w:t>
            </w:r>
            <w:r w:rsidRPr="00DC3107">
              <w:rPr>
                <w:rStyle w:val="Hyperlink"/>
                <w:rFonts w:eastAsiaTheme="majorEastAsia"/>
                <w:noProof/>
                <w:sz w:val="24"/>
                <w:szCs w:val="24"/>
              </w:rPr>
              <w:t>ERSETUJUAN PEMBIMBING</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_Toc202805631 \h </w:instrText>
            </w:r>
            <w:r w:rsidRPr="00DC3107">
              <w:rPr>
                <w:noProof/>
                <w:webHidden/>
                <w:sz w:val="24"/>
                <w:szCs w:val="24"/>
              </w:rPr>
            </w:r>
            <w:r w:rsidRPr="00DC3107">
              <w:rPr>
                <w:noProof/>
                <w:webHidden/>
                <w:sz w:val="24"/>
                <w:szCs w:val="24"/>
              </w:rPr>
              <w:fldChar w:fldCharType="separate"/>
            </w:r>
            <w:r>
              <w:rPr>
                <w:noProof/>
                <w:webHidden/>
                <w:sz w:val="24"/>
                <w:szCs w:val="24"/>
              </w:rPr>
              <w:t>iii</w:t>
            </w:r>
            <w:r w:rsidRPr="00DC3107">
              <w:rPr>
                <w:noProof/>
                <w:webHidden/>
                <w:sz w:val="24"/>
                <w:szCs w:val="24"/>
              </w:rPr>
              <w:fldChar w:fldCharType="end"/>
            </w:r>
          </w:hyperlink>
        </w:p>
        <w:p w:rsidR="0067094D" w:rsidRPr="00DC3107" w:rsidRDefault="0067094D" w:rsidP="0067094D">
          <w:pPr>
            <w:pStyle w:val="TOC1"/>
            <w:tabs>
              <w:tab w:val="right" w:leader="dot" w:pos="7931"/>
            </w:tabs>
            <w:spacing w:line="360" w:lineRule="auto"/>
            <w:rPr>
              <w:rFonts w:asciiTheme="minorHAnsi" w:eastAsiaTheme="minorEastAsia" w:hAnsiTheme="minorHAnsi" w:cstheme="minorBidi"/>
              <w:noProof/>
              <w:sz w:val="24"/>
              <w:szCs w:val="24"/>
              <w:lang w:val="en-US"/>
            </w:rPr>
          </w:pPr>
          <w:hyperlink w:anchor="_Toc202805632" w:history="1">
            <w:r w:rsidRPr="00DC3107">
              <w:rPr>
                <w:rStyle w:val="Hyperlink"/>
                <w:rFonts w:eastAsiaTheme="majorEastAsia"/>
                <w:noProof/>
                <w:sz w:val="24"/>
                <w:szCs w:val="24"/>
                <w:lang w:val="id-ID"/>
              </w:rPr>
              <w:t>P</w:t>
            </w:r>
            <w:r w:rsidRPr="00DC3107">
              <w:rPr>
                <w:rStyle w:val="Hyperlink"/>
                <w:rFonts w:eastAsiaTheme="majorEastAsia"/>
                <w:noProof/>
                <w:sz w:val="24"/>
                <w:szCs w:val="24"/>
              </w:rPr>
              <w:t>ERSETUJUAN PEMBIMBING</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_Toc202805632 \h </w:instrText>
            </w:r>
            <w:r w:rsidRPr="00DC3107">
              <w:rPr>
                <w:noProof/>
                <w:webHidden/>
                <w:sz w:val="24"/>
                <w:szCs w:val="24"/>
              </w:rPr>
            </w:r>
            <w:r w:rsidRPr="00DC3107">
              <w:rPr>
                <w:noProof/>
                <w:webHidden/>
                <w:sz w:val="24"/>
                <w:szCs w:val="24"/>
              </w:rPr>
              <w:fldChar w:fldCharType="separate"/>
            </w:r>
            <w:r>
              <w:rPr>
                <w:noProof/>
                <w:webHidden/>
                <w:sz w:val="24"/>
                <w:szCs w:val="24"/>
              </w:rPr>
              <w:t>iv</w:t>
            </w:r>
            <w:r w:rsidRPr="00DC3107">
              <w:rPr>
                <w:noProof/>
                <w:webHidden/>
                <w:sz w:val="24"/>
                <w:szCs w:val="24"/>
              </w:rPr>
              <w:fldChar w:fldCharType="end"/>
            </w:r>
          </w:hyperlink>
        </w:p>
        <w:p w:rsidR="0067094D" w:rsidRPr="00DC3107" w:rsidRDefault="0067094D" w:rsidP="0067094D">
          <w:pPr>
            <w:pStyle w:val="TOC1"/>
            <w:tabs>
              <w:tab w:val="right" w:leader="dot" w:pos="7931"/>
            </w:tabs>
            <w:spacing w:line="360" w:lineRule="auto"/>
            <w:rPr>
              <w:rFonts w:asciiTheme="minorHAnsi" w:eastAsiaTheme="minorEastAsia" w:hAnsiTheme="minorHAnsi" w:cstheme="minorBidi"/>
              <w:noProof/>
              <w:sz w:val="24"/>
              <w:szCs w:val="24"/>
              <w:lang w:val="en-US"/>
            </w:rPr>
          </w:pPr>
          <w:hyperlink w:anchor="_Toc202805633" w:history="1">
            <w:r w:rsidRPr="00DC3107">
              <w:rPr>
                <w:rStyle w:val="Hyperlink"/>
                <w:rFonts w:eastAsiaTheme="majorEastAsia"/>
                <w:noProof/>
                <w:sz w:val="24"/>
                <w:szCs w:val="24"/>
                <w:lang w:val="id-ID"/>
              </w:rPr>
              <w:t>PENGESAHAN TIM PENGUJI UJIAN SKRIPSI</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_Toc202805633 \h </w:instrText>
            </w:r>
            <w:r w:rsidRPr="00DC3107">
              <w:rPr>
                <w:noProof/>
                <w:webHidden/>
                <w:sz w:val="24"/>
                <w:szCs w:val="24"/>
              </w:rPr>
            </w:r>
            <w:r w:rsidRPr="00DC3107">
              <w:rPr>
                <w:noProof/>
                <w:webHidden/>
                <w:sz w:val="24"/>
                <w:szCs w:val="24"/>
              </w:rPr>
              <w:fldChar w:fldCharType="separate"/>
            </w:r>
            <w:r>
              <w:rPr>
                <w:noProof/>
                <w:webHidden/>
                <w:sz w:val="24"/>
                <w:szCs w:val="24"/>
              </w:rPr>
              <w:t>v</w:t>
            </w:r>
            <w:r w:rsidRPr="00DC3107">
              <w:rPr>
                <w:noProof/>
                <w:webHidden/>
                <w:sz w:val="24"/>
                <w:szCs w:val="24"/>
              </w:rPr>
              <w:fldChar w:fldCharType="end"/>
            </w:r>
          </w:hyperlink>
        </w:p>
        <w:p w:rsidR="0067094D" w:rsidRPr="00DC3107" w:rsidRDefault="0067094D" w:rsidP="0067094D">
          <w:pPr>
            <w:pStyle w:val="TOC1"/>
            <w:tabs>
              <w:tab w:val="right" w:leader="dot" w:pos="7931"/>
            </w:tabs>
            <w:spacing w:line="360" w:lineRule="auto"/>
            <w:rPr>
              <w:rFonts w:asciiTheme="minorHAnsi" w:eastAsiaTheme="minorEastAsia" w:hAnsiTheme="minorHAnsi" w:cstheme="minorBidi"/>
              <w:noProof/>
              <w:sz w:val="24"/>
              <w:szCs w:val="24"/>
              <w:lang w:val="en-US"/>
            </w:rPr>
          </w:pPr>
          <w:hyperlink w:anchor="_Toc202805634" w:history="1">
            <w:r w:rsidRPr="00DC3107">
              <w:rPr>
                <w:rStyle w:val="Hyperlink"/>
                <w:rFonts w:eastAsiaTheme="majorEastAsia"/>
                <w:noProof/>
                <w:sz w:val="24"/>
                <w:szCs w:val="24"/>
              </w:rPr>
              <w:t>PEDOMAN TRANSLITERASI</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_Toc202805634 \h </w:instrText>
            </w:r>
            <w:r w:rsidRPr="00DC3107">
              <w:rPr>
                <w:noProof/>
                <w:webHidden/>
                <w:sz w:val="24"/>
                <w:szCs w:val="24"/>
              </w:rPr>
            </w:r>
            <w:r w:rsidRPr="00DC3107">
              <w:rPr>
                <w:noProof/>
                <w:webHidden/>
                <w:sz w:val="24"/>
                <w:szCs w:val="24"/>
              </w:rPr>
              <w:fldChar w:fldCharType="separate"/>
            </w:r>
            <w:r>
              <w:rPr>
                <w:noProof/>
                <w:webHidden/>
                <w:sz w:val="24"/>
                <w:szCs w:val="24"/>
              </w:rPr>
              <w:t>vi</w:t>
            </w:r>
            <w:r w:rsidRPr="00DC3107">
              <w:rPr>
                <w:noProof/>
                <w:webHidden/>
                <w:sz w:val="24"/>
                <w:szCs w:val="24"/>
              </w:rPr>
              <w:fldChar w:fldCharType="end"/>
            </w:r>
          </w:hyperlink>
        </w:p>
        <w:p w:rsidR="0067094D" w:rsidRPr="00DC3107" w:rsidRDefault="0067094D" w:rsidP="0067094D">
          <w:pPr>
            <w:pStyle w:val="TOC1"/>
            <w:tabs>
              <w:tab w:val="right" w:leader="dot" w:pos="7931"/>
            </w:tabs>
            <w:spacing w:line="360" w:lineRule="auto"/>
            <w:rPr>
              <w:rFonts w:asciiTheme="minorHAnsi" w:eastAsiaTheme="minorEastAsia" w:hAnsiTheme="minorHAnsi" w:cstheme="minorBidi"/>
              <w:noProof/>
              <w:sz w:val="24"/>
              <w:szCs w:val="24"/>
              <w:lang w:val="en-US"/>
            </w:rPr>
          </w:pPr>
          <w:hyperlink w:anchor="_Toc202805635" w:history="1">
            <w:r w:rsidRPr="00DC3107">
              <w:rPr>
                <w:rStyle w:val="Hyperlink"/>
                <w:rFonts w:eastAsiaTheme="majorEastAsia"/>
                <w:noProof/>
                <w:sz w:val="24"/>
                <w:szCs w:val="24"/>
              </w:rPr>
              <w:t>MOTTO</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_Toc202805635 \h </w:instrText>
            </w:r>
            <w:r w:rsidRPr="00DC3107">
              <w:rPr>
                <w:noProof/>
                <w:webHidden/>
                <w:sz w:val="24"/>
                <w:szCs w:val="24"/>
              </w:rPr>
            </w:r>
            <w:r w:rsidRPr="00DC3107">
              <w:rPr>
                <w:noProof/>
                <w:webHidden/>
                <w:sz w:val="24"/>
                <w:szCs w:val="24"/>
              </w:rPr>
              <w:fldChar w:fldCharType="separate"/>
            </w:r>
            <w:r>
              <w:rPr>
                <w:noProof/>
                <w:webHidden/>
                <w:sz w:val="24"/>
                <w:szCs w:val="24"/>
              </w:rPr>
              <w:t>ix</w:t>
            </w:r>
            <w:r w:rsidRPr="00DC3107">
              <w:rPr>
                <w:noProof/>
                <w:webHidden/>
                <w:sz w:val="24"/>
                <w:szCs w:val="24"/>
              </w:rPr>
              <w:fldChar w:fldCharType="end"/>
            </w:r>
          </w:hyperlink>
        </w:p>
        <w:p w:rsidR="0067094D" w:rsidRPr="00DC3107" w:rsidRDefault="0067094D" w:rsidP="0067094D">
          <w:pPr>
            <w:pStyle w:val="TOC1"/>
            <w:tabs>
              <w:tab w:val="right" w:leader="dot" w:pos="7931"/>
            </w:tabs>
            <w:spacing w:line="360" w:lineRule="auto"/>
            <w:rPr>
              <w:rFonts w:asciiTheme="minorHAnsi" w:eastAsiaTheme="minorEastAsia" w:hAnsiTheme="minorHAnsi" w:cstheme="minorBidi"/>
              <w:noProof/>
              <w:sz w:val="24"/>
              <w:szCs w:val="24"/>
              <w:lang w:val="en-US"/>
            </w:rPr>
          </w:pPr>
          <w:hyperlink w:anchor="_Toc202805636" w:history="1">
            <w:r w:rsidRPr="00DC3107">
              <w:rPr>
                <w:rStyle w:val="Hyperlink"/>
                <w:rFonts w:eastAsiaTheme="majorEastAsia"/>
                <w:noProof/>
                <w:sz w:val="24"/>
                <w:szCs w:val="24"/>
                <w:lang w:val="en-US"/>
              </w:rPr>
              <w:t>ABSTRAK</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_Toc202805636 \h </w:instrText>
            </w:r>
            <w:r w:rsidRPr="00DC3107">
              <w:rPr>
                <w:noProof/>
                <w:webHidden/>
                <w:sz w:val="24"/>
                <w:szCs w:val="24"/>
              </w:rPr>
            </w:r>
            <w:r w:rsidRPr="00DC3107">
              <w:rPr>
                <w:noProof/>
                <w:webHidden/>
                <w:sz w:val="24"/>
                <w:szCs w:val="24"/>
              </w:rPr>
              <w:fldChar w:fldCharType="separate"/>
            </w:r>
            <w:r>
              <w:rPr>
                <w:noProof/>
                <w:webHidden/>
                <w:sz w:val="24"/>
                <w:szCs w:val="24"/>
              </w:rPr>
              <w:t>x</w:t>
            </w:r>
            <w:r w:rsidRPr="00DC3107">
              <w:rPr>
                <w:noProof/>
                <w:webHidden/>
                <w:sz w:val="24"/>
                <w:szCs w:val="24"/>
              </w:rPr>
              <w:fldChar w:fldCharType="end"/>
            </w:r>
          </w:hyperlink>
        </w:p>
        <w:p w:rsidR="0067094D" w:rsidRPr="00DC3107" w:rsidRDefault="0067094D" w:rsidP="0067094D">
          <w:pPr>
            <w:pStyle w:val="TOC1"/>
            <w:tabs>
              <w:tab w:val="right" w:leader="dot" w:pos="7931"/>
            </w:tabs>
            <w:spacing w:line="360" w:lineRule="auto"/>
            <w:rPr>
              <w:rFonts w:asciiTheme="minorHAnsi" w:eastAsiaTheme="minorEastAsia" w:hAnsiTheme="minorHAnsi" w:cstheme="minorBidi"/>
              <w:noProof/>
              <w:sz w:val="24"/>
              <w:szCs w:val="24"/>
              <w:lang w:val="en-US"/>
            </w:rPr>
          </w:pPr>
          <w:hyperlink w:anchor="_Toc202805637" w:history="1">
            <w:r w:rsidRPr="00DC3107">
              <w:rPr>
                <w:rStyle w:val="Hyperlink"/>
                <w:rFonts w:eastAsiaTheme="majorEastAsia"/>
                <w:noProof/>
                <w:sz w:val="24"/>
                <w:szCs w:val="24"/>
                <w:lang w:val="id-ID"/>
              </w:rPr>
              <w:t>KATA PENGANTAR</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_Toc202805637 \h </w:instrText>
            </w:r>
            <w:r w:rsidRPr="00DC3107">
              <w:rPr>
                <w:noProof/>
                <w:webHidden/>
                <w:sz w:val="24"/>
                <w:szCs w:val="24"/>
              </w:rPr>
            </w:r>
            <w:r w:rsidRPr="00DC3107">
              <w:rPr>
                <w:noProof/>
                <w:webHidden/>
                <w:sz w:val="24"/>
                <w:szCs w:val="24"/>
              </w:rPr>
              <w:fldChar w:fldCharType="separate"/>
            </w:r>
            <w:r>
              <w:rPr>
                <w:noProof/>
                <w:webHidden/>
                <w:sz w:val="24"/>
                <w:szCs w:val="24"/>
              </w:rPr>
              <w:t>xii</w:t>
            </w:r>
            <w:r w:rsidRPr="00DC3107">
              <w:rPr>
                <w:noProof/>
                <w:webHidden/>
                <w:sz w:val="24"/>
                <w:szCs w:val="24"/>
              </w:rPr>
              <w:fldChar w:fldCharType="end"/>
            </w:r>
          </w:hyperlink>
        </w:p>
        <w:p w:rsidR="0067094D" w:rsidRPr="00DC3107" w:rsidRDefault="0067094D" w:rsidP="0067094D">
          <w:pPr>
            <w:pStyle w:val="TOC1"/>
            <w:tabs>
              <w:tab w:val="right" w:leader="dot" w:pos="7931"/>
            </w:tabs>
            <w:spacing w:line="360" w:lineRule="auto"/>
            <w:rPr>
              <w:rFonts w:asciiTheme="minorHAnsi" w:eastAsiaTheme="minorEastAsia" w:hAnsiTheme="minorHAnsi" w:cstheme="minorBidi"/>
              <w:noProof/>
              <w:sz w:val="24"/>
              <w:szCs w:val="24"/>
              <w:lang w:val="en-US"/>
            </w:rPr>
          </w:pPr>
          <w:hyperlink w:anchor="_Toc202805638" w:history="1">
            <w:r w:rsidRPr="00DC3107">
              <w:rPr>
                <w:rStyle w:val="Hyperlink"/>
                <w:rFonts w:eastAsiaTheme="majorEastAsia"/>
                <w:noProof/>
                <w:sz w:val="24"/>
                <w:szCs w:val="24"/>
              </w:rPr>
              <w:t>DAFTAR ISI</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_Toc202805638 \h </w:instrText>
            </w:r>
            <w:r w:rsidRPr="00DC3107">
              <w:rPr>
                <w:noProof/>
                <w:webHidden/>
                <w:sz w:val="24"/>
                <w:szCs w:val="24"/>
              </w:rPr>
            </w:r>
            <w:r w:rsidRPr="00DC3107">
              <w:rPr>
                <w:noProof/>
                <w:webHidden/>
                <w:sz w:val="24"/>
                <w:szCs w:val="24"/>
              </w:rPr>
              <w:fldChar w:fldCharType="separate"/>
            </w:r>
            <w:r>
              <w:rPr>
                <w:noProof/>
                <w:webHidden/>
                <w:sz w:val="24"/>
                <w:szCs w:val="24"/>
              </w:rPr>
              <w:t>xiv</w:t>
            </w:r>
            <w:r w:rsidRPr="00DC3107">
              <w:rPr>
                <w:noProof/>
                <w:webHidden/>
                <w:sz w:val="24"/>
                <w:szCs w:val="24"/>
              </w:rPr>
              <w:fldChar w:fldCharType="end"/>
            </w:r>
          </w:hyperlink>
        </w:p>
        <w:p w:rsidR="0067094D" w:rsidRPr="00DC3107" w:rsidRDefault="0067094D" w:rsidP="0067094D">
          <w:pPr>
            <w:pStyle w:val="TOC1"/>
            <w:tabs>
              <w:tab w:val="right" w:leader="dot" w:pos="7931"/>
            </w:tabs>
            <w:spacing w:line="360" w:lineRule="auto"/>
            <w:rPr>
              <w:rFonts w:asciiTheme="minorHAnsi" w:eastAsiaTheme="minorEastAsia" w:hAnsiTheme="minorHAnsi" w:cstheme="minorBidi"/>
              <w:noProof/>
              <w:sz w:val="24"/>
              <w:szCs w:val="24"/>
              <w:lang w:val="en-US"/>
            </w:rPr>
          </w:pPr>
          <w:hyperlink w:anchor="_Toc202805639" w:history="1">
            <w:r w:rsidRPr="00DC3107">
              <w:rPr>
                <w:rStyle w:val="Hyperlink"/>
                <w:rFonts w:eastAsiaTheme="majorEastAsia"/>
                <w:noProof/>
                <w:sz w:val="24"/>
                <w:szCs w:val="24"/>
              </w:rPr>
              <w:t>BAB I PENDAHULUAN</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_Toc202805639 \h </w:instrText>
            </w:r>
            <w:r w:rsidRPr="00DC3107">
              <w:rPr>
                <w:noProof/>
                <w:webHidden/>
                <w:sz w:val="24"/>
                <w:szCs w:val="24"/>
              </w:rPr>
            </w:r>
            <w:r w:rsidRPr="00DC3107">
              <w:rPr>
                <w:noProof/>
                <w:webHidden/>
                <w:sz w:val="24"/>
                <w:szCs w:val="24"/>
              </w:rPr>
              <w:fldChar w:fldCharType="separate"/>
            </w:r>
            <w:r>
              <w:rPr>
                <w:noProof/>
                <w:webHidden/>
                <w:sz w:val="24"/>
                <w:szCs w:val="24"/>
              </w:rPr>
              <w:t>1</w:t>
            </w:r>
            <w:r w:rsidRPr="00DC3107">
              <w:rPr>
                <w:noProof/>
                <w:webHidden/>
                <w:sz w:val="24"/>
                <w:szCs w:val="24"/>
              </w:rPr>
              <w:fldChar w:fldCharType="end"/>
            </w:r>
          </w:hyperlink>
        </w:p>
        <w:p w:rsidR="0067094D" w:rsidRPr="00DC3107" w:rsidRDefault="0067094D" w:rsidP="0067094D">
          <w:pPr>
            <w:pStyle w:val="TOC2"/>
            <w:rPr>
              <w:rFonts w:asciiTheme="minorHAnsi" w:eastAsiaTheme="minorEastAsia" w:hAnsiTheme="minorHAnsi" w:cstheme="minorBidi"/>
              <w:noProof/>
              <w:sz w:val="24"/>
              <w:szCs w:val="24"/>
              <w:lang w:val="en-US"/>
            </w:rPr>
          </w:pPr>
          <w:hyperlink w:anchor="_Toc202805640" w:history="1">
            <w:r w:rsidRPr="00DC3107">
              <w:rPr>
                <w:rStyle w:val="Hyperlink"/>
                <w:rFonts w:eastAsiaTheme="majorEastAsia"/>
                <w:noProof/>
                <w:sz w:val="24"/>
                <w:szCs w:val="24"/>
              </w:rPr>
              <w:t>A.</w:t>
            </w:r>
            <w:r w:rsidRPr="00DC3107">
              <w:rPr>
                <w:rFonts w:asciiTheme="minorHAnsi" w:eastAsiaTheme="minorEastAsia" w:hAnsiTheme="minorHAnsi" w:cstheme="minorBidi"/>
                <w:noProof/>
                <w:sz w:val="24"/>
                <w:szCs w:val="24"/>
                <w:lang w:val="en-US"/>
              </w:rPr>
              <w:tab/>
            </w:r>
            <w:r w:rsidRPr="00DC3107">
              <w:rPr>
                <w:rStyle w:val="Hyperlink"/>
                <w:rFonts w:eastAsiaTheme="majorEastAsia"/>
                <w:noProof/>
                <w:sz w:val="24"/>
                <w:szCs w:val="24"/>
              </w:rPr>
              <w:t>Latar Belakang</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_Toc202805640 \h </w:instrText>
            </w:r>
            <w:r w:rsidRPr="00DC3107">
              <w:rPr>
                <w:noProof/>
                <w:webHidden/>
                <w:sz w:val="24"/>
                <w:szCs w:val="24"/>
              </w:rPr>
            </w:r>
            <w:r w:rsidRPr="00DC3107">
              <w:rPr>
                <w:noProof/>
                <w:webHidden/>
                <w:sz w:val="24"/>
                <w:szCs w:val="24"/>
              </w:rPr>
              <w:fldChar w:fldCharType="separate"/>
            </w:r>
            <w:r>
              <w:rPr>
                <w:noProof/>
                <w:webHidden/>
                <w:sz w:val="24"/>
                <w:szCs w:val="24"/>
              </w:rPr>
              <w:t>1</w:t>
            </w:r>
            <w:r w:rsidRPr="00DC3107">
              <w:rPr>
                <w:noProof/>
                <w:webHidden/>
                <w:sz w:val="24"/>
                <w:szCs w:val="24"/>
              </w:rPr>
              <w:fldChar w:fldCharType="end"/>
            </w:r>
          </w:hyperlink>
        </w:p>
        <w:p w:rsidR="0067094D" w:rsidRPr="00DC3107" w:rsidRDefault="0067094D" w:rsidP="0067094D">
          <w:pPr>
            <w:pStyle w:val="TOC2"/>
            <w:rPr>
              <w:rFonts w:asciiTheme="minorHAnsi" w:eastAsiaTheme="minorEastAsia" w:hAnsiTheme="minorHAnsi" w:cstheme="minorBidi"/>
              <w:noProof/>
              <w:sz w:val="24"/>
              <w:szCs w:val="24"/>
              <w:lang w:val="en-US"/>
            </w:rPr>
          </w:pPr>
          <w:hyperlink w:anchor="_Toc202805641" w:history="1">
            <w:r w:rsidRPr="00DC3107">
              <w:rPr>
                <w:rStyle w:val="Hyperlink"/>
                <w:rFonts w:eastAsiaTheme="majorEastAsia"/>
                <w:noProof/>
                <w:sz w:val="24"/>
                <w:szCs w:val="24"/>
              </w:rPr>
              <w:t>B.</w:t>
            </w:r>
            <w:r w:rsidRPr="00DC3107">
              <w:rPr>
                <w:rFonts w:asciiTheme="minorHAnsi" w:eastAsiaTheme="minorEastAsia" w:hAnsiTheme="minorHAnsi" w:cstheme="minorBidi"/>
                <w:noProof/>
                <w:sz w:val="24"/>
                <w:szCs w:val="24"/>
                <w:lang w:val="en-US"/>
              </w:rPr>
              <w:tab/>
            </w:r>
            <w:r w:rsidRPr="00DC3107">
              <w:rPr>
                <w:rStyle w:val="Hyperlink"/>
                <w:rFonts w:eastAsiaTheme="majorEastAsia"/>
                <w:noProof/>
                <w:sz w:val="24"/>
                <w:szCs w:val="24"/>
              </w:rPr>
              <w:t>Identifikasi dan Batasan Masalah</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_Toc202805641 \h </w:instrText>
            </w:r>
            <w:r w:rsidRPr="00DC3107">
              <w:rPr>
                <w:noProof/>
                <w:webHidden/>
                <w:sz w:val="24"/>
                <w:szCs w:val="24"/>
              </w:rPr>
            </w:r>
            <w:r w:rsidRPr="00DC3107">
              <w:rPr>
                <w:noProof/>
                <w:webHidden/>
                <w:sz w:val="24"/>
                <w:szCs w:val="24"/>
              </w:rPr>
              <w:fldChar w:fldCharType="separate"/>
            </w:r>
            <w:r>
              <w:rPr>
                <w:noProof/>
                <w:webHidden/>
                <w:sz w:val="24"/>
                <w:szCs w:val="24"/>
              </w:rPr>
              <w:t>9</w:t>
            </w:r>
            <w:r w:rsidRPr="00DC3107">
              <w:rPr>
                <w:noProof/>
                <w:webHidden/>
                <w:sz w:val="24"/>
                <w:szCs w:val="24"/>
              </w:rPr>
              <w:fldChar w:fldCharType="end"/>
            </w:r>
          </w:hyperlink>
        </w:p>
        <w:p w:rsidR="0067094D" w:rsidRPr="00DC3107" w:rsidRDefault="0067094D" w:rsidP="0067094D">
          <w:pPr>
            <w:pStyle w:val="TOC2"/>
            <w:rPr>
              <w:rFonts w:asciiTheme="minorHAnsi" w:eastAsiaTheme="minorEastAsia" w:hAnsiTheme="minorHAnsi" w:cstheme="minorBidi"/>
              <w:noProof/>
              <w:sz w:val="24"/>
              <w:szCs w:val="24"/>
              <w:lang w:val="en-US"/>
            </w:rPr>
          </w:pPr>
          <w:hyperlink w:anchor="_Toc202805642" w:history="1">
            <w:r w:rsidRPr="00DC3107">
              <w:rPr>
                <w:rStyle w:val="Hyperlink"/>
                <w:rFonts w:eastAsiaTheme="majorEastAsia"/>
                <w:noProof/>
                <w:sz w:val="24"/>
                <w:szCs w:val="24"/>
              </w:rPr>
              <w:t>C.</w:t>
            </w:r>
            <w:r w:rsidRPr="00DC3107">
              <w:rPr>
                <w:rFonts w:asciiTheme="minorHAnsi" w:eastAsiaTheme="minorEastAsia" w:hAnsiTheme="minorHAnsi" w:cstheme="minorBidi"/>
                <w:noProof/>
                <w:sz w:val="24"/>
                <w:szCs w:val="24"/>
                <w:lang w:val="en-US"/>
              </w:rPr>
              <w:tab/>
            </w:r>
            <w:r w:rsidRPr="00DC3107">
              <w:rPr>
                <w:rStyle w:val="Hyperlink"/>
                <w:rFonts w:eastAsiaTheme="majorEastAsia"/>
                <w:noProof/>
                <w:sz w:val="24"/>
                <w:szCs w:val="24"/>
              </w:rPr>
              <w:t>Rumusan</w:t>
            </w:r>
            <w:r w:rsidRPr="00DC3107">
              <w:rPr>
                <w:rStyle w:val="Hyperlink"/>
                <w:rFonts w:eastAsiaTheme="majorEastAsia"/>
                <w:noProof/>
                <w:spacing w:val="-3"/>
                <w:sz w:val="24"/>
                <w:szCs w:val="24"/>
              </w:rPr>
              <w:t xml:space="preserve"> </w:t>
            </w:r>
            <w:r w:rsidRPr="00DC3107">
              <w:rPr>
                <w:rStyle w:val="Hyperlink"/>
                <w:rFonts w:eastAsiaTheme="majorEastAsia"/>
                <w:noProof/>
                <w:spacing w:val="-2"/>
                <w:sz w:val="24"/>
                <w:szCs w:val="24"/>
              </w:rPr>
              <w:t>Masalah</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_Toc202805642 \h </w:instrText>
            </w:r>
            <w:r w:rsidRPr="00DC3107">
              <w:rPr>
                <w:noProof/>
                <w:webHidden/>
                <w:sz w:val="24"/>
                <w:szCs w:val="24"/>
              </w:rPr>
            </w:r>
            <w:r w:rsidRPr="00DC3107">
              <w:rPr>
                <w:noProof/>
                <w:webHidden/>
                <w:sz w:val="24"/>
                <w:szCs w:val="24"/>
              </w:rPr>
              <w:fldChar w:fldCharType="separate"/>
            </w:r>
            <w:r>
              <w:rPr>
                <w:noProof/>
                <w:webHidden/>
                <w:sz w:val="24"/>
                <w:szCs w:val="24"/>
              </w:rPr>
              <w:t>9</w:t>
            </w:r>
            <w:r w:rsidRPr="00DC3107">
              <w:rPr>
                <w:noProof/>
                <w:webHidden/>
                <w:sz w:val="24"/>
                <w:szCs w:val="24"/>
              </w:rPr>
              <w:fldChar w:fldCharType="end"/>
            </w:r>
          </w:hyperlink>
        </w:p>
        <w:p w:rsidR="0067094D" w:rsidRPr="00DC3107" w:rsidRDefault="0067094D" w:rsidP="0067094D">
          <w:pPr>
            <w:pStyle w:val="TOC2"/>
            <w:rPr>
              <w:rFonts w:asciiTheme="minorHAnsi" w:eastAsiaTheme="minorEastAsia" w:hAnsiTheme="minorHAnsi" w:cstheme="minorBidi"/>
              <w:noProof/>
              <w:sz w:val="24"/>
              <w:szCs w:val="24"/>
              <w:lang w:val="en-US"/>
            </w:rPr>
          </w:pPr>
          <w:hyperlink w:anchor="_Toc202805643" w:history="1">
            <w:r w:rsidRPr="00DC3107">
              <w:rPr>
                <w:rStyle w:val="Hyperlink"/>
                <w:rFonts w:eastAsiaTheme="majorEastAsia"/>
                <w:noProof/>
                <w:sz w:val="24"/>
                <w:szCs w:val="24"/>
              </w:rPr>
              <w:t>D.</w:t>
            </w:r>
            <w:r w:rsidRPr="00DC3107">
              <w:rPr>
                <w:rFonts w:asciiTheme="minorHAnsi" w:eastAsiaTheme="minorEastAsia" w:hAnsiTheme="minorHAnsi" w:cstheme="minorBidi"/>
                <w:noProof/>
                <w:sz w:val="24"/>
                <w:szCs w:val="24"/>
                <w:lang w:val="en-US"/>
              </w:rPr>
              <w:tab/>
            </w:r>
            <w:r w:rsidRPr="00DC3107">
              <w:rPr>
                <w:rStyle w:val="Hyperlink"/>
                <w:rFonts w:eastAsiaTheme="majorEastAsia"/>
                <w:noProof/>
                <w:sz w:val="24"/>
                <w:szCs w:val="24"/>
              </w:rPr>
              <w:t>Tujuan dan Manfaat Penelitian</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_Toc202805643 \h </w:instrText>
            </w:r>
            <w:r w:rsidRPr="00DC3107">
              <w:rPr>
                <w:noProof/>
                <w:webHidden/>
                <w:sz w:val="24"/>
                <w:szCs w:val="24"/>
              </w:rPr>
            </w:r>
            <w:r w:rsidRPr="00DC3107">
              <w:rPr>
                <w:noProof/>
                <w:webHidden/>
                <w:sz w:val="24"/>
                <w:szCs w:val="24"/>
              </w:rPr>
              <w:fldChar w:fldCharType="separate"/>
            </w:r>
            <w:r>
              <w:rPr>
                <w:noProof/>
                <w:webHidden/>
                <w:sz w:val="24"/>
                <w:szCs w:val="24"/>
              </w:rPr>
              <w:t>10</w:t>
            </w:r>
            <w:r w:rsidRPr="00DC3107">
              <w:rPr>
                <w:noProof/>
                <w:webHidden/>
                <w:sz w:val="24"/>
                <w:szCs w:val="24"/>
              </w:rPr>
              <w:fldChar w:fldCharType="end"/>
            </w:r>
          </w:hyperlink>
        </w:p>
        <w:p w:rsidR="0067094D" w:rsidRPr="00DC3107" w:rsidRDefault="0067094D" w:rsidP="0067094D">
          <w:pPr>
            <w:pStyle w:val="TOC2"/>
            <w:rPr>
              <w:rFonts w:asciiTheme="minorHAnsi" w:eastAsiaTheme="minorEastAsia" w:hAnsiTheme="minorHAnsi" w:cstheme="minorBidi"/>
              <w:noProof/>
              <w:sz w:val="24"/>
              <w:szCs w:val="24"/>
              <w:lang w:val="en-US"/>
            </w:rPr>
          </w:pPr>
          <w:hyperlink w:anchor="_Toc202805644" w:history="1">
            <w:r w:rsidRPr="00DC3107">
              <w:rPr>
                <w:rStyle w:val="Hyperlink"/>
                <w:rFonts w:eastAsiaTheme="majorEastAsia"/>
                <w:noProof/>
                <w:sz w:val="24"/>
                <w:szCs w:val="24"/>
              </w:rPr>
              <w:t>E.</w:t>
            </w:r>
            <w:r w:rsidRPr="00DC3107">
              <w:rPr>
                <w:rFonts w:asciiTheme="minorHAnsi" w:eastAsiaTheme="minorEastAsia" w:hAnsiTheme="minorHAnsi" w:cstheme="minorBidi"/>
                <w:noProof/>
                <w:sz w:val="24"/>
                <w:szCs w:val="24"/>
                <w:lang w:val="en-US"/>
              </w:rPr>
              <w:tab/>
            </w:r>
            <w:r w:rsidRPr="00DC3107">
              <w:rPr>
                <w:rStyle w:val="Hyperlink"/>
                <w:rFonts w:eastAsiaTheme="majorEastAsia"/>
                <w:noProof/>
                <w:sz w:val="24"/>
                <w:szCs w:val="24"/>
              </w:rPr>
              <w:t>Defenisi Operasional</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_Toc202805644 \h </w:instrText>
            </w:r>
            <w:r w:rsidRPr="00DC3107">
              <w:rPr>
                <w:noProof/>
                <w:webHidden/>
                <w:sz w:val="24"/>
                <w:szCs w:val="24"/>
              </w:rPr>
            </w:r>
            <w:r w:rsidRPr="00DC3107">
              <w:rPr>
                <w:noProof/>
                <w:webHidden/>
                <w:sz w:val="24"/>
                <w:szCs w:val="24"/>
              </w:rPr>
              <w:fldChar w:fldCharType="separate"/>
            </w:r>
            <w:r>
              <w:rPr>
                <w:noProof/>
                <w:webHidden/>
                <w:sz w:val="24"/>
                <w:szCs w:val="24"/>
              </w:rPr>
              <w:t>11</w:t>
            </w:r>
            <w:r w:rsidRPr="00DC3107">
              <w:rPr>
                <w:noProof/>
                <w:webHidden/>
                <w:sz w:val="24"/>
                <w:szCs w:val="24"/>
              </w:rPr>
              <w:fldChar w:fldCharType="end"/>
            </w:r>
          </w:hyperlink>
        </w:p>
        <w:p w:rsidR="0067094D" w:rsidRPr="00DC3107" w:rsidRDefault="0067094D" w:rsidP="0067094D">
          <w:pPr>
            <w:pStyle w:val="TOC2"/>
            <w:rPr>
              <w:rFonts w:asciiTheme="minorHAnsi" w:eastAsiaTheme="minorEastAsia" w:hAnsiTheme="minorHAnsi" w:cstheme="minorBidi"/>
              <w:noProof/>
              <w:sz w:val="24"/>
              <w:szCs w:val="24"/>
              <w:lang w:val="en-US"/>
            </w:rPr>
          </w:pPr>
          <w:hyperlink w:anchor="_Toc202805645" w:history="1">
            <w:r w:rsidRPr="00DC3107">
              <w:rPr>
                <w:rStyle w:val="Hyperlink"/>
                <w:rFonts w:eastAsiaTheme="majorEastAsia"/>
                <w:noProof/>
                <w:sz w:val="24"/>
                <w:szCs w:val="24"/>
              </w:rPr>
              <w:t>F.</w:t>
            </w:r>
            <w:r w:rsidRPr="00DC3107">
              <w:rPr>
                <w:rFonts w:asciiTheme="minorHAnsi" w:eastAsiaTheme="minorEastAsia" w:hAnsiTheme="minorHAnsi" w:cstheme="minorBidi"/>
                <w:noProof/>
                <w:sz w:val="24"/>
                <w:szCs w:val="24"/>
                <w:lang w:val="en-US"/>
              </w:rPr>
              <w:tab/>
            </w:r>
            <w:r w:rsidRPr="00DC3107">
              <w:rPr>
                <w:rStyle w:val="Hyperlink"/>
                <w:rFonts w:eastAsiaTheme="majorEastAsia"/>
                <w:noProof/>
                <w:sz w:val="24"/>
                <w:szCs w:val="24"/>
              </w:rPr>
              <w:t>Penilitan</w:t>
            </w:r>
            <w:r w:rsidRPr="00DC3107">
              <w:rPr>
                <w:rStyle w:val="Hyperlink"/>
                <w:rFonts w:eastAsiaTheme="majorEastAsia"/>
                <w:noProof/>
                <w:spacing w:val="-6"/>
                <w:sz w:val="24"/>
                <w:szCs w:val="24"/>
              </w:rPr>
              <w:t xml:space="preserve"> </w:t>
            </w:r>
            <w:r w:rsidRPr="00DC3107">
              <w:rPr>
                <w:rStyle w:val="Hyperlink"/>
                <w:rFonts w:eastAsiaTheme="majorEastAsia"/>
                <w:noProof/>
                <w:sz w:val="24"/>
                <w:szCs w:val="24"/>
              </w:rPr>
              <w:t>Terdahulu</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_Toc202805645 \h </w:instrText>
            </w:r>
            <w:r w:rsidRPr="00DC3107">
              <w:rPr>
                <w:noProof/>
                <w:webHidden/>
                <w:sz w:val="24"/>
                <w:szCs w:val="24"/>
              </w:rPr>
            </w:r>
            <w:r w:rsidRPr="00DC3107">
              <w:rPr>
                <w:noProof/>
                <w:webHidden/>
                <w:sz w:val="24"/>
                <w:szCs w:val="24"/>
              </w:rPr>
              <w:fldChar w:fldCharType="separate"/>
            </w:r>
            <w:r>
              <w:rPr>
                <w:noProof/>
                <w:webHidden/>
                <w:sz w:val="24"/>
                <w:szCs w:val="24"/>
              </w:rPr>
              <w:t>14</w:t>
            </w:r>
            <w:r w:rsidRPr="00DC3107">
              <w:rPr>
                <w:noProof/>
                <w:webHidden/>
                <w:sz w:val="24"/>
                <w:szCs w:val="24"/>
              </w:rPr>
              <w:fldChar w:fldCharType="end"/>
            </w:r>
          </w:hyperlink>
        </w:p>
        <w:p w:rsidR="0067094D" w:rsidRPr="00DC3107" w:rsidRDefault="0067094D" w:rsidP="0067094D">
          <w:pPr>
            <w:pStyle w:val="TOC1"/>
            <w:tabs>
              <w:tab w:val="right" w:leader="dot" w:pos="7931"/>
            </w:tabs>
            <w:spacing w:line="360" w:lineRule="auto"/>
            <w:rPr>
              <w:rFonts w:asciiTheme="minorHAnsi" w:eastAsiaTheme="minorEastAsia" w:hAnsiTheme="minorHAnsi" w:cstheme="minorBidi"/>
              <w:noProof/>
              <w:sz w:val="24"/>
              <w:szCs w:val="24"/>
              <w:lang w:val="en-US"/>
            </w:rPr>
          </w:pPr>
          <w:hyperlink w:anchor="_Toc202805646" w:history="1">
            <w:r w:rsidRPr="00DC3107">
              <w:rPr>
                <w:rStyle w:val="Hyperlink"/>
                <w:rFonts w:eastAsiaTheme="majorEastAsia"/>
                <w:noProof/>
                <w:sz w:val="24"/>
                <w:szCs w:val="24"/>
              </w:rPr>
              <w:t>BAB II LANDASAN TEORI</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_Toc202805646 \h </w:instrText>
            </w:r>
            <w:r w:rsidRPr="00DC3107">
              <w:rPr>
                <w:noProof/>
                <w:webHidden/>
                <w:sz w:val="24"/>
                <w:szCs w:val="24"/>
              </w:rPr>
            </w:r>
            <w:r w:rsidRPr="00DC3107">
              <w:rPr>
                <w:noProof/>
                <w:webHidden/>
                <w:sz w:val="24"/>
                <w:szCs w:val="24"/>
              </w:rPr>
              <w:fldChar w:fldCharType="separate"/>
            </w:r>
            <w:r>
              <w:rPr>
                <w:noProof/>
                <w:webHidden/>
                <w:sz w:val="24"/>
                <w:szCs w:val="24"/>
              </w:rPr>
              <w:t>17</w:t>
            </w:r>
            <w:r w:rsidRPr="00DC3107">
              <w:rPr>
                <w:noProof/>
                <w:webHidden/>
                <w:sz w:val="24"/>
                <w:szCs w:val="24"/>
              </w:rPr>
              <w:fldChar w:fldCharType="end"/>
            </w:r>
          </w:hyperlink>
        </w:p>
        <w:p w:rsidR="0067094D" w:rsidRPr="00DC3107" w:rsidRDefault="0067094D" w:rsidP="0067094D">
          <w:pPr>
            <w:pStyle w:val="TOC2"/>
            <w:rPr>
              <w:rFonts w:asciiTheme="minorHAnsi" w:eastAsiaTheme="minorEastAsia" w:hAnsiTheme="minorHAnsi" w:cstheme="minorBidi"/>
              <w:noProof/>
              <w:sz w:val="24"/>
              <w:szCs w:val="24"/>
              <w:lang w:val="en-US"/>
            </w:rPr>
          </w:pPr>
          <w:hyperlink w:anchor="_Toc202805647" w:history="1">
            <w:r w:rsidRPr="00DC3107">
              <w:rPr>
                <w:rStyle w:val="Hyperlink"/>
                <w:rFonts w:eastAsiaTheme="majorEastAsia"/>
                <w:noProof/>
                <w:sz w:val="24"/>
                <w:szCs w:val="24"/>
              </w:rPr>
              <w:t>A.</w:t>
            </w:r>
            <w:r w:rsidRPr="00DC3107">
              <w:rPr>
                <w:rFonts w:asciiTheme="minorHAnsi" w:eastAsiaTheme="minorEastAsia" w:hAnsiTheme="minorHAnsi" w:cstheme="minorBidi"/>
                <w:noProof/>
                <w:sz w:val="24"/>
                <w:szCs w:val="24"/>
                <w:lang w:val="en-US"/>
              </w:rPr>
              <w:tab/>
            </w:r>
            <w:r w:rsidRPr="00DC3107">
              <w:rPr>
                <w:rStyle w:val="Hyperlink"/>
                <w:rFonts w:eastAsiaTheme="majorEastAsia"/>
                <w:noProof/>
                <w:sz w:val="24"/>
                <w:szCs w:val="24"/>
              </w:rPr>
              <w:t>Living</w:t>
            </w:r>
            <w:r w:rsidRPr="00DC3107">
              <w:rPr>
                <w:rStyle w:val="Hyperlink"/>
                <w:rFonts w:eastAsiaTheme="majorEastAsia"/>
                <w:noProof/>
                <w:spacing w:val="-4"/>
                <w:sz w:val="24"/>
                <w:szCs w:val="24"/>
              </w:rPr>
              <w:t xml:space="preserve"> </w:t>
            </w:r>
            <w:r w:rsidRPr="00DC3107">
              <w:rPr>
                <w:rStyle w:val="Hyperlink"/>
                <w:rFonts w:eastAsiaTheme="majorEastAsia"/>
                <w:noProof/>
                <w:spacing w:val="-2"/>
                <w:sz w:val="24"/>
                <w:szCs w:val="24"/>
              </w:rPr>
              <w:t>Qur’an</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_Toc202805647 \h </w:instrText>
            </w:r>
            <w:r w:rsidRPr="00DC3107">
              <w:rPr>
                <w:noProof/>
                <w:webHidden/>
                <w:sz w:val="24"/>
                <w:szCs w:val="24"/>
              </w:rPr>
            </w:r>
            <w:r w:rsidRPr="00DC3107">
              <w:rPr>
                <w:noProof/>
                <w:webHidden/>
                <w:sz w:val="24"/>
                <w:szCs w:val="24"/>
              </w:rPr>
              <w:fldChar w:fldCharType="separate"/>
            </w:r>
            <w:r>
              <w:rPr>
                <w:noProof/>
                <w:webHidden/>
                <w:sz w:val="24"/>
                <w:szCs w:val="24"/>
              </w:rPr>
              <w:t>17</w:t>
            </w:r>
            <w:r w:rsidRPr="00DC3107">
              <w:rPr>
                <w:noProof/>
                <w:webHidden/>
                <w:sz w:val="24"/>
                <w:szCs w:val="24"/>
              </w:rPr>
              <w:fldChar w:fldCharType="end"/>
            </w:r>
          </w:hyperlink>
        </w:p>
        <w:p w:rsidR="0067094D" w:rsidRPr="00DC3107" w:rsidRDefault="0067094D" w:rsidP="0067094D">
          <w:pPr>
            <w:pStyle w:val="TOC2"/>
            <w:rPr>
              <w:rFonts w:asciiTheme="minorHAnsi" w:eastAsiaTheme="minorEastAsia" w:hAnsiTheme="minorHAnsi" w:cstheme="minorBidi"/>
              <w:noProof/>
              <w:sz w:val="24"/>
              <w:szCs w:val="24"/>
              <w:lang w:val="en-US"/>
            </w:rPr>
          </w:pPr>
          <w:hyperlink w:anchor="_Toc202805648" w:history="1">
            <w:r w:rsidRPr="00DC3107">
              <w:rPr>
                <w:rStyle w:val="Hyperlink"/>
                <w:rFonts w:eastAsiaTheme="majorEastAsia"/>
                <w:noProof/>
                <w:sz w:val="24"/>
                <w:szCs w:val="24"/>
              </w:rPr>
              <w:t>B.</w:t>
            </w:r>
            <w:r w:rsidRPr="00DC3107">
              <w:rPr>
                <w:rFonts w:asciiTheme="minorHAnsi" w:eastAsiaTheme="minorEastAsia" w:hAnsiTheme="minorHAnsi" w:cstheme="minorBidi"/>
                <w:noProof/>
                <w:sz w:val="24"/>
                <w:szCs w:val="24"/>
                <w:lang w:val="en-US"/>
              </w:rPr>
              <w:tab/>
            </w:r>
            <w:r w:rsidRPr="00DC3107">
              <w:rPr>
                <w:rStyle w:val="Hyperlink"/>
                <w:rFonts w:eastAsiaTheme="majorEastAsia"/>
                <w:noProof/>
                <w:sz w:val="24"/>
                <w:szCs w:val="24"/>
              </w:rPr>
              <w:t>Surah</w:t>
            </w:r>
            <w:r w:rsidRPr="00DC3107">
              <w:rPr>
                <w:rStyle w:val="Hyperlink"/>
                <w:rFonts w:eastAsiaTheme="majorEastAsia"/>
                <w:noProof/>
                <w:spacing w:val="-4"/>
                <w:sz w:val="24"/>
                <w:szCs w:val="24"/>
              </w:rPr>
              <w:t xml:space="preserve"> </w:t>
            </w:r>
            <w:r w:rsidRPr="00DC3107">
              <w:rPr>
                <w:rStyle w:val="Hyperlink"/>
                <w:rFonts w:eastAsiaTheme="majorEastAsia"/>
                <w:noProof/>
                <w:sz w:val="24"/>
                <w:szCs w:val="24"/>
              </w:rPr>
              <w:t>As-</w:t>
            </w:r>
            <w:r w:rsidRPr="00DC3107">
              <w:rPr>
                <w:rStyle w:val="Hyperlink"/>
                <w:rFonts w:eastAsiaTheme="majorEastAsia"/>
                <w:noProof/>
                <w:spacing w:val="-2"/>
                <w:sz w:val="24"/>
                <w:szCs w:val="24"/>
              </w:rPr>
              <w:t>Sajdah</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_Toc202805648 \h </w:instrText>
            </w:r>
            <w:r w:rsidRPr="00DC3107">
              <w:rPr>
                <w:noProof/>
                <w:webHidden/>
                <w:sz w:val="24"/>
                <w:szCs w:val="24"/>
              </w:rPr>
            </w:r>
            <w:r w:rsidRPr="00DC3107">
              <w:rPr>
                <w:noProof/>
                <w:webHidden/>
                <w:sz w:val="24"/>
                <w:szCs w:val="24"/>
              </w:rPr>
              <w:fldChar w:fldCharType="separate"/>
            </w:r>
            <w:r>
              <w:rPr>
                <w:noProof/>
                <w:webHidden/>
                <w:sz w:val="24"/>
                <w:szCs w:val="24"/>
              </w:rPr>
              <w:t>25</w:t>
            </w:r>
            <w:r w:rsidRPr="00DC3107">
              <w:rPr>
                <w:noProof/>
                <w:webHidden/>
                <w:sz w:val="24"/>
                <w:szCs w:val="24"/>
              </w:rPr>
              <w:fldChar w:fldCharType="end"/>
            </w:r>
          </w:hyperlink>
        </w:p>
        <w:p w:rsidR="0067094D" w:rsidRPr="00DC3107" w:rsidRDefault="0067094D" w:rsidP="0067094D">
          <w:pPr>
            <w:pStyle w:val="TOC2"/>
            <w:rPr>
              <w:rFonts w:asciiTheme="minorHAnsi" w:eastAsiaTheme="minorEastAsia" w:hAnsiTheme="minorHAnsi" w:cstheme="minorBidi"/>
              <w:noProof/>
              <w:sz w:val="24"/>
              <w:szCs w:val="24"/>
              <w:lang w:val="en-US"/>
            </w:rPr>
          </w:pPr>
          <w:hyperlink w:anchor="_Toc202805649" w:history="1">
            <w:r w:rsidRPr="00DC3107">
              <w:rPr>
                <w:rStyle w:val="Hyperlink"/>
                <w:rFonts w:eastAsiaTheme="majorEastAsia"/>
                <w:noProof/>
                <w:sz w:val="24"/>
                <w:szCs w:val="24"/>
              </w:rPr>
              <w:t>C.</w:t>
            </w:r>
            <w:r w:rsidRPr="00DC3107">
              <w:rPr>
                <w:rFonts w:asciiTheme="minorHAnsi" w:eastAsiaTheme="minorEastAsia" w:hAnsiTheme="minorHAnsi" w:cstheme="minorBidi"/>
                <w:noProof/>
                <w:sz w:val="24"/>
                <w:szCs w:val="24"/>
                <w:lang w:val="en-US"/>
              </w:rPr>
              <w:tab/>
            </w:r>
            <w:r w:rsidRPr="00DC3107">
              <w:rPr>
                <w:rStyle w:val="Hyperlink"/>
                <w:rFonts w:eastAsiaTheme="majorEastAsia"/>
                <w:noProof/>
                <w:sz w:val="24"/>
                <w:szCs w:val="24"/>
              </w:rPr>
              <w:t xml:space="preserve">Sujud </w:t>
            </w:r>
            <w:r w:rsidRPr="00DC3107">
              <w:rPr>
                <w:rStyle w:val="Hyperlink"/>
                <w:rFonts w:eastAsiaTheme="majorEastAsia"/>
                <w:noProof/>
                <w:spacing w:val="-2"/>
                <w:sz w:val="24"/>
                <w:szCs w:val="24"/>
              </w:rPr>
              <w:t>Tilawah</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_Toc202805649 \h </w:instrText>
            </w:r>
            <w:r w:rsidRPr="00DC3107">
              <w:rPr>
                <w:noProof/>
                <w:webHidden/>
                <w:sz w:val="24"/>
                <w:szCs w:val="24"/>
              </w:rPr>
            </w:r>
            <w:r w:rsidRPr="00DC3107">
              <w:rPr>
                <w:noProof/>
                <w:webHidden/>
                <w:sz w:val="24"/>
                <w:szCs w:val="24"/>
              </w:rPr>
              <w:fldChar w:fldCharType="separate"/>
            </w:r>
            <w:r>
              <w:rPr>
                <w:noProof/>
                <w:webHidden/>
                <w:sz w:val="24"/>
                <w:szCs w:val="24"/>
              </w:rPr>
              <w:t>33</w:t>
            </w:r>
            <w:r w:rsidRPr="00DC3107">
              <w:rPr>
                <w:noProof/>
                <w:webHidden/>
                <w:sz w:val="24"/>
                <w:szCs w:val="24"/>
              </w:rPr>
              <w:fldChar w:fldCharType="end"/>
            </w:r>
          </w:hyperlink>
        </w:p>
        <w:p w:rsidR="0067094D" w:rsidRPr="00DC3107" w:rsidRDefault="0067094D" w:rsidP="0067094D">
          <w:pPr>
            <w:pStyle w:val="TOC1"/>
            <w:tabs>
              <w:tab w:val="right" w:leader="dot" w:pos="7931"/>
            </w:tabs>
            <w:spacing w:line="360" w:lineRule="auto"/>
            <w:rPr>
              <w:rFonts w:asciiTheme="minorHAnsi" w:eastAsiaTheme="minorEastAsia" w:hAnsiTheme="minorHAnsi" w:cstheme="minorBidi"/>
              <w:noProof/>
              <w:sz w:val="24"/>
              <w:szCs w:val="24"/>
              <w:lang w:val="en-US"/>
            </w:rPr>
          </w:pPr>
          <w:hyperlink w:anchor="_Toc202805650" w:history="1">
            <w:r w:rsidRPr="00DC3107">
              <w:rPr>
                <w:rStyle w:val="Hyperlink"/>
                <w:rFonts w:eastAsiaTheme="majorEastAsia"/>
                <w:noProof/>
                <w:sz w:val="24"/>
                <w:szCs w:val="24"/>
              </w:rPr>
              <w:t>BAB III METODE PENELITIAN</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_Toc202805650 \h </w:instrText>
            </w:r>
            <w:r w:rsidRPr="00DC3107">
              <w:rPr>
                <w:noProof/>
                <w:webHidden/>
                <w:sz w:val="24"/>
                <w:szCs w:val="24"/>
              </w:rPr>
            </w:r>
            <w:r w:rsidRPr="00DC3107">
              <w:rPr>
                <w:noProof/>
                <w:webHidden/>
                <w:sz w:val="24"/>
                <w:szCs w:val="24"/>
              </w:rPr>
              <w:fldChar w:fldCharType="separate"/>
            </w:r>
            <w:r>
              <w:rPr>
                <w:noProof/>
                <w:webHidden/>
                <w:sz w:val="24"/>
                <w:szCs w:val="24"/>
              </w:rPr>
              <w:t>36</w:t>
            </w:r>
            <w:r w:rsidRPr="00DC3107">
              <w:rPr>
                <w:noProof/>
                <w:webHidden/>
                <w:sz w:val="24"/>
                <w:szCs w:val="24"/>
              </w:rPr>
              <w:fldChar w:fldCharType="end"/>
            </w:r>
          </w:hyperlink>
        </w:p>
        <w:p w:rsidR="0067094D" w:rsidRPr="00DC3107" w:rsidRDefault="0067094D" w:rsidP="0067094D">
          <w:pPr>
            <w:pStyle w:val="TOC2"/>
            <w:rPr>
              <w:rFonts w:asciiTheme="minorHAnsi" w:eastAsiaTheme="minorEastAsia" w:hAnsiTheme="minorHAnsi" w:cstheme="minorBidi"/>
              <w:noProof/>
              <w:sz w:val="24"/>
              <w:szCs w:val="24"/>
              <w:lang w:val="en-US"/>
            </w:rPr>
          </w:pPr>
          <w:hyperlink w:anchor="_Toc202805651" w:history="1">
            <w:r w:rsidRPr="00DC3107">
              <w:rPr>
                <w:rStyle w:val="Hyperlink"/>
                <w:rFonts w:eastAsiaTheme="majorEastAsia"/>
                <w:noProof/>
                <w:spacing w:val="1"/>
                <w:sz w:val="24"/>
                <w:szCs w:val="24"/>
              </w:rPr>
              <w:t>A.</w:t>
            </w:r>
            <w:r w:rsidRPr="00DC3107">
              <w:rPr>
                <w:rFonts w:asciiTheme="minorHAnsi" w:eastAsiaTheme="minorEastAsia" w:hAnsiTheme="minorHAnsi" w:cstheme="minorBidi"/>
                <w:noProof/>
                <w:sz w:val="24"/>
                <w:szCs w:val="24"/>
                <w:lang w:val="en-US"/>
              </w:rPr>
              <w:tab/>
            </w:r>
            <w:r w:rsidRPr="00DC3107">
              <w:rPr>
                <w:rStyle w:val="Hyperlink"/>
                <w:rFonts w:eastAsiaTheme="majorEastAsia"/>
                <w:noProof/>
                <w:spacing w:val="1"/>
                <w:sz w:val="24"/>
                <w:szCs w:val="24"/>
              </w:rPr>
              <w:t>Jenis Penelitian dan Pendekatan</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_Toc202805651 \h </w:instrText>
            </w:r>
            <w:r w:rsidRPr="00DC3107">
              <w:rPr>
                <w:noProof/>
                <w:webHidden/>
                <w:sz w:val="24"/>
                <w:szCs w:val="24"/>
              </w:rPr>
            </w:r>
            <w:r w:rsidRPr="00DC3107">
              <w:rPr>
                <w:noProof/>
                <w:webHidden/>
                <w:sz w:val="24"/>
                <w:szCs w:val="24"/>
              </w:rPr>
              <w:fldChar w:fldCharType="separate"/>
            </w:r>
            <w:r>
              <w:rPr>
                <w:noProof/>
                <w:webHidden/>
                <w:sz w:val="24"/>
                <w:szCs w:val="24"/>
              </w:rPr>
              <w:t>36</w:t>
            </w:r>
            <w:r w:rsidRPr="00DC3107">
              <w:rPr>
                <w:noProof/>
                <w:webHidden/>
                <w:sz w:val="24"/>
                <w:szCs w:val="24"/>
              </w:rPr>
              <w:fldChar w:fldCharType="end"/>
            </w:r>
          </w:hyperlink>
        </w:p>
        <w:p w:rsidR="0067094D" w:rsidRPr="00DC3107" w:rsidRDefault="0067094D" w:rsidP="0067094D">
          <w:pPr>
            <w:pStyle w:val="TOC2"/>
            <w:rPr>
              <w:rFonts w:asciiTheme="minorHAnsi" w:eastAsiaTheme="minorEastAsia" w:hAnsiTheme="minorHAnsi" w:cstheme="minorBidi"/>
              <w:noProof/>
              <w:sz w:val="24"/>
              <w:szCs w:val="24"/>
              <w:lang w:val="en-US"/>
            </w:rPr>
          </w:pPr>
          <w:hyperlink w:anchor="_Toc202805652" w:history="1">
            <w:r w:rsidRPr="00DC3107">
              <w:rPr>
                <w:rStyle w:val="Hyperlink"/>
                <w:rFonts w:eastAsiaTheme="majorEastAsia"/>
                <w:noProof/>
                <w:spacing w:val="1"/>
                <w:sz w:val="24"/>
                <w:szCs w:val="24"/>
              </w:rPr>
              <w:t>B.</w:t>
            </w:r>
            <w:r w:rsidRPr="00DC3107">
              <w:rPr>
                <w:rFonts w:asciiTheme="minorHAnsi" w:eastAsiaTheme="minorEastAsia" w:hAnsiTheme="minorHAnsi" w:cstheme="minorBidi"/>
                <w:noProof/>
                <w:sz w:val="24"/>
                <w:szCs w:val="24"/>
                <w:lang w:val="en-US"/>
              </w:rPr>
              <w:tab/>
            </w:r>
            <w:r w:rsidRPr="00DC3107">
              <w:rPr>
                <w:rStyle w:val="Hyperlink"/>
                <w:rFonts w:eastAsiaTheme="majorEastAsia"/>
                <w:noProof/>
                <w:spacing w:val="1"/>
                <w:sz w:val="24"/>
                <w:szCs w:val="24"/>
              </w:rPr>
              <w:t>Sumber dan Jenis Data</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_Toc202805652 \h </w:instrText>
            </w:r>
            <w:r w:rsidRPr="00DC3107">
              <w:rPr>
                <w:noProof/>
                <w:webHidden/>
                <w:sz w:val="24"/>
                <w:szCs w:val="24"/>
              </w:rPr>
            </w:r>
            <w:r w:rsidRPr="00DC3107">
              <w:rPr>
                <w:noProof/>
                <w:webHidden/>
                <w:sz w:val="24"/>
                <w:szCs w:val="24"/>
              </w:rPr>
              <w:fldChar w:fldCharType="separate"/>
            </w:r>
            <w:r>
              <w:rPr>
                <w:noProof/>
                <w:webHidden/>
                <w:sz w:val="24"/>
                <w:szCs w:val="24"/>
              </w:rPr>
              <w:t>36</w:t>
            </w:r>
            <w:r w:rsidRPr="00DC3107">
              <w:rPr>
                <w:noProof/>
                <w:webHidden/>
                <w:sz w:val="24"/>
                <w:szCs w:val="24"/>
              </w:rPr>
              <w:fldChar w:fldCharType="end"/>
            </w:r>
          </w:hyperlink>
        </w:p>
        <w:p w:rsidR="0067094D" w:rsidRPr="00DC3107" w:rsidRDefault="0067094D" w:rsidP="0067094D">
          <w:pPr>
            <w:pStyle w:val="TOC2"/>
            <w:rPr>
              <w:rFonts w:asciiTheme="minorHAnsi" w:eastAsiaTheme="minorEastAsia" w:hAnsiTheme="minorHAnsi" w:cstheme="minorBidi"/>
              <w:noProof/>
              <w:sz w:val="24"/>
              <w:szCs w:val="24"/>
              <w:lang w:val="en-US"/>
            </w:rPr>
          </w:pPr>
          <w:hyperlink w:anchor="_Toc202805653" w:history="1">
            <w:r w:rsidRPr="00DC3107">
              <w:rPr>
                <w:rStyle w:val="Hyperlink"/>
                <w:rFonts w:eastAsiaTheme="majorEastAsia"/>
                <w:noProof/>
                <w:sz w:val="24"/>
                <w:szCs w:val="24"/>
              </w:rPr>
              <w:t>C.</w:t>
            </w:r>
            <w:r w:rsidRPr="00DC3107">
              <w:rPr>
                <w:rFonts w:asciiTheme="minorHAnsi" w:eastAsiaTheme="minorEastAsia" w:hAnsiTheme="minorHAnsi" w:cstheme="minorBidi"/>
                <w:noProof/>
                <w:sz w:val="24"/>
                <w:szCs w:val="24"/>
                <w:lang w:val="en-US"/>
              </w:rPr>
              <w:tab/>
            </w:r>
            <w:r w:rsidRPr="00DC3107">
              <w:rPr>
                <w:rStyle w:val="Hyperlink"/>
                <w:rFonts w:eastAsiaTheme="majorEastAsia"/>
                <w:noProof/>
                <w:sz w:val="24"/>
                <w:szCs w:val="24"/>
              </w:rPr>
              <w:t>Teknik</w:t>
            </w:r>
            <w:r w:rsidRPr="00DC3107">
              <w:rPr>
                <w:rStyle w:val="Hyperlink"/>
                <w:rFonts w:eastAsiaTheme="majorEastAsia"/>
                <w:noProof/>
                <w:spacing w:val="-3"/>
                <w:sz w:val="24"/>
                <w:szCs w:val="24"/>
              </w:rPr>
              <w:t xml:space="preserve"> </w:t>
            </w:r>
            <w:r w:rsidRPr="00DC3107">
              <w:rPr>
                <w:rStyle w:val="Hyperlink"/>
                <w:rFonts w:eastAsiaTheme="majorEastAsia"/>
                <w:noProof/>
                <w:sz w:val="24"/>
                <w:szCs w:val="24"/>
              </w:rPr>
              <w:t>Pengumpulan</w:t>
            </w:r>
            <w:r w:rsidRPr="00DC3107">
              <w:rPr>
                <w:rStyle w:val="Hyperlink"/>
                <w:rFonts w:eastAsiaTheme="majorEastAsia"/>
                <w:noProof/>
                <w:spacing w:val="-3"/>
                <w:sz w:val="24"/>
                <w:szCs w:val="24"/>
              </w:rPr>
              <w:t xml:space="preserve"> </w:t>
            </w:r>
            <w:r w:rsidRPr="00DC3107">
              <w:rPr>
                <w:rStyle w:val="Hyperlink"/>
                <w:rFonts w:eastAsiaTheme="majorEastAsia"/>
                <w:noProof/>
                <w:spacing w:val="-4"/>
                <w:sz w:val="24"/>
                <w:szCs w:val="24"/>
              </w:rPr>
              <w:t>Data</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_Toc202805653 \h </w:instrText>
            </w:r>
            <w:r w:rsidRPr="00DC3107">
              <w:rPr>
                <w:noProof/>
                <w:webHidden/>
                <w:sz w:val="24"/>
                <w:szCs w:val="24"/>
              </w:rPr>
            </w:r>
            <w:r w:rsidRPr="00DC3107">
              <w:rPr>
                <w:noProof/>
                <w:webHidden/>
                <w:sz w:val="24"/>
                <w:szCs w:val="24"/>
              </w:rPr>
              <w:fldChar w:fldCharType="separate"/>
            </w:r>
            <w:r>
              <w:rPr>
                <w:noProof/>
                <w:webHidden/>
                <w:sz w:val="24"/>
                <w:szCs w:val="24"/>
              </w:rPr>
              <w:t>37</w:t>
            </w:r>
            <w:r w:rsidRPr="00DC3107">
              <w:rPr>
                <w:noProof/>
                <w:webHidden/>
                <w:sz w:val="24"/>
                <w:szCs w:val="24"/>
              </w:rPr>
              <w:fldChar w:fldCharType="end"/>
            </w:r>
          </w:hyperlink>
        </w:p>
        <w:p w:rsidR="0067094D" w:rsidRPr="00DC3107" w:rsidRDefault="0067094D" w:rsidP="0067094D">
          <w:pPr>
            <w:pStyle w:val="TOC2"/>
            <w:rPr>
              <w:rFonts w:asciiTheme="minorHAnsi" w:eastAsiaTheme="minorEastAsia" w:hAnsiTheme="minorHAnsi" w:cstheme="minorBidi"/>
              <w:noProof/>
              <w:sz w:val="24"/>
              <w:szCs w:val="24"/>
              <w:lang w:val="en-US"/>
            </w:rPr>
          </w:pPr>
          <w:hyperlink w:anchor="_Toc202805654" w:history="1">
            <w:r w:rsidRPr="00DC3107">
              <w:rPr>
                <w:rStyle w:val="Hyperlink"/>
                <w:rFonts w:eastAsiaTheme="majorEastAsia"/>
                <w:noProof/>
                <w:sz w:val="24"/>
                <w:szCs w:val="24"/>
              </w:rPr>
              <w:t>D.</w:t>
            </w:r>
            <w:r w:rsidRPr="00DC3107">
              <w:rPr>
                <w:rFonts w:asciiTheme="minorHAnsi" w:eastAsiaTheme="minorEastAsia" w:hAnsiTheme="minorHAnsi" w:cstheme="minorBidi"/>
                <w:noProof/>
                <w:sz w:val="24"/>
                <w:szCs w:val="24"/>
                <w:lang w:val="en-US"/>
              </w:rPr>
              <w:tab/>
            </w:r>
            <w:r w:rsidRPr="00DC3107">
              <w:rPr>
                <w:rStyle w:val="Hyperlink"/>
                <w:rFonts w:eastAsiaTheme="majorEastAsia"/>
                <w:noProof/>
                <w:sz w:val="24"/>
                <w:szCs w:val="24"/>
              </w:rPr>
              <w:t>Analisis</w:t>
            </w:r>
            <w:r w:rsidRPr="00DC3107">
              <w:rPr>
                <w:rStyle w:val="Hyperlink"/>
                <w:rFonts w:eastAsiaTheme="majorEastAsia"/>
                <w:noProof/>
                <w:spacing w:val="-4"/>
                <w:sz w:val="24"/>
                <w:szCs w:val="24"/>
              </w:rPr>
              <w:t xml:space="preserve"> Data</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_Toc202805654 \h </w:instrText>
            </w:r>
            <w:r w:rsidRPr="00DC3107">
              <w:rPr>
                <w:noProof/>
                <w:webHidden/>
                <w:sz w:val="24"/>
                <w:szCs w:val="24"/>
              </w:rPr>
            </w:r>
            <w:r w:rsidRPr="00DC3107">
              <w:rPr>
                <w:noProof/>
                <w:webHidden/>
                <w:sz w:val="24"/>
                <w:szCs w:val="24"/>
              </w:rPr>
              <w:fldChar w:fldCharType="separate"/>
            </w:r>
            <w:r>
              <w:rPr>
                <w:noProof/>
                <w:webHidden/>
                <w:sz w:val="24"/>
                <w:szCs w:val="24"/>
              </w:rPr>
              <w:t>38</w:t>
            </w:r>
            <w:r w:rsidRPr="00DC3107">
              <w:rPr>
                <w:noProof/>
                <w:webHidden/>
                <w:sz w:val="24"/>
                <w:szCs w:val="24"/>
              </w:rPr>
              <w:fldChar w:fldCharType="end"/>
            </w:r>
          </w:hyperlink>
        </w:p>
        <w:p w:rsidR="0067094D" w:rsidRPr="00DC3107" w:rsidRDefault="0067094D" w:rsidP="0067094D">
          <w:pPr>
            <w:pStyle w:val="TOC1"/>
            <w:tabs>
              <w:tab w:val="right" w:leader="dot" w:pos="7931"/>
            </w:tabs>
            <w:spacing w:line="360" w:lineRule="auto"/>
            <w:rPr>
              <w:rFonts w:asciiTheme="minorHAnsi" w:eastAsiaTheme="minorEastAsia" w:hAnsiTheme="minorHAnsi" w:cstheme="minorBidi"/>
              <w:noProof/>
              <w:sz w:val="24"/>
              <w:szCs w:val="24"/>
              <w:lang w:val="en-US"/>
            </w:rPr>
          </w:pPr>
          <w:hyperlink w:anchor="_Toc202805655" w:history="1">
            <w:r w:rsidRPr="00DC3107">
              <w:rPr>
                <w:rStyle w:val="Hyperlink"/>
                <w:rFonts w:eastAsiaTheme="majorEastAsia"/>
                <w:noProof/>
                <w:sz w:val="24"/>
                <w:szCs w:val="24"/>
              </w:rPr>
              <w:t>BAB IV HASIL PENELITIAN</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_Toc202805655 \h </w:instrText>
            </w:r>
            <w:r w:rsidRPr="00DC3107">
              <w:rPr>
                <w:noProof/>
                <w:webHidden/>
                <w:sz w:val="24"/>
                <w:szCs w:val="24"/>
              </w:rPr>
            </w:r>
            <w:r w:rsidRPr="00DC3107">
              <w:rPr>
                <w:noProof/>
                <w:webHidden/>
                <w:sz w:val="24"/>
                <w:szCs w:val="24"/>
              </w:rPr>
              <w:fldChar w:fldCharType="separate"/>
            </w:r>
            <w:r>
              <w:rPr>
                <w:noProof/>
                <w:webHidden/>
                <w:sz w:val="24"/>
                <w:szCs w:val="24"/>
              </w:rPr>
              <w:t>40</w:t>
            </w:r>
            <w:r w:rsidRPr="00DC3107">
              <w:rPr>
                <w:noProof/>
                <w:webHidden/>
                <w:sz w:val="24"/>
                <w:szCs w:val="24"/>
              </w:rPr>
              <w:fldChar w:fldCharType="end"/>
            </w:r>
          </w:hyperlink>
        </w:p>
        <w:p w:rsidR="0067094D" w:rsidRPr="00DC3107" w:rsidRDefault="0067094D" w:rsidP="0067094D">
          <w:pPr>
            <w:pStyle w:val="TOC2"/>
            <w:rPr>
              <w:rFonts w:asciiTheme="minorHAnsi" w:eastAsiaTheme="minorEastAsia" w:hAnsiTheme="minorHAnsi" w:cstheme="minorBidi"/>
              <w:noProof/>
              <w:sz w:val="24"/>
              <w:szCs w:val="24"/>
              <w:lang w:val="en-US"/>
            </w:rPr>
          </w:pPr>
          <w:hyperlink w:anchor="_Toc202805656" w:history="1">
            <w:r w:rsidRPr="00DC3107">
              <w:rPr>
                <w:rStyle w:val="Hyperlink"/>
                <w:rFonts w:eastAsiaTheme="majorEastAsia"/>
                <w:noProof/>
                <w:sz w:val="24"/>
                <w:szCs w:val="24"/>
              </w:rPr>
              <w:t>A.</w:t>
            </w:r>
            <w:r w:rsidRPr="00DC3107">
              <w:rPr>
                <w:rFonts w:asciiTheme="minorHAnsi" w:eastAsiaTheme="minorEastAsia" w:hAnsiTheme="minorHAnsi" w:cstheme="minorBidi"/>
                <w:noProof/>
                <w:sz w:val="24"/>
                <w:szCs w:val="24"/>
                <w:lang w:val="en-US"/>
              </w:rPr>
              <w:tab/>
            </w:r>
            <w:r w:rsidRPr="00DC3107">
              <w:rPr>
                <w:rStyle w:val="Hyperlink"/>
                <w:rFonts w:eastAsiaTheme="majorEastAsia"/>
                <w:noProof/>
                <w:sz w:val="24"/>
                <w:szCs w:val="24"/>
              </w:rPr>
              <w:t>Profil Singkat Pondok Pesantren Karya Pembangunan (PKP) Manado</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_Toc202805656 \h </w:instrText>
            </w:r>
            <w:r w:rsidRPr="00DC3107">
              <w:rPr>
                <w:noProof/>
                <w:webHidden/>
                <w:sz w:val="24"/>
                <w:szCs w:val="24"/>
              </w:rPr>
            </w:r>
            <w:r w:rsidRPr="00DC3107">
              <w:rPr>
                <w:noProof/>
                <w:webHidden/>
                <w:sz w:val="24"/>
                <w:szCs w:val="24"/>
              </w:rPr>
              <w:fldChar w:fldCharType="separate"/>
            </w:r>
            <w:r>
              <w:rPr>
                <w:noProof/>
                <w:webHidden/>
                <w:sz w:val="24"/>
                <w:szCs w:val="24"/>
              </w:rPr>
              <w:t>40</w:t>
            </w:r>
            <w:r w:rsidRPr="00DC3107">
              <w:rPr>
                <w:noProof/>
                <w:webHidden/>
                <w:sz w:val="24"/>
                <w:szCs w:val="24"/>
              </w:rPr>
              <w:fldChar w:fldCharType="end"/>
            </w:r>
          </w:hyperlink>
        </w:p>
        <w:p w:rsidR="0067094D" w:rsidRPr="00DC3107" w:rsidRDefault="0067094D" w:rsidP="0067094D">
          <w:pPr>
            <w:pStyle w:val="TOC2"/>
            <w:rPr>
              <w:rFonts w:asciiTheme="minorHAnsi" w:eastAsiaTheme="minorEastAsia" w:hAnsiTheme="minorHAnsi" w:cstheme="minorBidi"/>
              <w:noProof/>
              <w:sz w:val="24"/>
              <w:szCs w:val="24"/>
              <w:lang w:val="en-US"/>
            </w:rPr>
          </w:pPr>
          <w:hyperlink w:anchor="_Toc202805657" w:history="1">
            <w:r w:rsidRPr="00DC3107">
              <w:rPr>
                <w:rStyle w:val="Hyperlink"/>
                <w:rFonts w:eastAsiaTheme="majorEastAsia"/>
                <w:noProof/>
                <w:sz w:val="24"/>
                <w:szCs w:val="24"/>
              </w:rPr>
              <w:t>B.</w:t>
            </w:r>
            <w:r w:rsidRPr="00DC3107">
              <w:rPr>
                <w:rFonts w:asciiTheme="minorHAnsi" w:eastAsiaTheme="minorEastAsia" w:hAnsiTheme="minorHAnsi" w:cstheme="minorBidi"/>
                <w:noProof/>
                <w:sz w:val="24"/>
                <w:szCs w:val="24"/>
                <w:lang w:val="en-US"/>
              </w:rPr>
              <w:tab/>
            </w:r>
            <w:r w:rsidRPr="00DC3107">
              <w:rPr>
                <w:rStyle w:val="Hyperlink"/>
                <w:rFonts w:eastAsiaTheme="majorEastAsia"/>
                <w:noProof/>
                <w:sz w:val="24"/>
                <w:szCs w:val="24"/>
              </w:rPr>
              <w:t>I</w:t>
            </w:r>
            <w:r w:rsidRPr="00DC3107">
              <w:rPr>
                <w:rStyle w:val="Hyperlink"/>
                <w:rFonts w:eastAsiaTheme="majorEastAsia"/>
                <w:bCs/>
                <w:noProof/>
                <w:sz w:val="24"/>
                <w:szCs w:val="24"/>
              </w:rPr>
              <w:t>mplementasi Pembacaan Surah As-Sajdah dan Sujud Tilawah</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_Toc202805657 \h </w:instrText>
            </w:r>
            <w:r w:rsidRPr="00DC3107">
              <w:rPr>
                <w:noProof/>
                <w:webHidden/>
                <w:sz w:val="24"/>
                <w:szCs w:val="24"/>
              </w:rPr>
            </w:r>
            <w:r w:rsidRPr="00DC3107">
              <w:rPr>
                <w:noProof/>
                <w:webHidden/>
                <w:sz w:val="24"/>
                <w:szCs w:val="24"/>
              </w:rPr>
              <w:fldChar w:fldCharType="separate"/>
            </w:r>
            <w:r>
              <w:rPr>
                <w:noProof/>
                <w:webHidden/>
                <w:sz w:val="24"/>
                <w:szCs w:val="24"/>
              </w:rPr>
              <w:t>42</w:t>
            </w:r>
            <w:r w:rsidRPr="00DC3107">
              <w:rPr>
                <w:noProof/>
                <w:webHidden/>
                <w:sz w:val="24"/>
                <w:szCs w:val="24"/>
              </w:rPr>
              <w:fldChar w:fldCharType="end"/>
            </w:r>
          </w:hyperlink>
        </w:p>
        <w:p w:rsidR="0067094D" w:rsidRPr="00DC3107" w:rsidRDefault="0067094D" w:rsidP="0067094D">
          <w:pPr>
            <w:pStyle w:val="TOC2"/>
            <w:rPr>
              <w:rFonts w:asciiTheme="minorHAnsi" w:eastAsiaTheme="minorEastAsia" w:hAnsiTheme="minorHAnsi" w:cstheme="minorBidi"/>
              <w:noProof/>
              <w:sz w:val="24"/>
              <w:szCs w:val="24"/>
              <w:lang w:val="en-US"/>
            </w:rPr>
          </w:pPr>
          <w:hyperlink w:anchor="_Toc202805658" w:history="1">
            <w:r w:rsidRPr="00DC3107">
              <w:rPr>
                <w:rStyle w:val="Hyperlink"/>
                <w:rFonts w:eastAsiaTheme="majorEastAsia"/>
                <w:noProof/>
                <w:sz w:val="24"/>
                <w:szCs w:val="24"/>
              </w:rPr>
              <w:t>C.</w:t>
            </w:r>
            <w:r w:rsidRPr="00DC3107">
              <w:rPr>
                <w:rFonts w:asciiTheme="minorHAnsi" w:eastAsiaTheme="minorEastAsia" w:hAnsiTheme="minorHAnsi" w:cstheme="minorBidi"/>
                <w:noProof/>
                <w:sz w:val="24"/>
                <w:szCs w:val="24"/>
                <w:lang w:val="en-US"/>
              </w:rPr>
              <w:tab/>
            </w:r>
            <w:r w:rsidRPr="00DC3107">
              <w:rPr>
                <w:rStyle w:val="Hyperlink"/>
                <w:noProof/>
                <w:sz w:val="24"/>
                <w:szCs w:val="24"/>
              </w:rPr>
              <w:t>Pemaknaan Surah As-Sajdah</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_Toc202805658 \h </w:instrText>
            </w:r>
            <w:r w:rsidRPr="00DC3107">
              <w:rPr>
                <w:noProof/>
                <w:webHidden/>
                <w:sz w:val="24"/>
                <w:szCs w:val="24"/>
              </w:rPr>
            </w:r>
            <w:r w:rsidRPr="00DC3107">
              <w:rPr>
                <w:noProof/>
                <w:webHidden/>
                <w:sz w:val="24"/>
                <w:szCs w:val="24"/>
              </w:rPr>
              <w:fldChar w:fldCharType="separate"/>
            </w:r>
            <w:r>
              <w:rPr>
                <w:noProof/>
                <w:webHidden/>
                <w:sz w:val="24"/>
                <w:szCs w:val="24"/>
              </w:rPr>
              <w:t>49</w:t>
            </w:r>
            <w:r w:rsidRPr="00DC3107">
              <w:rPr>
                <w:noProof/>
                <w:webHidden/>
                <w:sz w:val="24"/>
                <w:szCs w:val="24"/>
              </w:rPr>
              <w:fldChar w:fldCharType="end"/>
            </w:r>
          </w:hyperlink>
        </w:p>
        <w:p w:rsidR="0067094D" w:rsidRPr="00DC3107" w:rsidRDefault="0067094D" w:rsidP="0067094D">
          <w:pPr>
            <w:pStyle w:val="TOC2"/>
            <w:rPr>
              <w:rFonts w:asciiTheme="minorHAnsi" w:eastAsiaTheme="minorEastAsia" w:hAnsiTheme="minorHAnsi" w:cstheme="minorBidi"/>
              <w:noProof/>
              <w:sz w:val="24"/>
              <w:szCs w:val="24"/>
              <w:lang w:val="en-US"/>
            </w:rPr>
          </w:pPr>
          <w:hyperlink w:anchor="_Toc202805659" w:history="1">
            <w:r w:rsidRPr="00DC3107">
              <w:rPr>
                <w:rStyle w:val="Hyperlink"/>
                <w:rFonts w:eastAsiaTheme="majorEastAsia"/>
                <w:noProof/>
                <w:sz w:val="24"/>
                <w:szCs w:val="24"/>
              </w:rPr>
              <w:t>D.</w:t>
            </w:r>
            <w:r w:rsidRPr="00DC3107">
              <w:rPr>
                <w:rFonts w:asciiTheme="minorHAnsi" w:eastAsiaTheme="minorEastAsia" w:hAnsiTheme="minorHAnsi" w:cstheme="minorBidi"/>
                <w:noProof/>
                <w:sz w:val="24"/>
                <w:szCs w:val="24"/>
                <w:lang w:val="en-US"/>
              </w:rPr>
              <w:tab/>
            </w:r>
            <w:r w:rsidRPr="00DC3107">
              <w:rPr>
                <w:rStyle w:val="Hyperlink"/>
                <w:rFonts w:eastAsiaTheme="majorEastAsia"/>
                <w:noProof/>
                <w:sz w:val="24"/>
                <w:szCs w:val="24"/>
              </w:rPr>
              <w:t>Implikasi Praktik terhadap Perilaku Keagamaan Santri</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_Toc202805659 \h </w:instrText>
            </w:r>
            <w:r w:rsidRPr="00DC3107">
              <w:rPr>
                <w:noProof/>
                <w:webHidden/>
                <w:sz w:val="24"/>
                <w:szCs w:val="24"/>
              </w:rPr>
            </w:r>
            <w:r w:rsidRPr="00DC3107">
              <w:rPr>
                <w:noProof/>
                <w:webHidden/>
                <w:sz w:val="24"/>
                <w:szCs w:val="24"/>
              </w:rPr>
              <w:fldChar w:fldCharType="separate"/>
            </w:r>
            <w:r>
              <w:rPr>
                <w:noProof/>
                <w:webHidden/>
                <w:sz w:val="24"/>
                <w:szCs w:val="24"/>
              </w:rPr>
              <w:t>52</w:t>
            </w:r>
            <w:r w:rsidRPr="00DC3107">
              <w:rPr>
                <w:noProof/>
                <w:webHidden/>
                <w:sz w:val="24"/>
                <w:szCs w:val="24"/>
              </w:rPr>
              <w:fldChar w:fldCharType="end"/>
            </w:r>
          </w:hyperlink>
        </w:p>
        <w:p w:rsidR="0067094D" w:rsidRPr="00DC3107" w:rsidRDefault="0067094D" w:rsidP="0067094D">
          <w:pPr>
            <w:pStyle w:val="TOC1"/>
            <w:tabs>
              <w:tab w:val="right" w:leader="dot" w:pos="7931"/>
            </w:tabs>
            <w:spacing w:line="360" w:lineRule="auto"/>
            <w:rPr>
              <w:rFonts w:asciiTheme="minorHAnsi" w:eastAsiaTheme="minorEastAsia" w:hAnsiTheme="minorHAnsi" w:cstheme="minorBidi"/>
              <w:noProof/>
              <w:sz w:val="24"/>
              <w:szCs w:val="24"/>
              <w:lang w:val="en-US"/>
            </w:rPr>
          </w:pPr>
          <w:hyperlink w:anchor="_Toc202805660" w:history="1">
            <w:r w:rsidRPr="00DC3107">
              <w:rPr>
                <w:rStyle w:val="Hyperlink"/>
                <w:rFonts w:eastAsiaTheme="majorEastAsia"/>
                <w:noProof/>
                <w:sz w:val="24"/>
                <w:szCs w:val="24"/>
              </w:rPr>
              <w:t>BAB V PENUTUP</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_Toc202805660 \h </w:instrText>
            </w:r>
            <w:r w:rsidRPr="00DC3107">
              <w:rPr>
                <w:noProof/>
                <w:webHidden/>
                <w:sz w:val="24"/>
                <w:szCs w:val="24"/>
              </w:rPr>
            </w:r>
            <w:r w:rsidRPr="00DC3107">
              <w:rPr>
                <w:noProof/>
                <w:webHidden/>
                <w:sz w:val="24"/>
                <w:szCs w:val="24"/>
              </w:rPr>
              <w:fldChar w:fldCharType="separate"/>
            </w:r>
            <w:r>
              <w:rPr>
                <w:noProof/>
                <w:webHidden/>
                <w:sz w:val="24"/>
                <w:szCs w:val="24"/>
              </w:rPr>
              <w:t>60</w:t>
            </w:r>
            <w:r w:rsidRPr="00DC3107">
              <w:rPr>
                <w:noProof/>
                <w:webHidden/>
                <w:sz w:val="24"/>
                <w:szCs w:val="24"/>
              </w:rPr>
              <w:fldChar w:fldCharType="end"/>
            </w:r>
          </w:hyperlink>
        </w:p>
        <w:p w:rsidR="0067094D" w:rsidRPr="00DC3107" w:rsidRDefault="0067094D" w:rsidP="0067094D">
          <w:pPr>
            <w:pStyle w:val="TOC2"/>
            <w:rPr>
              <w:rFonts w:asciiTheme="minorHAnsi" w:eastAsiaTheme="minorEastAsia" w:hAnsiTheme="minorHAnsi" w:cstheme="minorBidi"/>
              <w:noProof/>
              <w:sz w:val="24"/>
              <w:szCs w:val="24"/>
              <w:lang w:val="en-US"/>
            </w:rPr>
          </w:pPr>
          <w:hyperlink w:anchor="_Toc202805661" w:history="1">
            <w:r w:rsidRPr="00DC3107">
              <w:rPr>
                <w:rStyle w:val="Hyperlink"/>
                <w:rFonts w:eastAsiaTheme="majorEastAsia"/>
                <w:noProof/>
                <w:sz w:val="24"/>
                <w:szCs w:val="24"/>
              </w:rPr>
              <w:t>A.</w:t>
            </w:r>
            <w:r w:rsidRPr="00DC3107">
              <w:rPr>
                <w:rFonts w:asciiTheme="minorHAnsi" w:eastAsiaTheme="minorEastAsia" w:hAnsiTheme="minorHAnsi" w:cstheme="minorBidi"/>
                <w:noProof/>
                <w:sz w:val="24"/>
                <w:szCs w:val="24"/>
                <w:lang w:val="en-US"/>
              </w:rPr>
              <w:tab/>
            </w:r>
            <w:r w:rsidRPr="00DC3107">
              <w:rPr>
                <w:rStyle w:val="Hyperlink"/>
                <w:rFonts w:eastAsiaTheme="majorEastAsia"/>
                <w:noProof/>
                <w:sz w:val="24"/>
                <w:szCs w:val="24"/>
              </w:rPr>
              <w:t>Kesimpulan</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_Toc202805661 \h </w:instrText>
            </w:r>
            <w:r w:rsidRPr="00DC3107">
              <w:rPr>
                <w:noProof/>
                <w:webHidden/>
                <w:sz w:val="24"/>
                <w:szCs w:val="24"/>
              </w:rPr>
            </w:r>
            <w:r w:rsidRPr="00DC3107">
              <w:rPr>
                <w:noProof/>
                <w:webHidden/>
                <w:sz w:val="24"/>
                <w:szCs w:val="24"/>
              </w:rPr>
              <w:fldChar w:fldCharType="separate"/>
            </w:r>
            <w:r>
              <w:rPr>
                <w:noProof/>
                <w:webHidden/>
                <w:sz w:val="24"/>
                <w:szCs w:val="24"/>
              </w:rPr>
              <w:t>60</w:t>
            </w:r>
            <w:r w:rsidRPr="00DC3107">
              <w:rPr>
                <w:noProof/>
                <w:webHidden/>
                <w:sz w:val="24"/>
                <w:szCs w:val="24"/>
              </w:rPr>
              <w:fldChar w:fldCharType="end"/>
            </w:r>
          </w:hyperlink>
        </w:p>
        <w:p w:rsidR="0067094D" w:rsidRPr="00DC3107" w:rsidRDefault="0067094D" w:rsidP="0067094D">
          <w:pPr>
            <w:pStyle w:val="TOC2"/>
            <w:rPr>
              <w:rFonts w:asciiTheme="minorHAnsi" w:eastAsiaTheme="minorEastAsia" w:hAnsiTheme="minorHAnsi" w:cstheme="minorBidi"/>
              <w:noProof/>
              <w:sz w:val="24"/>
              <w:szCs w:val="24"/>
              <w:lang w:val="en-US"/>
            </w:rPr>
          </w:pPr>
          <w:hyperlink w:anchor="_Toc202805662" w:history="1">
            <w:r w:rsidRPr="00DC3107">
              <w:rPr>
                <w:rStyle w:val="Hyperlink"/>
                <w:rFonts w:eastAsiaTheme="majorEastAsia"/>
                <w:noProof/>
                <w:sz w:val="24"/>
                <w:szCs w:val="24"/>
              </w:rPr>
              <w:t>B.</w:t>
            </w:r>
            <w:r w:rsidRPr="00DC3107">
              <w:rPr>
                <w:rFonts w:asciiTheme="minorHAnsi" w:eastAsiaTheme="minorEastAsia" w:hAnsiTheme="minorHAnsi" w:cstheme="minorBidi"/>
                <w:noProof/>
                <w:sz w:val="24"/>
                <w:szCs w:val="24"/>
                <w:lang w:val="en-US"/>
              </w:rPr>
              <w:tab/>
            </w:r>
            <w:r w:rsidRPr="00DC3107">
              <w:rPr>
                <w:rStyle w:val="Hyperlink"/>
                <w:rFonts w:eastAsiaTheme="majorEastAsia"/>
                <w:noProof/>
                <w:sz w:val="24"/>
                <w:szCs w:val="24"/>
              </w:rPr>
              <w:t>Saran</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_Toc202805662 \h </w:instrText>
            </w:r>
            <w:r w:rsidRPr="00DC3107">
              <w:rPr>
                <w:noProof/>
                <w:webHidden/>
                <w:sz w:val="24"/>
                <w:szCs w:val="24"/>
              </w:rPr>
            </w:r>
            <w:r w:rsidRPr="00DC3107">
              <w:rPr>
                <w:noProof/>
                <w:webHidden/>
                <w:sz w:val="24"/>
                <w:szCs w:val="24"/>
              </w:rPr>
              <w:fldChar w:fldCharType="separate"/>
            </w:r>
            <w:r>
              <w:rPr>
                <w:noProof/>
                <w:webHidden/>
                <w:sz w:val="24"/>
                <w:szCs w:val="24"/>
              </w:rPr>
              <w:t>61</w:t>
            </w:r>
            <w:r w:rsidRPr="00DC3107">
              <w:rPr>
                <w:noProof/>
                <w:webHidden/>
                <w:sz w:val="24"/>
                <w:szCs w:val="24"/>
              </w:rPr>
              <w:fldChar w:fldCharType="end"/>
            </w:r>
          </w:hyperlink>
        </w:p>
        <w:p w:rsidR="0067094D" w:rsidRPr="00DC3107" w:rsidRDefault="0067094D" w:rsidP="0067094D">
          <w:pPr>
            <w:pStyle w:val="TOC1"/>
            <w:tabs>
              <w:tab w:val="right" w:leader="dot" w:pos="7931"/>
            </w:tabs>
            <w:spacing w:line="360" w:lineRule="auto"/>
            <w:rPr>
              <w:rFonts w:asciiTheme="minorHAnsi" w:eastAsiaTheme="minorEastAsia" w:hAnsiTheme="minorHAnsi" w:cstheme="minorBidi"/>
              <w:noProof/>
              <w:sz w:val="24"/>
              <w:szCs w:val="24"/>
              <w:lang w:val="en-US"/>
            </w:rPr>
          </w:pPr>
          <w:hyperlink w:anchor="_Toc202805663" w:history="1">
            <w:r w:rsidRPr="00DC3107">
              <w:rPr>
                <w:rStyle w:val="Hyperlink"/>
                <w:rFonts w:eastAsiaTheme="majorEastAsia"/>
                <w:noProof/>
                <w:sz w:val="24"/>
                <w:szCs w:val="24"/>
              </w:rPr>
              <w:t>DAFTAR</w:t>
            </w:r>
            <w:r w:rsidRPr="00DC3107">
              <w:rPr>
                <w:rStyle w:val="Hyperlink"/>
                <w:rFonts w:eastAsiaTheme="majorEastAsia"/>
                <w:noProof/>
                <w:spacing w:val="-1"/>
                <w:sz w:val="24"/>
                <w:szCs w:val="24"/>
              </w:rPr>
              <w:t xml:space="preserve"> </w:t>
            </w:r>
            <w:r w:rsidRPr="00DC3107">
              <w:rPr>
                <w:rStyle w:val="Hyperlink"/>
                <w:rFonts w:eastAsiaTheme="majorEastAsia"/>
                <w:noProof/>
                <w:spacing w:val="-2"/>
                <w:sz w:val="24"/>
                <w:szCs w:val="24"/>
              </w:rPr>
              <w:t>PUSTAKA</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_Toc202805663 \h </w:instrText>
            </w:r>
            <w:r w:rsidRPr="00DC3107">
              <w:rPr>
                <w:noProof/>
                <w:webHidden/>
                <w:sz w:val="24"/>
                <w:szCs w:val="24"/>
              </w:rPr>
            </w:r>
            <w:r w:rsidRPr="00DC3107">
              <w:rPr>
                <w:noProof/>
                <w:webHidden/>
                <w:sz w:val="24"/>
                <w:szCs w:val="24"/>
              </w:rPr>
              <w:fldChar w:fldCharType="separate"/>
            </w:r>
            <w:r>
              <w:rPr>
                <w:noProof/>
                <w:webHidden/>
                <w:sz w:val="24"/>
                <w:szCs w:val="24"/>
              </w:rPr>
              <w:t>62</w:t>
            </w:r>
            <w:r w:rsidRPr="00DC3107">
              <w:rPr>
                <w:noProof/>
                <w:webHidden/>
                <w:sz w:val="24"/>
                <w:szCs w:val="24"/>
              </w:rPr>
              <w:fldChar w:fldCharType="end"/>
            </w:r>
          </w:hyperlink>
        </w:p>
        <w:p w:rsidR="0067094D" w:rsidRPr="00DC3107" w:rsidRDefault="0067094D" w:rsidP="0067094D">
          <w:pPr>
            <w:pStyle w:val="TOC1"/>
            <w:tabs>
              <w:tab w:val="right" w:leader="dot" w:pos="7931"/>
            </w:tabs>
            <w:spacing w:line="360" w:lineRule="auto"/>
            <w:rPr>
              <w:rFonts w:asciiTheme="minorHAnsi" w:eastAsiaTheme="minorEastAsia" w:hAnsiTheme="minorHAnsi" w:cstheme="minorBidi"/>
              <w:noProof/>
              <w:sz w:val="24"/>
              <w:szCs w:val="24"/>
              <w:lang w:val="en-US"/>
            </w:rPr>
          </w:pPr>
          <w:hyperlink w:anchor="_Toc202805664" w:history="1">
            <w:r w:rsidRPr="00DC3107">
              <w:rPr>
                <w:rStyle w:val="Hyperlink"/>
                <w:rFonts w:eastAsiaTheme="majorEastAsia"/>
                <w:noProof/>
                <w:sz w:val="24"/>
                <w:szCs w:val="24"/>
              </w:rPr>
              <w:t>LAMPIRAN-LAMPIRAN</w:t>
            </w:r>
            <w:r w:rsidRPr="00DC3107">
              <w:rPr>
                <w:noProof/>
                <w:webHidden/>
                <w:sz w:val="24"/>
                <w:szCs w:val="24"/>
              </w:rPr>
              <w:tab/>
            </w:r>
            <w:r w:rsidRPr="00DC3107">
              <w:rPr>
                <w:noProof/>
                <w:webHidden/>
                <w:sz w:val="24"/>
                <w:szCs w:val="24"/>
              </w:rPr>
              <w:fldChar w:fldCharType="begin"/>
            </w:r>
            <w:r w:rsidRPr="00DC3107">
              <w:rPr>
                <w:noProof/>
                <w:webHidden/>
                <w:sz w:val="24"/>
                <w:szCs w:val="24"/>
              </w:rPr>
              <w:instrText xml:space="preserve"> PAGEREF _Toc202805664 \h </w:instrText>
            </w:r>
            <w:r w:rsidRPr="00DC3107">
              <w:rPr>
                <w:noProof/>
                <w:webHidden/>
                <w:sz w:val="24"/>
                <w:szCs w:val="24"/>
              </w:rPr>
            </w:r>
            <w:r w:rsidRPr="00DC3107">
              <w:rPr>
                <w:noProof/>
                <w:webHidden/>
                <w:sz w:val="24"/>
                <w:szCs w:val="24"/>
              </w:rPr>
              <w:fldChar w:fldCharType="separate"/>
            </w:r>
            <w:r>
              <w:rPr>
                <w:noProof/>
                <w:webHidden/>
                <w:sz w:val="24"/>
                <w:szCs w:val="24"/>
              </w:rPr>
              <w:t>67</w:t>
            </w:r>
            <w:r w:rsidRPr="00DC3107">
              <w:rPr>
                <w:noProof/>
                <w:webHidden/>
                <w:sz w:val="24"/>
                <w:szCs w:val="24"/>
              </w:rPr>
              <w:fldChar w:fldCharType="end"/>
            </w:r>
          </w:hyperlink>
        </w:p>
        <w:p w:rsidR="0067094D" w:rsidRPr="00601C84" w:rsidRDefault="0067094D" w:rsidP="0067094D">
          <w:pPr>
            <w:spacing w:line="360" w:lineRule="auto"/>
            <w:jc w:val="both"/>
            <w:rPr>
              <w:sz w:val="24"/>
              <w:szCs w:val="24"/>
            </w:rPr>
          </w:pPr>
          <w:r w:rsidRPr="00DC3107">
            <w:rPr>
              <w:b/>
              <w:bCs/>
              <w:noProof/>
              <w:sz w:val="24"/>
              <w:szCs w:val="24"/>
            </w:rPr>
            <w:fldChar w:fldCharType="end"/>
          </w:r>
        </w:p>
      </w:sdtContent>
    </w:sdt>
    <w:p w:rsidR="0067094D" w:rsidRPr="00601C84" w:rsidRDefault="0067094D" w:rsidP="0067094D">
      <w:pPr>
        <w:spacing w:line="360" w:lineRule="auto"/>
        <w:jc w:val="both"/>
        <w:rPr>
          <w:b/>
          <w:sz w:val="24"/>
          <w:szCs w:val="24"/>
        </w:rPr>
      </w:pPr>
    </w:p>
    <w:p w:rsidR="0067094D" w:rsidRPr="00496A45" w:rsidRDefault="0067094D" w:rsidP="0067094D">
      <w:pPr>
        <w:tabs>
          <w:tab w:val="center" w:pos="3970"/>
        </w:tabs>
        <w:sectPr w:rsidR="0067094D" w:rsidRPr="00496A45" w:rsidSect="00244FF3">
          <w:headerReference w:type="default" r:id="rId15"/>
          <w:pgSz w:w="11910" w:h="16840" w:code="9"/>
          <w:pgMar w:top="2268" w:right="1701" w:bottom="1701" w:left="2268" w:header="749" w:footer="0" w:gutter="0"/>
          <w:pgNumType w:fmt="lowerRoman"/>
          <w:cols w:space="720"/>
          <w:titlePg/>
          <w:docGrid w:linePitch="299"/>
        </w:sectPr>
      </w:pPr>
    </w:p>
    <w:p w:rsidR="0067094D" w:rsidRDefault="0067094D" w:rsidP="0067094D">
      <w:pPr>
        <w:pStyle w:val="Heading1"/>
        <w:ind w:hanging="76"/>
      </w:pPr>
      <w:bookmarkStart w:id="26" w:name="_Toc202805639"/>
      <w:r>
        <w:lastRenderedPageBreak/>
        <w:t>BAB I</w:t>
      </w:r>
      <w:r>
        <w:br/>
        <w:t>PENDAHULUAN</w:t>
      </w:r>
      <w:bookmarkEnd w:id="26"/>
    </w:p>
    <w:p w:rsidR="0067094D" w:rsidRDefault="0067094D" w:rsidP="0067094D">
      <w:pPr>
        <w:pStyle w:val="Heading2"/>
        <w:spacing w:before="240" w:line="360" w:lineRule="auto"/>
        <w:ind w:left="0" w:hanging="567"/>
      </w:pPr>
      <w:bookmarkStart w:id="27" w:name="_Toc202805640"/>
      <w:r>
        <w:t>Latar Belakang</w:t>
      </w:r>
      <w:bookmarkEnd w:id="27"/>
    </w:p>
    <w:p w:rsidR="0067094D" w:rsidRPr="00977C72" w:rsidRDefault="0067094D" w:rsidP="0067094D">
      <w:pPr>
        <w:spacing w:before="120" w:line="360" w:lineRule="auto"/>
        <w:ind w:firstLine="567"/>
        <w:jc w:val="both"/>
        <w:rPr>
          <w:sz w:val="24"/>
          <w:szCs w:val="24"/>
        </w:rPr>
      </w:pPr>
      <w:r w:rsidRPr="00977C72">
        <w:rPr>
          <w:sz w:val="24"/>
          <w:szCs w:val="24"/>
        </w:rPr>
        <w:t>Al-Qur’an merupakan kitab suci umat Islam yang diyakini sebagai petunjuk hidup dan pedoman dalam menjalani berbagai aspek kehidupan, baik spiritual, sosial, maupun intelektual. Al-Qur’an tidak hanya dibaca sebagai bacaan ritual, melainkan juga dipahami, dihayati, dan dijadikan sebagai fondasi dalam membentuk karakter individu serta tatanan masyarakat. Interaksi umat Islam terhadap Al-Qur’an pun berlangsung dalam berbagai bentuk, mulai dari pembacaan secara lisan, pendalaman makna (tafsir), pengamalan nilai-nilainya dalam kehidupan sehari-hari, hingga praktik-praktik sosial keagamaan yang menjadikannya sebagai bagian tak terpisahkan dari kehidupan umat.</w:t>
      </w:r>
      <w:r w:rsidRPr="00977C72">
        <w:rPr>
          <w:rStyle w:val="FootnoteReference"/>
          <w:sz w:val="24"/>
          <w:szCs w:val="24"/>
        </w:rPr>
        <w:footnoteReference w:id="1"/>
      </w:r>
    </w:p>
    <w:p w:rsidR="0067094D" w:rsidRPr="00977C72" w:rsidRDefault="0067094D" w:rsidP="0067094D">
      <w:pPr>
        <w:spacing w:before="120" w:line="360" w:lineRule="auto"/>
        <w:ind w:firstLine="567"/>
        <w:jc w:val="both"/>
        <w:rPr>
          <w:sz w:val="24"/>
          <w:szCs w:val="24"/>
        </w:rPr>
      </w:pPr>
      <w:r w:rsidRPr="00977C72">
        <w:rPr>
          <w:sz w:val="24"/>
          <w:szCs w:val="24"/>
        </w:rPr>
        <w:t>Pengalaman berinteraksi dengan Al-Qur’an ini tidak selalu bersifat tekstual atau literal, tetapi juga mencakup dimensi emosional, spiritual, bahkan sosial-kultural. Dalam kajian kontemporer, interaksi ini dikenal dengan pendekatan Living Qur’an, yaitu studi tentang bagaimana masyarakat Muslim merespons dan mengapresiasi kehadiran Al-Qur’an dalam kehidupan nyata mereka.</w:t>
      </w:r>
      <w:r w:rsidRPr="00977C72">
        <w:rPr>
          <w:rStyle w:val="FootnoteReference"/>
          <w:sz w:val="24"/>
          <w:szCs w:val="24"/>
        </w:rPr>
        <w:footnoteReference w:id="2"/>
      </w:r>
      <w:r w:rsidRPr="00977C72">
        <w:rPr>
          <w:sz w:val="24"/>
          <w:szCs w:val="24"/>
        </w:rPr>
        <w:t xml:space="preserve"> Pendekatan ini menekankan bahwa makna Al-Qur’an tidak hanya terdapat dalam teksnya, tetapi juga dalam ekspresi keberagamaan masyarakat yang menjadikannya sebagai bagian dari rutinitas dan nilai-nilai sosial mereka. Dengan demikian, Living Qur’an menjadi suatu pendekatan yang memungkinkan kajian Al-Qur’an dilihat dari konteks kehidupan sosial masyarakat yang bersentuhan langsung dengan teks suci tersebut. Menurut M. Mansyur dkk., kajian terhadap Al-Qur’an dapat diklasifikasikan ke dalam beberapa genre, di antaranya adalah:</w:t>
      </w:r>
    </w:p>
    <w:p w:rsidR="0067094D" w:rsidRPr="00977C72" w:rsidRDefault="0067094D" w:rsidP="0067094D">
      <w:pPr>
        <w:pStyle w:val="ListParagraph"/>
        <w:widowControl/>
        <w:numPr>
          <w:ilvl w:val="0"/>
          <w:numId w:val="2"/>
        </w:numPr>
        <w:autoSpaceDE/>
        <w:autoSpaceDN/>
        <w:spacing w:line="360" w:lineRule="auto"/>
        <w:ind w:left="567" w:hanging="566"/>
        <w:contextualSpacing/>
        <w:rPr>
          <w:sz w:val="24"/>
          <w:szCs w:val="24"/>
        </w:rPr>
      </w:pPr>
      <w:r w:rsidRPr="00977C72">
        <w:rPr>
          <w:sz w:val="24"/>
          <w:szCs w:val="24"/>
        </w:rPr>
        <w:t>Kajian yang menjadikan teks Al-Qur’an sebagai objek utama (tafsir)</w:t>
      </w:r>
    </w:p>
    <w:p w:rsidR="0067094D" w:rsidRPr="00977C72" w:rsidRDefault="0067094D" w:rsidP="0067094D">
      <w:pPr>
        <w:pStyle w:val="ListParagraph"/>
        <w:widowControl/>
        <w:numPr>
          <w:ilvl w:val="0"/>
          <w:numId w:val="2"/>
        </w:numPr>
        <w:autoSpaceDE/>
        <w:autoSpaceDN/>
        <w:spacing w:line="360" w:lineRule="auto"/>
        <w:ind w:left="567" w:hanging="566"/>
        <w:contextualSpacing/>
        <w:rPr>
          <w:sz w:val="24"/>
          <w:szCs w:val="24"/>
        </w:rPr>
      </w:pPr>
      <w:r w:rsidRPr="00977C72">
        <w:rPr>
          <w:sz w:val="24"/>
          <w:szCs w:val="24"/>
        </w:rPr>
        <w:lastRenderedPageBreak/>
        <w:t>Kajian yang membahas aspek-aspek luar teks (ulum al-Qur’an)</w:t>
      </w:r>
    </w:p>
    <w:p w:rsidR="0067094D" w:rsidRPr="00977C72" w:rsidRDefault="0067094D" w:rsidP="0067094D">
      <w:pPr>
        <w:pStyle w:val="ListParagraph"/>
        <w:widowControl/>
        <w:numPr>
          <w:ilvl w:val="0"/>
          <w:numId w:val="2"/>
        </w:numPr>
        <w:autoSpaceDE/>
        <w:autoSpaceDN/>
        <w:spacing w:line="360" w:lineRule="auto"/>
        <w:ind w:left="567" w:hanging="566"/>
        <w:contextualSpacing/>
        <w:rPr>
          <w:sz w:val="24"/>
          <w:szCs w:val="24"/>
        </w:rPr>
      </w:pPr>
      <w:r w:rsidRPr="00977C72">
        <w:rPr>
          <w:sz w:val="24"/>
          <w:szCs w:val="24"/>
        </w:rPr>
        <w:t xml:space="preserve">Kajian terhadap pemikiran tokoh atau penafsiran tertentu, dan </w:t>
      </w:r>
    </w:p>
    <w:p w:rsidR="0067094D" w:rsidRPr="00977C72" w:rsidRDefault="0067094D" w:rsidP="0067094D">
      <w:pPr>
        <w:pStyle w:val="ListParagraph"/>
        <w:widowControl/>
        <w:numPr>
          <w:ilvl w:val="0"/>
          <w:numId w:val="2"/>
        </w:numPr>
        <w:autoSpaceDE/>
        <w:autoSpaceDN/>
        <w:spacing w:line="360" w:lineRule="auto"/>
        <w:ind w:left="567" w:hanging="566"/>
        <w:contextualSpacing/>
        <w:rPr>
          <w:sz w:val="24"/>
          <w:szCs w:val="24"/>
        </w:rPr>
      </w:pPr>
      <w:r w:rsidRPr="00977C72">
        <w:rPr>
          <w:sz w:val="24"/>
          <w:szCs w:val="24"/>
        </w:rPr>
        <w:t>Kajian tentang respon masyarakat terhadap Al-Qur’an (Living Qur’an).</w:t>
      </w:r>
    </w:p>
    <w:p w:rsidR="0067094D" w:rsidRPr="00977C72" w:rsidRDefault="0067094D" w:rsidP="0067094D">
      <w:pPr>
        <w:spacing w:line="360" w:lineRule="auto"/>
        <w:ind w:firstLine="567"/>
        <w:jc w:val="both"/>
        <w:rPr>
          <w:sz w:val="24"/>
          <w:szCs w:val="24"/>
        </w:rPr>
      </w:pPr>
      <w:r w:rsidRPr="00977C72">
        <w:rPr>
          <w:sz w:val="24"/>
          <w:szCs w:val="24"/>
        </w:rPr>
        <w:t>Penelitian ini termasuk dalam kategori terakhir</w:t>
      </w:r>
      <w:r w:rsidRPr="00977C72">
        <w:rPr>
          <w:rStyle w:val="FootnoteReference"/>
          <w:sz w:val="24"/>
          <w:szCs w:val="24"/>
        </w:rPr>
        <w:footnoteReference w:id="3"/>
      </w:r>
      <w:r w:rsidRPr="00977C72">
        <w:rPr>
          <w:sz w:val="24"/>
          <w:szCs w:val="24"/>
        </w:rPr>
        <w:t>, yaitu melihat bagaimana masyarakat menginternalisasi nilai-nilai Al-Qur’an dalam kehidupan nyata mereka. Oleh sebab itu, studi ini memfokuskan diri pada ekspresi sosial dan spiritual dari interaksi komunitas terhadap ayat-ayat suci, dalam hal ini berkaitan dengan pembacaan Surah As-Sajdah dan pelaksanaan sujud tilawah.</w:t>
      </w:r>
    </w:p>
    <w:p w:rsidR="0067094D" w:rsidRPr="00977C72" w:rsidRDefault="0067094D" w:rsidP="0067094D">
      <w:pPr>
        <w:spacing w:line="360" w:lineRule="auto"/>
        <w:ind w:firstLine="567"/>
        <w:jc w:val="both"/>
        <w:rPr>
          <w:sz w:val="24"/>
          <w:szCs w:val="24"/>
        </w:rPr>
      </w:pPr>
      <w:r w:rsidRPr="00977C72">
        <w:rPr>
          <w:sz w:val="24"/>
          <w:szCs w:val="24"/>
        </w:rPr>
        <w:t>Salah satu bentuk praktik Living Qur’an yang menarik untuk diteliti terdapat di lingkungan Pondok Pesantren Karya Pembangunan, Kelurahan Kombos, Kota Manado. Pesantren ini memiliki kebiasaan melaksanakan pembacaan Surah As-Sajdah pada rakaat pertama shalat Subuh setiap hari Jumat, yang kemudian diikuti dengan sujud tilawah ketika imam membaca ayat ke-15 dari surah tersebut. Sujud tilawah dilakukan bersama-sama oleh imam dan para makmum sebagai respons terhadap kandungan ayat tersebut yang memerintahkan untuk bersujud sebagai bentuk ketundukan kepada Allah SWT. Tradisi ini sudah menjadi bagian dari rutinitas spiritual para santri dan dianggap sebagai salah satu bentuk pengamalan nilai-nilai Al-Qur’an dalam kegiatan ibadah harian mereka.</w:t>
      </w:r>
      <w:r w:rsidRPr="00977C72">
        <w:rPr>
          <w:rStyle w:val="FootnoteReference"/>
          <w:sz w:val="24"/>
          <w:szCs w:val="24"/>
        </w:rPr>
        <w:footnoteReference w:id="4"/>
      </w:r>
    </w:p>
    <w:p w:rsidR="0067094D" w:rsidRPr="00977C72" w:rsidRDefault="0067094D" w:rsidP="0067094D">
      <w:pPr>
        <w:spacing w:line="360" w:lineRule="auto"/>
        <w:ind w:firstLine="567"/>
        <w:jc w:val="both"/>
        <w:rPr>
          <w:sz w:val="24"/>
          <w:szCs w:val="24"/>
        </w:rPr>
      </w:pPr>
      <w:r w:rsidRPr="00977C72">
        <w:rPr>
          <w:sz w:val="24"/>
          <w:szCs w:val="24"/>
        </w:rPr>
        <w:t xml:space="preserve">Ayat ini menggambarkan karakter orang-orang beriman sebagai mereka yang bersikap tunduk secara total di hadapan wahyu Ilahi. Sujud dalam konteks ini tidak hanya bermakna fisik, tetapi juga merupakan simbol kerendahan hati, penghambaan, serta pengakuan terhadap kebesaran Tuhan. Pelaksanaan sujud tilawah yang dilakukan setelah membaca atau mendengar ayat sajadah seperti ini merupakan bentuk manifestasi konkret dari respons keimanan yang digambarkan dalam ayat tersebut. Sujud tilawah, dalam tradisi Islam, merupakan sujud yang dianjurkan (sunnah) ketika seseorang membaca atau mendengar ayat sajadah, baik di dalam maupun di luar shalat, </w:t>
      </w:r>
      <w:r w:rsidRPr="00977C72">
        <w:rPr>
          <w:sz w:val="24"/>
          <w:szCs w:val="24"/>
        </w:rPr>
        <w:lastRenderedPageBreak/>
        <w:t>sebagaimana dijelaskan dalam berbagai hadis Nabi, salah satunya hadis riwayat Ibnu Umar RA yang menyatakan bahwa Rasulullah SAW melakukan sujud ketika membaca ayat sajadah, dan para sahabat pun turut bersujud bersama beliau.</w:t>
      </w:r>
      <w:r w:rsidRPr="00977C72">
        <w:rPr>
          <w:rStyle w:val="FootnoteReference"/>
          <w:sz w:val="24"/>
          <w:szCs w:val="24"/>
        </w:rPr>
        <w:footnoteReference w:id="5"/>
      </w:r>
    </w:p>
    <w:p w:rsidR="0067094D" w:rsidRPr="00977C72" w:rsidRDefault="0067094D" w:rsidP="0067094D">
      <w:pPr>
        <w:spacing w:line="360" w:lineRule="auto"/>
        <w:ind w:firstLine="567"/>
        <w:jc w:val="both"/>
        <w:rPr>
          <w:sz w:val="24"/>
          <w:szCs w:val="24"/>
        </w:rPr>
      </w:pPr>
      <w:r w:rsidRPr="00977C72">
        <w:rPr>
          <w:sz w:val="24"/>
          <w:szCs w:val="24"/>
        </w:rPr>
        <w:t>Kebiasaan ini tentu tidak hadir begitu saja, tetapi dibentuk oleh pemahaman, keyakinan, serta budaya yang berkembang di lingkungan pesantren. Tradisi membaca Surah As-Sajdah dan melakukan sujud tilawah setiap shalat Subuh Jumat telah berlangsung secara turun-temurun dan menjadi bagian dari identitas keagamaan pesantren tersebut. Praktik ini menjadi ekspresi kolektif yang menggabungkan dimensi ritual dan spiritual, serta menjadi sarana pembinaan keagamaan bagi para santri.</w:t>
      </w:r>
      <w:r w:rsidRPr="00977C72">
        <w:rPr>
          <w:rStyle w:val="FootnoteReference"/>
          <w:sz w:val="24"/>
          <w:szCs w:val="24"/>
        </w:rPr>
        <w:footnoteReference w:id="6"/>
      </w:r>
    </w:p>
    <w:p w:rsidR="0067094D" w:rsidRPr="00977C72" w:rsidRDefault="0067094D" w:rsidP="0067094D">
      <w:pPr>
        <w:spacing w:line="360" w:lineRule="auto"/>
        <w:ind w:firstLine="567"/>
        <w:jc w:val="both"/>
        <w:rPr>
          <w:sz w:val="24"/>
          <w:szCs w:val="24"/>
        </w:rPr>
      </w:pPr>
      <w:r w:rsidRPr="00977C72">
        <w:rPr>
          <w:sz w:val="24"/>
          <w:szCs w:val="24"/>
        </w:rPr>
        <w:t>Namun demikian, praktik ini menimbulkan sejumlah pertanyaan yang menarik untuk diteliti lebih lanjut. Apakah para santri memahami makna ayat yang mereka dengarkan dan praktikkan? Sejauh mana pembacaan dan sujud tilawah tersebut memberikan dampak terhadap peningkatan spiritualitas dan pemahaman agama mereka? Apakah praktik ini juga mereka lakukan dalam konteks lain di luar shalat Subuh Jumat, ataukah hanya terbatas pada rutinitas institusional? Pertanyaan-pertanyaan tersebut penting dijawab untuk mengetahui bagaimana teks Al-Qur’an hidup di tengah komunitas dan membentuk kesadaran kolektif yang berkelanjutan.</w:t>
      </w:r>
      <w:r w:rsidRPr="00977C72">
        <w:rPr>
          <w:rStyle w:val="FootnoteReference"/>
          <w:sz w:val="24"/>
          <w:szCs w:val="24"/>
        </w:rPr>
        <w:footnoteReference w:id="7"/>
      </w:r>
    </w:p>
    <w:p w:rsidR="0067094D" w:rsidRPr="00977C72" w:rsidRDefault="0067094D" w:rsidP="0067094D">
      <w:pPr>
        <w:spacing w:line="360" w:lineRule="auto"/>
        <w:ind w:firstLine="567"/>
        <w:jc w:val="both"/>
        <w:rPr>
          <w:sz w:val="24"/>
          <w:szCs w:val="24"/>
        </w:rPr>
      </w:pPr>
      <w:r w:rsidRPr="00977C72">
        <w:rPr>
          <w:sz w:val="24"/>
          <w:szCs w:val="24"/>
        </w:rPr>
        <w:t>Dalam konteks ini, pendekatan Living Qur’an memberikan kerangka yang tepat untuk memahami praktik keagamaan tersebut. Living Qur’an memungkinkan peneliti untuk melihat Al-Qur’an tidak hanya sebagai teks yang dibaca dan dihafal, tetapi juga sebagai pengalaman yang hidup dalam keseharian umat.</w:t>
      </w:r>
      <w:r w:rsidRPr="00977C72">
        <w:rPr>
          <w:rStyle w:val="FootnoteReference"/>
          <w:sz w:val="24"/>
          <w:szCs w:val="24"/>
        </w:rPr>
        <w:footnoteReference w:id="8"/>
      </w:r>
      <w:r w:rsidRPr="00977C72">
        <w:rPr>
          <w:sz w:val="24"/>
          <w:szCs w:val="24"/>
        </w:rPr>
        <w:t xml:space="preserve"> Pendekatan ini akan membantu menggali makna simbolik, fungsi sosial, serta nilai-nilai spiritual yang terkandung dalam praktik pembacaan Surah As-Sajdah dan sujud tilawah di </w:t>
      </w:r>
      <w:r w:rsidRPr="00977C72">
        <w:rPr>
          <w:sz w:val="24"/>
          <w:szCs w:val="24"/>
        </w:rPr>
        <w:lastRenderedPageBreak/>
        <w:t>lingkungan Pondok Pesantren Karya Pembangunan.</w:t>
      </w:r>
    </w:p>
    <w:p w:rsidR="0067094D" w:rsidRPr="00977C72" w:rsidRDefault="0067094D" w:rsidP="0067094D">
      <w:pPr>
        <w:spacing w:line="360" w:lineRule="auto"/>
        <w:ind w:firstLine="567"/>
        <w:jc w:val="both"/>
        <w:rPr>
          <w:sz w:val="24"/>
          <w:szCs w:val="24"/>
        </w:rPr>
      </w:pPr>
      <w:r w:rsidRPr="00977C72">
        <w:rPr>
          <w:sz w:val="24"/>
          <w:szCs w:val="24"/>
        </w:rPr>
        <w:t>Penelitian ini juga akan menyoroti bagaimana praktik-praktik keagamaan tertentu terbentuk dari konstruksi sosial yang diwariskan secara kolektif. Praktik sujud tilawah dalam shalat Subuh Jumat bukan hanya sekadar aktivitas ibadah, tetapi juga merupakan produk dari pemaknaan sosial yang berkembang di lingkungan pesantren. Nilai-nilai yang terkandung dalam ayat suci, ditransformasikan ke dalam tindakan sosial melalui ritual yang berulang dan diinternalisasi oleh para santri dalam keseharian mereka.</w:t>
      </w:r>
    </w:p>
    <w:p w:rsidR="0067094D" w:rsidRPr="00B402A4" w:rsidRDefault="0067094D" w:rsidP="0067094D">
      <w:pPr>
        <w:spacing w:line="360" w:lineRule="auto"/>
        <w:ind w:firstLine="567"/>
        <w:jc w:val="both"/>
        <w:rPr>
          <w:sz w:val="24"/>
          <w:szCs w:val="24"/>
        </w:rPr>
      </w:pPr>
      <w:r w:rsidRPr="00977C72">
        <w:rPr>
          <w:sz w:val="24"/>
          <w:szCs w:val="24"/>
        </w:rPr>
        <w:t>Dengan demikian, penelitian ini bertujuan untuk menggambarkan dan menganalisis bagaimana pembacaan Surah As-Sajdah dan sujud tilawah dijalankan sebagai praktik Living Qur’an di Pesantren Pondok Karya Pembangunan, serta mengeksplorasi makna yang terkandung di dalamnya dari perspektif spiritualitas dan keberagamaan santri. As-Sajadah</w:t>
      </w:r>
      <w:r w:rsidRPr="00977C72">
        <w:rPr>
          <w:spacing w:val="-3"/>
          <w:sz w:val="24"/>
          <w:szCs w:val="24"/>
        </w:rPr>
        <w:t xml:space="preserve"> </w:t>
      </w:r>
      <w:r w:rsidRPr="00977C72">
        <w:rPr>
          <w:sz w:val="24"/>
          <w:szCs w:val="24"/>
        </w:rPr>
        <w:t>ayat</w:t>
      </w:r>
      <w:r w:rsidRPr="00977C72">
        <w:rPr>
          <w:spacing w:val="-2"/>
          <w:sz w:val="24"/>
          <w:szCs w:val="24"/>
        </w:rPr>
        <w:t xml:space="preserve"> </w:t>
      </w:r>
      <w:r w:rsidRPr="00977C72">
        <w:rPr>
          <w:sz w:val="24"/>
          <w:szCs w:val="24"/>
        </w:rPr>
        <w:t>15</w:t>
      </w:r>
      <w:r w:rsidRPr="00977C72">
        <w:rPr>
          <w:spacing w:val="2"/>
          <w:sz w:val="24"/>
          <w:szCs w:val="24"/>
        </w:rPr>
        <w:t xml:space="preserve"> </w:t>
      </w:r>
      <w:r w:rsidRPr="00977C72">
        <w:rPr>
          <w:sz w:val="24"/>
          <w:szCs w:val="24"/>
        </w:rPr>
        <w:t>yang</w:t>
      </w:r>
      <w:r w:rsidRPr="00977C72">
        <w:rPr>
          <w:spacing w:val="-3"/>
          <w:sz w:val="24"/>
          <w:szCs w:val="24"/>
        </w:rPr>
        <w:t xml:space="preserve"> </w:t>
      </w:r>
      <w:r w:rsidRPr="00977C72">
        <w:rPr>
          <w:spacing w:val="-2"/>
          <w:sz w:val="24"/>
          <w:szCs w:val="24"/>
        </w:rPr>
        <w:t>berbunyi:</w:t>
      </w:r>
      <w:r w:rsidRPr="00977C72">
        <w:rPr>
          <w:rFonts w:ascii="Microsoft Sans Serif" w:cs="Microsoft Sans Serif"/>
          <w:position w:val="7"/>
          <w:sz w:val="24"/>
          <w:szCs w:val="24"/>
        </w:rPr>
        <w:t xml:space="preserve"> </w:t>
      </w:r>
    </w:p>
    <w:p w:rsidR="0067094D" w:rsidRPr="00826638" w:rsidRDefault="0067094D" w:rsidP="0067094D">
      <w:pPr>
        <w:pStyle w:val="BodyText"/>
        <w:bidi/>
        <w:spacing w:before="120" w:after="120"/>
        <w:ind w:left="142"/>
        <w:rPr>
          <w:rFonts w:ascii="Microsoft Sans Serif" w:cs="LPMQ Isep Misbah"/>
          <w:position w:val="7"/>
          <w:szCs w:val="28"/>
        </w:rPr>
      </w:pPr>
      <w:r w:rsidRPr="00F50C1F">
        <w:rPr>
          <w:rFonts w:ascii="Microsoft Sans Serif" w:cs="LPMQ Isep Misbah"/>
          <w:b/>
          <w:position w:val="7"/>
          <w:rtl/>
        </w:rPr>
        <w:t>اِنَّمَا يُؤْمِنُ بِاٰيٰتِنَا الَّذِيْنَ اِذَا ذُكِّرُوْا بِهَا خَرُّوْا سُجَّدًا وَّسَبَّحُوْا بِحَمْدِ رَبِّهِمْ وَهُمْ لَا يَسْتَكْبِرُوْنَ</w:t>
      </w:r>
      <w:r w:rsidRPr="00F50C1F">
        <w:rPr>
          <w:rFonts w:ascii="Microsoft Sans Serif" w:cs="LPMQ Isep Misbah"/>
          <w:position w:val="7"/>
          <w:sz w:val="22"/>
          <w:szCs w:val="28"/>
          <w:rtl/>
        </w:rPr>
        <w:t xml:space="preserve"> </w:t>
      </w:r>
      <w:r>
        <w:rPr>
          <w:rFonts w:ascii="Microsoft Sans Serif" w:cs="LPMQ Isep Misbah"/>
          <w:position w:val="7"/>
          <w:szCs w:val="28"/>
          <w:rtl/>
        </w:rPr>
        <w:t xml:space="preserve">۩ </w:t>
      </w:r>
      <w:r>
        <w:rPr>
          <w:rStyle w:val="FootnoteReference"/>
          <w:rFonts w:ascii="Microsoft Sans Serif" w:cs="LPMQ Isep Misbah"/>
          <w:position w:val="7"/>
          <w:szCs w:val="28"/>
          <w:rtl/>
        </w:rPr>
        <w:footnoteReference w:id="9"/>
      </w:r>
    </w:p>
    <w:p w:rsidR="0067094D" w:rsidRDefault="0067094D" w:rsidP="0067094D">
      <w:pPr>
        <w:pStyle w:val="BodyText"/>
        <w:ind w:right="138" w:firstLine="567"/>
      </w:pPr>
      <w:r>
        <w:t>Terjemahan: “Sesungguhnya orang-orang yang beriman dengan ayat-ayat kami, hanyalah orang-orang yang apabilah diperingatkan dengannya (ayat-ayat Kami), mereka menyungkur (dalam keadaan) sujud dan bertasbih serta memuji Tuhannya dan mereka pun tidak menyombongkan diri”. (As-Sajadah/32:15)</w:t>
      </w:r>
    </w:p>
    <w:p w:rsidR="0067094D" w:rsidRDefault="0067094D" w:rsidP="0067094D">
      <w:pPr>
        <w:pStyle w:val="BodyText"/>
        <w:spacing w:before="120" w:line="360" w:lineRule="auto"/>
        <w:ind w:right="136" w:firstLine="567"/>
      </w:pPr>
      <w:r>
        <w:t>Dalam ayat ini diterangkan bahwa orang-orang yang benar-benar percaya kepada ayat-ayat Al-Qur’an dan disertai pengakuan terhadap kerasulan Nabi Muhammad, apabila dibacakan dan diperingatkan dengan ayat-ayat itu maka mereka segera bersujud dan bertasbih memuji Allah SWT, seperti dengan melafadzkan kalimat</w:t>
      </w:r>
      <w:r>
        <w:rPr>
          <w:spacing w:val="40"/>
        </w:rPr>
        <w:t xml:space="preserve"> </w:t>
      </w:r>
      <w:r>
        <w:t>“Subhanallah wa bi hamdihi, subhanallahil ‘adzim” sujud demikian ini dinamakan sujud tilawah. Hukumnya sunnah, baik dalam shalat maupun di luar shalat.</w:t>
      </w:r>
      <w:r>
        <w:rPr>
          <w:rStyle w:val="FootnoteReference"/>
        </w:rPr>
        <w:footnoteReference w:id="10"/>
      </w:r>
    </w:p>
    <w:p w:rsidR="0067094D" w:rsidRDefault="0067094D" w:rsidP="0067094D">
      <w:pPr>
        <w:pStyle w:val="BodyText"/>
        <w:spacing w:line="360" w:lineRule="auto"/>
        <w:ind w:right="137" w:firstLine="567"/>
      </w:pPr>
      <w:r>
        <w:t xml:space="preserve">Sejatinya terdapat keunikan tersendiri dalam ayat-ayat sajadah ini, yaitu adanya </w:t>
      </w:r>
      <w:r>
        <w:lastRenderedPageBreak/>
        <w:t>anjuran untuk bersujud (sujud tilawah) yang dilakukan sebab membaca atau mendengar ayat sajadah. Hal semacam ini tidak diberlakukan pula pada ayat- ayat Al-Qur’an selain ayat sajadah. Terdapat muatan dengan nuansa ketauhidan dalam surat As-Sajadah ini, yang mana di dalamnya terdapat sifat penyucian terhadap zat-zat Allah sebagai satusatunya zat yang wajib disembah dan menjadi tempat bersujud bagi semua makhluk. Secara global, ayat-ayat sajadah ini mengandung pesan moral dan pokok ajaran agar manusia bersujud kepada Allah. Korelasi kandungan ayat-ayat sajadah ini mencerminkan perintah yang mendasari dilaksanakannya sujud tilawah.</w:t>
      </w:r>
    </w:p>
    <w:p w:rsidR="0067094D" w:rsidRDefault="0067094D" w:rsidP="0067094D">
      <w:pPr>
        <w:pStyle w:val="BodyText"/>
        <w:spacing w:line="360" w:lineRule="auto"/>
        <w:ind w:right="140" w:firstLine="567"/>
      </w:pPr>
      <w:r>
        <w:t xml:space="preserve">Secara umum, ayat sajadah dalam Al-Qur’an mengandung dua jenis konten. Petama, berita tentang ahli dan pujian dari sujud </w:t>
      </w:r>
      <w:r w:rsidRPr="0040398D">
        <w:rPr>
          <w:lang w:val="id-ID"/>
        </w:rPr>
        <w:t>mereka</w:t>
      </w:r>
      <w:r>
        <w:t>. Kedua, perintah untuk sujud dan celaan atau kritik bagi siapapun yang meninggalkannya. Pesan yang terkandung dalam ayat sajadah secara umum, disampaikan dengan menggunakan dua jenis formulasi (sighah), yaitu formula berita(sighah khabar) dan formula perintah(sighah ‘amr). Adanya ayat sajadah ini dikaitkan dengan perintah untuk melakukan sujud tilawah saat membaca ataupun mendegarnya, hal ini berdasar pada Hadith-Hadith Nabi, namun juga ada beberapa perbedaan pendapat dari para ulama mengenai hukum melakukannya.</w:t>
      </w:r>
    </w:p>
    <w:p w:rsidR="0067094D" w:rsidRDefault="0067094D" w:rsidP="0067094D">
      <w:pPr>
        <w:pStyle w:val="BodyText"/>
        <w:spacing w:line="360" w:lineRule="auto"/>
        <w:ind w:right="143" w:firstLine="567"/>
      </w:pPr>
      <w:r>
        <w:t>Makna sujud tilawah ditinjau dari makna leksikalnya, kata sujud berarti‘ibadah.</w:t>
      </w:r>
      <w:r>
        <w:rPr>
          <w:rStyle w:val="FootnoteReference"/>
        </w:rPr>
        <w:footnoteReference w:id="11"/>
      </w:r>
      <w:r>
        <w:t xml:space="preserve"> ‘Ibadah dalam hal ini bermaksud penyembahan atau pemujaan. Tilawah</w:t>
      </w:r>
      <w:r>
        <w:rPr>
          <w:spacing w:val="64"/>
          <w:w w:val="150"/>
        </w:rPr>
        <w:t xml:space="preserve"> </w:t>
      </w:r>
      <w:r>
        <w:t>memiliki</w:t>
      </w:r>
      <w:r>
        <w:rPr>
          <w:spacing w:val="67"/>
          <w:w w:val="150"/>
        </w:rPr>
        <w:t xml:space="preserve"> </w:t>
      </w:r>
      <w:r>
        <w:t>asal</w:t>
      </w:r>
      <w:r>
        <w:rPr>
          <w:spacing w:val="67"/>
          <w:w w:val="150"/>
        </w:rPr>
        <w:t xml:space="preserve"> </w:t>
      </w:r>
      <w:r>
        <w:t>kata</w:t>
      </w:r>
      <w:r>
        <w:rPr>
          <w:color w:val="FF0000"/>
        </w:rPr>
        <w:t xml:space="preserve"> </w:t>
      </w:r>
      <w:r>
        <w:t>(</w:t>
      </w:r>
      <w:r w:rsidRPr="00BE6673">
        <w:rPr>
          <w:rtl/>
        </w:rPr>
        <w:t>ﺗﻼ</w:t>
      </w:r>
      <w:r w:rsidRPr="00BE6673">
        <w:t xml:space="preserve"> -</w:t>
      </w:r>
      <w:r w:rsidRPr="00BE6673">
        <w:rPr>
          <w:rtl/>
        </w:rPr>
        <w:t>ﻭﺓ</w:t>
      </w:r>
      <w:r w:rsidRPr="00BE6673">
        <w:t xml:space="preserve"> </w:t>
      </w:r>
      <w:r w:rsidRPr="00BE6673">
        <w:rPr>
          <w:rtl/>
        </w:rPr>
        <w:t>ﺗﻶ</w:t>
      </w:r>
      <w:r>
        <w:t>) Tala-Tilawatan yang</w:t>
      </w:r>
      <w:r>
        <w:rPr>
          <w:spacing w:val="64"/>
          <w:w w:val="150"/>
        </w:rPr>
        <w:t xml:space="preserve"> </w:t>
      </w:r>
      <w:r>
        <w:t>bermakna</w:t>
      </w:r>
      <w:r>
        <w:rPr>
          <w:spacing w:val="66"/>
          <w:w w:val="150"/>
        </w:rPr>
        <w:t xml:space="preserve"> </w:t>
      </w:r>
      <w:r>
        <w:t>bacaan.</w:t>
      </w:r>
      <w:r>
        <w:rPr>
          <w:spacing w:val="69"/>
          <w:w w:val="150"/>
        </w:rPr>
        <w:t xml:space="preserve"> </w:t>
      </w:r>
      <w:r>
        <w:rPr>
          <w:spacing w:val="-2"/>
        </w:rPr>
        <w:t>Secara</w:t>
      </w:r>
      <w:r>
        <w:t xml:space="preserve"> prakteknya sujud tilawah dilakukan sebab membaca atau mendengar ayat-ayat sajadah. Hal ini menunjukkan bahwa pelaksanaan sujud tilawah terjadi karena adanya hukum kausalitas sebab-akibat, atau akibat-sebab. Sujud tilawah merupakan wujud akibat dari sebab, karena pelaksanaannya diakibatkan oleh sebab membaca atau mendengar ayat sajadah.</w:t>
      </w:r>
    </w:p>
    <w:p w:rsidR="0067094D" w:rsidRDefault="0067094D" w:rsidP="0067094D">
      <w:pPr>
        <w:pStyle w:val="BodyText"/>
        <w:spacing w:line="360" w:lineRule="auto"/>
        <w:ind w:right="145" w:firstLine="567"/>
      </w:pPr>
      <w:r>
        <w:t xml:space="preserve">Sujud tilawah ini menjadi sujud yang disyariatkan dalam bentuk ibadah, dan juga sebagai bentuk pendekatan diri kepada Allah SWT yang menunjukkan </w:t>
      </w:r>
      <w:r>
        <w:lastRenderedPageBreak/>
        <w:t>ketundukan atas keagunganNya dan kehinaan diri dihadapanNya.</w:t>
      </w:r>
      <w:r>
        <w:rPr>
          <w:rStyle w:val="FootnoteReference"/>
        </w:rPr>
        <w:footnoteReference w:id="12"/>
      </w:r>
    </w:p>
    <w:p w:rsidR="0067094D" w:rsidRDefault="0067094D" w:rsidP="0067094D">
      <w:pPr>
        <w:pStyle w:val="BodyText"/>
        <w:spacing w:line="360" w:lineRule="auto"/>
        <w:ind w:right="142" w:firstLine="567"/>
      </w:pPr>
      <w:r>
        <w:t>Berikut</w:t>
      </w:r>
      <w:r>
        <w:rPr>
          <w:spacing w:val="-3"/>
        </w:rPr>
        <w:t xml:space="preserve"> </w:t>
      </w:r>
      <w:r>
        <w:t>merupakan</w:t>
      </w:r>
      <w:r>
        <w:rPr>
          <w:spacing w:val="-3"/>
        </w:rPr>
        <w:t xml:space="preserve"> </w:t>
      </w:r>
      <w:r>
        <w:t>Hadis</w:t>
      </w:r>
      <w:r>
        <w:rPr>
          <w:spacing w:val="-3"/>
        </w:rPr>
        <w:t xml:space="preserve"> </w:t>
      </w:r>
      <w:r>
        <w:t>Nabi yang</w:t>
      </w:r>
      <w:r>
        <w:rPr>
          <w:spacing w:val="-6"/>
        </w:rPr>
        <w:t xml:space="preserve"> </w:t>
      </w:r>
      <w:r>
        <w:t>dijadikan</w:t>
      </w:r>
      <w:r>
        <w:rPr>
          <w:spacing w:val="-3"/>
        </w:rPr>
        <w:t xml:space="preserve"> </w:t>
      </w:r>
      <w:r>
        <w:t>dalil</w:t>
      </w:r>
      <w:r>
        <w:rPr>
          <w:spacing w:val="-3"/>
        </w:rPr>
        <w:t xml:space="preserve"> </w:t>
      </w:r>
      <w:r>
        <w:t>dilaksanakannya</w:t>
      </w:r>
      <w:r>
        <w:rPr>
          <w:spacing w:val="-2"/>
        </w:rPr>
        <w:t xml:space="preserve"> </w:t>
      </w:r>
      <w:r>
        <w:t>sujud tilawah disaat pembacaan ayat sajadah :</w:t>
      </w:r>
    </w:p>
    <w:p w:rsidR="0067094D" w:rsidRDefault="0067094D" w:rsidP="0067094D">
      <w:pPr>
        <w:pStyle w:val="BodyText"/>
        <w:spacing w:line="360" w:lineRule="auto"/>
        <w:ind w:right="140" w:firstLine="567"/>
      </w:pPr>
      <w:r>
        <w:t>Hadis riwayat Ibnu Umar RA, dia berkata: “Sesungguhnya Nabi SAW membaca Al-Qur’an, ketika beliau membaca surat yang didalamnya terdapat ayat sajadah(ayat</w:t>
      </w:r>
      <w:r>
        <w:rPr>
          <w:spacing w:val="-1"/>
        </w:rPr>
        <w:t xml:space="preserve"> </w:t>
      </w:r>
      <w:r>
        <w:t>yang</w:t>
      </w:r>
      <w:r>
        <w:rPr>
          <w:spacing w:val="-4"/>
        </w:rPr>
        <w:t xml:space="preserve"> </w:t>
      </w:r>
      <w:r>
        <w:t>disunnahkan</w:t>
      </w:r>
      <w:r>
        <w:rPr>
          <w:spacing w:val="-4"/>
        </w:rPr>
        <w:t xml:space="preserve"> </w:t>
      </w:r>
      <w:r>
        <w:t>sujud</w:t>
      </w:r>
      <w:r>
        <w:rPr>
          <w:spacing w:val="-4"/>
        </w:rPr>
        <w:t xml:space="preserve"> </w:t>
      </w:r>
      <w:r>
        <w:t>ketika</w:t>
      </w:r>
      <w:r>
        <w:rPr>
          <w:spacing w:val="-5"/>
        </w:rPr>
        <w:t xml:space="preserve"> </w:t>
      </w:r>
      <w:r>
        <w:t>membaca</w:t>
      </w:r>
      <w:r>
        <w:rPr>
          <w:spacing w:val="-5"/>
        </w:rPr>
        <w:t xml:space="preserve"> </w:t>
      </w:r>
      <w:r>
        <w:t>atau</w:t>
      </w:r>
      <w:r>
        <w:rPr>
          <w:spacing w:val="-5"/>
        </w:rPr>
        <w:t xml:space="preserve"> </w:t>
      </w:r>
      <w:r>
        <w:t>mendengarnya), beliau sujud dan kamipun juga bersujud mengikuti Rasulullah SAW, sehingga sebagian dari kami ada yang tidak mendapatkan tempat untuk bersujud.</w:t>
      </w:r>
    </w:p>
    <w:p w:rsidR="0067094D" w:rsidRDefault="0067094D" w:rsidP="0067094D">
      <w:pPr>
        <w:pStyle w:val="BodyText"/>
        <w:spacing w:line="360" w:lineRule="auto"/>
        <w:ind w:right="140" w:firstLine="567"/>
      </w:pPr>
      <w:r>
        <w:t>Pesantren merupakan lembaga pendidikan Islam yang memiliki peran signifikan dalam membentuk kepribadian serta moral santri sesuai dengan ajaran Islam. Salah satu bentuk ibadah yang menjadi bagian integral dalam kehidupan pesantren adalah shalat berjamaah, terutama shalat Subuh pada hari Jumat yang dianjurkan membaca Surah As-Sajdah dan melakukan sujud tilawah. Tradisi ini tidak hanya sebagai bentuk kepatuhan terhadap sunnah Rasulullah, tetapi juga memiliki makna spiritual yang mendalam bagi para santri.</w:t>
      </w:r>
    </w:p>
    <w:p w:rsidR="0067094D" w:rsidRDefault="0067094D" w:rsidP="0067094D">
      <w:pPr>
        <w:pStyle w:val="BodyText"/>
        <w:spacing w:line="360" w:lineRule="auto"/>
        <w:ind w:right="136" w:firstLine="567"/>
        <w:rPr>
          <w:spacing w:val="-2"/>
        </w:rPr>
      </w:pPr>
      <w:r>
        <w:t xml:space="preserve">Surah As-Sajdah ayat 15 menjelaskan tentang karakteristik orang-orang beriman, yakni mereka yang bersujud dengan penuh kepasrahan dan kekhusyukan ketika mendengar ayat-ayat Allah. Dalam konteks shalat Subuh pada hari Jumat, pembacaan surah ini diikuti dengan sujud tilawah sebagai bentuk nyata dari ketundukan kepada Allah. Penerapan tradisi ini di pesantren menjadi bagian dari pendidikan agama yang bertujuan menanamkan nilai-nilai keimanan dan </w:t>
      </w:r>
      <w:r>
        <w:rPr>
          <w:spacing w:val="-2"/>
        </w:rPr>
        <w:t>ketakwaan.</w:t>
      </w:r>
    </w:p>
    <w:p w:rsidR="0067094D" w:rsidRDefault="0067094D" w:rsidP="0067094D">
      <w:pPr>
        <w:pStyle w:val="BodyText"/>
        <w:spacing w:line="360" w:lineRule="auto"/>
        <w:ind w:right="136" w:firstLine="567"/>
      </w:pPr>
      <w:r>
        <w:t xml:space="preserve">Salah satu contoh konkret dari praktik Living Qur’an dapat ditemukan di </w:t>
      </w:r>
      <w:r w:rsidRPr="00536E74">
        <w:rPr>
          <w:rStyle w:val="Strong"/>
          <w:b w:val="0"/>
        </w:rPr>
        <w:t>Pondok Pesantren Karya Pembangunan (PKP)</w:t>
      </w:r>
      <w:r>
        <w:t xml:space="preserve"> yang berlokasi di Kelurahan Kombos, Kota Manado. Pesantren ini secara konsisten melaksanakan pembacaan Surah As-Sajdah pada rakaat pertama shalat Subuh setiap hari Jumat, yang kemudian diikuti dengan sujud tilawah bersama-sama ketika imam membaca ayat ke-15. Praktik ini telah menjadi rutinitas spiritual yang melekat dalam kehidupan para santri, dan </w:t>
      </w:r>
      <w:r>
        <w:lastRenderedPageBreak/>
        <w:t>dipandang sebagai bentuk aktualisasi nilai-nilai Al-Qur’an dalam aktivitas ibadah mereka. Menariknya, ritual ini tidak sekadar dilihat sebagai kewajiban formal, tetapi telah menjadi sarana pembinaan keimanan dan ketundukan kepada Allah SWT yang dipraktikkan secara turun-temurun.</w:t>
      </w:r>
    </w:p>
    <w:p w:rsidR="0067094D" w:rsidRDefault="0067094D" w:rsidP="0067094D">
      <w:pPr>
        <w:pStyle w:val="BodyText"/>
        <w:spacing w:line="360" w:lineRule="auto"/>
        <w:ind w:right="136" w:firstLine="567"/>
      </w:pPr>
      <w:r w:rsidRPr="00536E74">
        <w:rPr>
          <w:rStyle w:val="Strong"/>
          <w:b w:val="0"/>
        </w:rPr>
        <w:t>Pemilihan Pondok Pesantren Karya Pembangunan sebagai lokasi penelitian didasarkan pada pertimbangan bahwa pesantren ini bukan hanya aktif menjalankan tradisi keagamaan yang khas dan konsisten, tetapi juga memiliki kultur sosial yang unik dan relevan untuk dikaji. Peneliti secara pribadi pernah berinteraksi dengan lingkungan pesantren ini dan melihat bahwa nilai-nilai keagamaan yang diterapkan tidak hanya berlangsung di dalam ruang lingkup internal, tetapi juga berpengaruh positif terhadap masyarakat sekitar.</w:t>
      </w:r>
      <w:r w:rsidRPr="00536E74">
        <w:rPr>
          <w:b/>
        </w:rPr>
        <w:t xml:space="preserve"> </w:t>
      </w:r>
      <w:r>
        <w:t>Kegiatan ibadah seperti pembacaan Surah As-Sajdah dan sujud tilawah bukan hanya menjadi pembiasaan bagi para santri, tetapi juga berdampak sosial karena secara tidak langsung membangunkan masyarakat sekitar pada waktu Subuh, sehingga mereka terbantu untuk memulai aktivitas kerja lebih awal. Hal ini menunjukkan adanya nilai kebermanfaatan dan koeksistensi sosial antarumat beragama.</w:t>
      </w:r>
    </w:p>
    <w:p w:rsidR="0067094D" w:rsidRPr="00536E74" w:rsidRDefault="0067094D" w:rsidP="0067094D">
      <w:pPr>
        <w:pStyle w:val="BodyText"/>
        <w:spacing w:line="360" w:lineRule="auto"/>
        <w:ind w:right="136" w:firstLine="567"/>
        <w:rPr>
          <w:spacing w:val="-2"/>
        </w:rPr>
      </w:pPr>
      <w:r>
        <w:t xml:space="preserve">Lebih jauh, </w:t>
      </w:r>
      <w:r w:rsidRPr="00536E74">
        <w:rPr>
          <w:rStyle w:val="Strong"/>
          <w:b w:val="0"/>
        </w:rPr>
        <w:t>masyarakat sekitar pesantren mayoritas beragama Kristen, namun mampu hidup berdampingan secara harmonis dengan lingkungan pesantren.</w:t>
      </w:r>
      <w:r>
        <w:t xml:space="preserve"> Tidak jarang, warga sekitar justru mengapresiasi keberadaan pesantren karena memberikan kontribusi dalam menciptakan suasana religius yang damai dan disiplin. Kultur ini mencerminkan toleransi yang tinggi dan menjadi bukti bahwa praktik keagamaan umat Islam dapat berjalan berdampingan dengan masyarakat yang berbeda keyakinan tanpa konflik. Kondisi sosial semacam ini menambah alasan kuat bagi peneliti untuk memilih lokasi tersebut sebagai objek kajian, karena memperlihatkan bagaimana praktik Al-Qur’an benar-benar hidup dalam keragaman masyarakat.</w:t>
      </w:r>
    </w:p>
    <w:p w:rsidR="0067094D" w:rsidRDefault="0067094D" w:rsidP="0067094D">
      <w:pPr>
        <w:pStyle w:val="BodyText"/>
        <w:spacing w:line="360" w:lineRule="auto"/>
        <w:ind w:right="140" w:firstLine="567"/>
      </w:pPr>
      <w:r>
        <w:t xml:space="preserve">Di Pesantren Pondok Karya Pembangunan, kebiasaan membaca Surah As- Sajdah dan sujud tilawah dalam shalat Subuh Jumat telah menjadi tradisi keagamaan yang diwariskan secara turun-temurun. Tradisi ini dipercaya sebagai salah satu amalan yang dapat meningkatkan kualitas ibadah santri. Selain itu, praktik ini juga </w:t>
      </w:r>
      <w:r>
        <w:lastRenderedPageBreak/>
        <w:t>memperkuat kesadaran santri akan pentingnya mengamalkan ajaran Islam dalam kehidupan sehari-hari.</w:t>
      </w:r>
    </w:p>
    <w:p w:rsidR="0067094D" w:rsidRDefault="0067094D" w:rsidP="0067094D">
      <w:pPr>
        <w:pStyle w:val="BodyText"/>
        <w:spacing w:line="360" w:lineRule="auto"/>
        <w:ind w:right="137" w:firstLine="567"/>
      </w:pPr>
      <w:r>
        <w:t>Namun, efektivitas serta dampak dari tradisi ini terhadap aspek</w:t>
      </w:r>
      <w:r>
        <w:rPr>
          <w:spacing w:val="40"/>
        </w:rPr>
        <w:t xml:space="preserve"> </w:t>
      </w:r>
      <w:r>
        <w:t>spiritualitas dan pemahaman santri masih perlu diteliti lebih dalam. Studi mengenai bagaimana santri menginternalisasi nilai-nilai yang terkandung dalam ayat tersebut, serta pengaruhnya terhadap perilaku sehari-hari, menjadi poin penting untuk dikaji. Selain itu, perlu diketahui apakah pelaksanaan tradisi ini berdampak positif terhadap kedisiplinan dan kekhusyukan santri dalam melaksanakan ibadah lainnya.</w:t>
      </w:r>
    </w:p>
    <w:p w:rsidR="0067094D" w:rsidRDefault="0067094D" w:rsidP="0067094D">
      <w:pPr>
        <w:pStyle w:val="BodyText"/>
        <w:spacing w:line="360" w:lineRule="auto"/>
        <w:ind w:right="138" w:firstLine="567"/>
      </w:pPr>
      <w:r>
        <w:t>Fenomena masyarakat mayoritas menjadikan Al-Qur’an sebagai fungsi performatif. Resepsi fungsional pelaksanaan living Qur’an dalam fenomena sosial budaya Al-Qur’an dimasyarakat, wujud pengimplementasiannya bisa berupa praktek komunal individual, praktek reguler atau rutin. Sebagaimana tradisi di Pesantren Karya Pembangunan tersebut perlu dipertanyakan lagi, apakah mereka melaksanakan sujud tilawah setiap mendengar atau membaca ayat sajadah di manapun dan kapanpun, atau hanya melaksanakan pada saat sholat berjamaah shubuh di hari jumat saja. Tradisi ini juga menimbulkan pertanyaan-pertanyaan tentang hal-hal yang mendasari dilaksanakannya tradisi tersebut, dan makna yang bisa diambil didalamnya.</w:t>
      </w:r>
    </w:p>
    <w:p w:rsidR="0067094D" w:rsidRDefault="0067094D" w:rsidP="0067094D">
      <w:pPr>
        <w:pStyle w:val="BodyText"/>
        <w:spacing w:line="360" w:lineRule="auto"/>
        <w:ind w:right="140" w:firstLine="567"/>
      </w:pPr>
      <w:r>
        <w:t xml:space="preserve">Praktik pembacaan surah sajadah dan sujud tilawah di shalat jumat bukanlah fenomena yang baru di kalangan masyarakat Pondok Pesantren Karya Pembangunan. Penelitian ini bertujuan untuk menganalisis tradisi pembacaan Surah As-Sajdah dan sujud tilawah dalam shalat Subuh Jumat di Pesantren Pondok Karya Pembangunan serta mengeksplorasi pengaruhnya terhadap kehidupan religius santri. Diharapkan penelitian ini dapat menghasilkan metode terbaik dalam mengoptimalkan pembelajaran agama Islam melalui ibadah yang lebih </w:t>
      </w:r>
      <w:r>
        <w:rPr>
          <w:spacing w:val="-2"/>
        </w:rPr>
        <w:t>bermakna.</w:t>
      </w:r>
    </w:p>
    <w:p w:rsidR="0067094D" w:rsidRPr="00265B5F" w:rsidRDefault="0067094D" w:rsidP="0067094D">
      <w:pPr>
        <w:pStyle w:val="BodyText"/>
        <w:spacing w:line="360" w:lineRule="auto"/>
        <w:ind w:right="138" w:firstLine="567"/>
      </w:pPr>
      <w:r>
        <w:t xml:space="preserve">Selain itu, hasil penelitian ini diharapkan dapat memberikan rekomendasi bagi pihak pengelola pesantren dalam meningkatkan kualitas pembinaan spiritual santri melalui pelaksanaan ibadah yang lebih efektif. Dengan demikian, nilai-nilai </w:t>
      </w:r>
      <w:r w:rsidRPr="00265B5F">
        <w:t xml:space="preserve">yang terkandung dalam Surah As-Sajdah ayat 15 tidak hanya menjadi teori, tetapi juga </w:t>
      </w:r>
      <w:r w:rsidRPr="00265B5F">
        <w:lastRenderedPageBreak/>
        <w:t>dipahami, dihayati, dan diamalkan dalam kehidupan santri sehari-hari.</w:t>
      </w:r>
    </w:p>
    <w:p w:rsidR="0067094D" w:rsidRPr="00265B5F" w:rsidRDefault="0067094D" w:rsidP="0067094D">
      <w:pPr>
        <w:spacing w:line="360" w:lineRule="auto"/>
        <w:ind w:right="285"/>
        <w:jc w:val="both"/>
        <w:rPr>
          <w:b/>
          <w:i/>
          <w:sz w:val="24"/>
          <w:szCs w:val="24"/>
        </w:rPr>
      </w:pPr>
      <w:r w:rsidRPr="00265B5F">
        <w:rPr>
          <w:sz w:val="24"/>
          <w:szCs w:val="24"/>
        </w:rPr>
        <w:t xml:space="preserve">Dengan demikian, penulis tertarik untuk meniliti hal tersebut dan dijadikan dalam sebuah karya tulis yang berjudul </w:t>
      </w:r>
      <w:r w:rsidRPr="00265B5F">
        <w:rPr>
          <w:b/>
          <w:sz w:val="24"/>
          <w:szCs w:val="24"/>
        </w:rPr>
        <w:t>“</w:t>
      </w:r>
      <w:r w:rsidRPr="00265B5F">
        <w:rPr>
          <w:b/>
          <w:i/>
          <w:sz w:val="24"/>
          <w:szCs w:val="24"/>
        </w:rPr>
        <w:t>PRAKTIK PEMBACAAN SURAH AS-SAJDAH DAN SUJUD TILAWAH PADA</w:t>
      </w:r>
      <w:r w:rsidRPr="00265B5F">
        <w:rPr>
          <w:b/>
          <w:i/>
          <w:spacing w:val="-7"/>
          <w:sz w:val="24"/>
          <w:szCs w:val="24"/>
        </w:rPr>
        <w:t xml:space="preserve"> SHALAT </w:t>
      </w:r>
      <w:r w:rsidRPr="00265B5F">
        <w:rPr>
          <w:b/>
          <w:i/>
          <w:sz w:val="24"/>
          <w:szCs w:val="24"/>
        </w:rPr>
        <w:t>SUBUH JUMAT</w:t>
      </w:r>
    </w:p>
    <w:p w:rsidR="0067094D" w:rsidRPr="00265B5F" w:rsidRDefault="0067094D" w:rsidP="0067094D">
      <w:pPr>
        <w:spacing w:line="360" w:lineRule="auto"/>
        <w:ind w:right="181"/>
        <w:jc w:val="both"/>
        <w:rPr>
          <w:b/>
          <w:i/>
          <w:sz w:val="24"/>
          <w:szCs w:val="24"/>
        </w:rPr>
      </w:pPr>
      <w:r w:rsidRPr="00265B5F">
        <w:rPr>
          <w:b/>
          <w:i/>
          <w:sz w:val="24"/>
          <w:szCs w:val="24"/>
        </w:rPr>
        <w:t>(Studi</w:t>
      </w:r>
      <w:r w:rsidRPr="00265B5F">
        <w:rPr>
          <w:b/>
          <w:i/>
          <w:spacing w:val="-3"/>
          <w:sz w:val="24"/>
          <w:szCs w:val="24"/>
        </w:rPr>
        <w:t xml:space="preserve"> </w:t>
      </w:r>
      <w:r w:rsidRPr="00265B5F">
        <w:rPr>
          <w:b/>
          <w:i/>
          <w:sz w:val="24"/>
          <w:szCs w:val="24"/>
        </w:rPr>
        <w:t>Living</w:t>
      </w:r>
      <w:r w:rsidRPr="00265B5F">
        <w:rPr>
          <w:b/>
          <w:i/>
          <w:spacing w:val="-2"/>
          <w:sz w:val="24"/>
          <w:szCs w:val="24"/>
        </w:rPr>
        <w:t xml:space="preserve"> Qur’an di Pesantren Pondok Karya Pembangunan)”.</w:t>
      </w:r>
    </w:p>
    <w:p w:rsidR="0067094D" w:rsidRDefault="0067094D" w:rsidP="0067094D">
      <w:pPr>
        <w:rPr>
          <w:rFonts w:eastAsiaTheme="majorEastAsia" w:cstheme="majorBidi"/>
          <w:b/>
          <w:color w:val="000000" w:themeColor="text1"/>
          <w:sz w:val="24"/>
          <w:szCs w:val="26"/>
        </w:rPr>
      </w:pPr>
      <w:r>
        <w:br w:type="page"/>
      </w:r>
    </w:p>
    <w:p w:rsidR="0067094D" w:rsidRPr="006A3E7F" w:rsidRDefault="0067094D" w:rsidP="0067094D">
      <w:pPr>
        <w:pStyle w:val="Heading2"/>
        <w:spacing w:before="120" w:line="360" w:lineRule="auto"/>
        <w:ind w:left="0" w:hanging="567"/>
      </w:pPr>
      <w:bookmarkStart w:id="28" w:name="_Toc202805641"/>
      <w:r>
        <w:lastRenderedPageBreak/>
        <w:t>Identifikasi dan Batasan Masalah</w:t>
      </w:r>
      <w:bookmarkEnd w:id="28"/>
    </w:p>
    <w:p w:rsidR="0067094D" w:rsidRDefault="0067094D" w:rsidP="0067094D">
      <w:pPr>
        <w:pStyle w:val="NormalWeb"/>
        <w:spacing w:before="120" w:beforeAutospacing="0" w:after="0" w:afterAutospacing="0" w:line="360" w:lineRule="auto"/>
        <w:ind w:firstLine="567"/>
        <w:jc w:val="both"/>
      </w:pPr>
      <w:r>
        <w:t>Identifikasi masalah dalam penelitian ini berfokus pada bagaimana praktik pembacaan Surah As-Sajdah dan sujud tilawah dalam shalat Subuh Jumat di Pondok Pesantren Karya Pembangunan diinternalisasi oleh para santri. Penelitian ini ingin mengetahui sejauh mana pemahaman santri terhadap makna ayat yang dibacakan, serta dampaknya terhadap spiritualitas, kedisiplinan, dan perilaku keagamaan mereka. Selain itu, muncul pertanyaan apakah praktik sujud tilawah ini dilakukan semata sebagai rutinitas institusional atau juga dijalankan secara pribadi di luar konteks shalat berjamaah Jumat. Fenomena ini menarik dikaji melalui pendekatan Living Qur’an, yang menekankan bahwa teks suci tidak hanya dihayati secara verbal, tetapi juga melalui praktik sosial dan kultural dalam kehidupan sehari-hari.</w:t>
      </w:r>
    </w:p>
    <w:p w:rsidR="0067094D" w:rsidRPr="006A3E7F" w:rsidRDefault="0067094D" w:rsidP="0067094D">
      <w:pPr>
        <w:pStyle w:val="NormalWeb"/>
        <w:spacing w:before="120" w:beforeAutospacing="0" w:after="0" w:afterAutospacing="0" w:line="360" w:lineRule="auto"/>
        <w:ind w:firstLine="567"/>
        <w:jc w:val="both"/>
      </w:pPr>
      <w:r>
        <w:t xml:space="preserve">Batasan masalah ditetapkan agar penelitian lebih terarah, yaitu dengan membatasi lokasi pada Pondok Pesantren Karya Pembangunan, Kelurahan Kombos, Kota Manado, dan hanya mengkaji praktik pembacaan Surah As-Sajdah dan sujud tilawah dalam shalat Subuh hari Jumat. Fokus penelitian diarahkan pada proses pelaksanaan ritual, makna yang dipahami oleh santri, serta pengaruhnya terhadap sikap dan kehidupan religius mereka. Kajian ini menggunakan pendekatan Living Qur’an dan tidak membahas hukum fikih sujud tilawah secara mendalam. Subjek penelitian dibatasi pada santri, pengajar, dan pengasuh yang terlibat langsung dalam praktik tersebut. </w:t>
      </w:r>
    </w:p>
    <w:p w:rsidR="0067094D" w:rsidRPr="008F10FF" w:rsidRDefault="0067094D" w:rsidP="0067094D">
      <w:pPr>
        <w:pStyle w:val="Heading2"/>
        <w:spacing w:before="120"/>
        <w:ind w:left="0" w:hanging="567"/>
      </w:pPr>
      <w:bookmarkStart w:id="29" w:name="_Toc202805642"/>
      <w:r>
        <w:t>Rumusan</w:t>
      </w:r>
      <w:r>
        <w:rPr>
          <w:spacing w:val="-3"/>
        </w:rPr>
        <w:t xml:space="preserve"> </w:t>
      </w:r>
      <w:r>
        <w:rPr>
          <w:spacing w:val="-2"/>
        </w:rPr>
        <w:t>Masalah</w:t>
      </w:r>
      <w:bookmarkEnd w:id="29"/>
    </w:p>
    <w:p w:rsidR="0067094D" w:rsidRDefault="0067094D" w:rsidP="0067094D">
      <w:pPr>
        <w:pStyle w:val="ListParagraph"/>
        <w:numPr>
          <w:ilvl w:val="1"/>
          <w:numId w:val="1"/>
        </w:numPr>
        <w:tabs>
          <w:tab w:val="left" w:pos="1276"/>
        </w:tabs>
        <w:spacing w:before="134" w:line="360" w:lineRule="auto"/>
        <w:ind w:left="567" w:right="146" w:hanging="567"/>
        <w:rPr>
          <w:sz w:val="24"/>
        </w:rPr>
      </w:pPr>
      <w:r>
        <w:rPr>
          <w:sz w:val="24"/>
        </w:rPr>
        <w:t>Bagaimana</w:t>
      </w:r>
      <w:r>
        <w:rPr>
          <w:spacing w:val="-2"/>
          <w:sz w:val="24"/>
        </w:rPr>
        <w:t xml:space="preserve"> </w:t>
      </w:r>
      <w:r>
        <w:rPr>
          <w:sz w:val="24"/>
        </w:rPr>
        <w:t>sejarah</w:t>
      </w:r>
      <w:r>
        <w:rPr>
          <w:spacing w:val="-1"/>
          <w:sz w:val="24"/>
        </w:rPr>
        <w:t xml:space="preserve"> </w:t>
      </w:r>
      <w:r>
        <w:rPr>
          <w:sz w:val="24"/>
        </w:rPr>
        <w:t>dan</w:t>
      </w:r>
      <w:r>
        <w:rPr>
          <w:spacing w:val="-1"/>
          <w:sz w:val="24"/>
        </w:rPr>
        <w:t xml:space="preserve"> </w:t>
      </w:r>
      <w:r>
        <w:rPr>
          <w:sz w:val="24"/>
        </w:rPr>
        <w:t>latar</w:t>
      </w:r>
      <w:r>
        <w:rPr>
          <w:spacing w:val="-2"/>
          <w:sz w:val="24"/>
        </w:rPr>
        <w:t xml:space="preserve"> </w:t>
      </w:r>
      <w:r>
        <w:rPr>
          <w:sz w:val="24"/>
        </w:rPr>
        <w:t>belakang</w:t>
      </w:r>
      <w:r>
        <w:rPr>
          <w:spacing w:val="-3"/>
          <w:sz w:val="24"/>
        </w:rPr>
        <w:t xml:space="preserve"> </w:t>
      </w:r>
      <w:r>
        <w:rPr>
          <w:sz w:val="24"/>
        </w:rPr>
        <w:t>munculnya tradisi</w:t>
      </w:r>
      <w:r>
        <w:rPr>
          <w:spacing w:val="-1"/>
          <w:sz w:val="24"/>
        </w:rPr>
        <w:t xml:space="preserve"> </w:t>
      </w:r>
      <w:r>
        <w:rPr>
          <w:sz w:val="24"/>
        </w:rPr>
        <w:t>pembacaan</w:t>
      </w:r>
      <w:r>
        <w:rPr>
          <w:spacing w:val="-1"/>
          <w:sz w:val="24"/>
        </w:rPr>
        <w:t xml:space="preserve"> </w:t>
      </w:r>
      <w:r>
        <w:rPr>
          <w:sz w:val="24"/>
        </w:rPr>
        <w:t>Surah As-Sajdah dan sujud tilawah dalam shalat Subuh Jumat di Pesantren</w:t>
      </w:r>
      <w:r>
        <w:rPr>
          <w:spacing w:val="40"/>
          <w:sz w:val="24"/>
        </w:rPr>
        <w:t xml:space="preserve"> </w:t>
      </w:r>
      <w:r>
        <w:rPr>
          <w:sz w:val="24"/>
        </w:rPr>
        <w:t>Pondok Karya Pembangunan?</w:t>
      </w:r>
    </w:p>
    <w:p w:rsidR="0067094D" w:rsidRDefault="0067094D" w:rsidP="0067094D">
      <w:pPr>
        <w:pStyle w:val="ListParagraph"/>
        <w:numPr>
          <w:ilvl w:val="1"/>
          <w:numId w:val="1"/>
        </w:numPr>
        <w:tabs>
          <w:tab w:val="left" w:pos="1276"/>
        </w:tabs>
        <w:spacing w:before="134" w:line="360" w:lineRule="auto"/>
        <w:ind w:left="567" w:right="146" w:hanging="567"/>
        <w:rPr>
          <w:sz w:val="24"/>
        </w:rPr>
      </w:pPr>
      <w:r>
        <w:rPr>
          <w:sz w:val="24"/>
        </w:rPr>
        <w:t>Bagaimana pemahaman dan penghayatan santri terhadap praktik dan bacaan surah As-Sajdah saat sujud tilawah?</w:t>
      </w:r>
    </w:p>
    <w:p w:rsidR="0067094D" w:rsidRPr="005376D6" w:rsidRDefault="0067094D" w:rsidP="0067094D">
      <w:pPr>
        <w:pStyle w:val="ListParagraph"/>
        <w:numPr>
          <w:ilvl w:val="1"/>
          <w:numId w:val="1"/>
        </w:numPr>
        <w:tabs>
          <w:tab w:val="left" w:pos="1276"/>
        </w:tabs>
        <w:spacing w:before="134" w:line="360" w:lineRule="auto"/>
        <w:ind w:left="567" w:right="146" w:hanging="567"/>
        <w:rPr>
          <w:sz w:val="24"/>
        </w:rPr>
      </w:pPr>
      <w:r w:rsidRPr="005376D6">
        <w:rPr>
          <w:sz w:val="24"/>
          <w:szCs w:val="24"/>
        </w:rPr>
        <w:t xml:space="preserve">Bagaimana implikasi praktik pembacaan surah as-sajdah dalam sujud tilawah </w:t>
      </w:r>
      <w:r w:rsidRPr="005376D6">
        <w:rPr>
          <w:sz w:val="24"/>
          <w:szCs w:val="24"/>
        </w:rPr>
        <w:lastRenderedPageBreak/>
        <w:t>terhadap perilaku santri.</w:t>
      </w:r>
    </w:p>
    <w:p w:rsidR="0067094D" w:rsidRDefault="0067094D" w:rsidP="0067094D">
      <w:pPr>
        <w:pStyle w:val="Heading2"/>
        <w:spacing w:line="360" w:lineRule="auto"/>
        <w:ind w:left="0" w:hanging="567"/>
      </w:pPr>
      <w:bookmarkStart w:id="30" w:name="_Toc202805643"/>
      <w:r>
        <w:t>Tujuan dan Manfaat Penelitian</w:t>
      </w:r>
      <w:bookmarkEnd w:id="30"/>
    </w:p>
    <w:p w:rsidR="0067094D" w:rsidRPr="00664A74" w:rsidRDefault="0067094D" w:rsidP="0067094D">
      <w:pPr>
        <w:pStyle w:val="ListParagraph"/>
        <w:numPr>
          <w:ilvl w:val="0"/>
          <w:numId w:val="5"/>
        </w:numPr>
        <w:tabs>
          <w:tab w:val="left" w:pos="1288"/>
        </w:tabs>
        <w:spacing w:before="135" w:line="360" w:lineRule="auto"/>
        <w:ind w:left="567" w:right="142" w:hanging="567"/>
        <w:rPr>
          <w:sz w:val="24"/>
        </w:rPr>
      </w:pPr>
      <w:r>
        <w:rPr>
          <w:bCs/>
          <w:sz w:val="24"/>
          <w:szCs w:val="24"/>
          <w:lang w:val="en-US"/>
        </w:rPr>
        <w:t>Tujuan Penelitian</w:t>
      </w:r>
    </w:p>
    <w:p w:rsidR="0067094D" w:rsidRPr="00664A74" w:rsidRDefault="0067094D" w:rsidP="0067094D">
      <w:pPr>
        <w:pStyle w:val="ListParagraph"/>
        <w:numPr>
          <w:ilvl w:val="0"/>
          <w:numId w:val="22"/>
        </w:numPr>
        <w:tabs>
          <w:tab w:val="left" w:pos="1288"/>
        </w:tabs>
        <w:spacing w:line="360" w:lineRule="auto"/>
        <w:ind w:left="1134" w:right="142" w:hanging="567"/>
        <w:rPr>
          <w:sz w:val="24"/>
        </w:rPr>
      </w:pPr>
      <w:r w:rsidRPr="00664A74">
        <w:rPr>
          <w:bCs/>
          <w:sz w:val="24"/>
          <w:szCs w:val="24"/>
          <w:lang w:val="en-US"/>
        </w:rPr>
        <w:t>Untuk mengetahui sejarah dan latar belakang munculnya tradisi pembacaan Surah As-Sajdah dan sujud tilawah dalam shalat Subuh Jumat di Pesantren Pondok Karya Pembangunan</w:t>
      </w:r>
    </w:p>
    <w:p w:rsidR="0067094D" w:rsidRPr="00664A74" w:rsidRDefault="0067094D" w:rsidP="0067094D">
      <w:pPr>
        <w:pStyle w:val="ListParagraph"/>
        <w:numPr>
          <w:ilvl w:val="0"/>
          <w:numId w:val="22"/>
        </w:numPr>
        <w:tabs>
          <w:tab w:val="left" w:pos="1288"/>
        </w:tabs>
        <w:spacing w:line="360" w:lineRule="auto"/>
        <w:ind w:left="1134" w:right="142" w:hanging="567"/>
        <w:rPr>
          <w:sz w:val="24"/>
        </w:rPr>
      </w:pPr>
      <w:r w:rsidRPr="00664A74">
        <w:rPr>
          <w:bCs/>
          <w:sz w:val="24"/>
          <w:szCs w:val="24"/>
          <w:lang w:val="en-US"/>
        </w:rPr>
        <w:t>Untuk memahami pemaknaan dan penghayatan santri terhadap praktik pembacaan Surah As-Sajdah dan pelaksanaan sujud tilawah.</w:t>
      </w:r>
    </w:p>
    <w:p w:rsidR="0067094D" w:rsidRPr="00664A74" w:rsidRDefault="0067094D" w:rsidP="0067094D">
      <w:pPr>
        <w:pStyle w:val="ListParagraph"/>
        <w:numPr>
          <w:ilvl w:val="0"/>
          <w:numId w:val="22"/>
        </w:numPr>
        <w:tabs>
          <w:tab w:val="left" w:pos="1288"/>
        </w:tabs>
        <w:spacing w:line="360" w:lineRule="auto"/>
        <w:ind w:left="1134" w:right="142" w:hanging="567"/>
        <w:rPr>
          <w:sz w:val="24"/>
        </w:rPr>
      </w:pPr>
      <w:r w:rsidRPr="00664A74">
        <w:rPr>
          <w:bCs/>
          <w:sz w:val="24"/>
          <w:szCs w:val="24"/>
          <w:lang w:val="en-US"/>
        </w:rPr>
        <w:t>Untuk menganalisis implikasi praktik pembacaan Surah As-Sajdah dan sujud tilawah terhadap perilaku santri.</w:t>
      </w:r>
    </w:p>
    <w:p w:rsidR="0067094D" w:rsidRPr="00A23A48" w:rsidRDefault="0067094D" w:rsidP="0067094D">
      <w:pPr>
        <w:pStyle w:val="ListParagraph"/>
        <w:numPr>
          <w:ilvl w:val="0"/>
          <w:numId w:val="23"/>
        </w:numPr>
        <w:spacing w:before="240" w:line="360" w:lineRule="auto"/>
        <w:ind w:left="567" w:hanging="567"/>
        <w:rPr>
          <w:sz w:val="24"/>
          <w:szCs w:val="24"/>
        </w:rPr>
      </w:pPr>
      <w:r w:rsidRPr="00A23A48">
        <w:rPr>
          <w:sz w:val="24"/>
          <w:szCs w:val="24"/>
        </w:rPr>
        <w:t>Manfaat Penelitian</w:t>
      </w:r>
    </w:p>
    <w:p w:rsidR="0067094D" w:rsidRDefault="0067094D" w:rsidP="0067094D">
      <w:pPr>
        <w:pStyle w:val="ListParagraph"/>
        <w:numPr>
          <w:ilvl w:val="0"/>
          <w:numId w:val="6"/>
        </w:numPr>
        <w:tabs>
          <w:tab w:val="left" w:pos="1288"/>
        </w:tabs>
        <w:spacing w:before="132" w:line="360" w:lineRule="auto"/>
        <w:ind w:left="1134" w:right="142" w:hanging="567"/>
        <w:rPr>
          <w:sz w:val="24"/>
          <w:szCs w:val="24"/>
        </w:rPr>
      </w:pPr>
      <w:r w:rsidRPr="00A23A48">
        <w:rPr>
          <w:sz w:val="24"/>
          <w:szCs w:val="24"/>
        </w:rPr>
        <w:t>Dar</w:t>
      </w:r>
      <w:r>
        <w:rPr>
          <w:sz w:val="24"/>
          <w:szCs w:val="24"/>
        </w:rPr>
        <w:t>i segi teoritis.</w:t>
      </w:r>
    </w:p>
    <w:p w:rsidR="0067094D" w:rsidRPr="005A10E5" w:rsidRDefault="0067094D" w:rsidP="0067094D">
      <w:pPr>
        <w:tabs>
          <w:tab w:val="left" w:pos="1134"/>
        </w:tabs>
        <w:spacing w:before="132" w:line="360" w:lineRule="auto"/>
        <w:ind w:left="567" w:right="142"/>
        <w:jc w:val="both"/>
        <w:rPr>
          <w:sz w:val="24"/>
          <w:szCs w:val="24"/>
        </w:rPr>
      </w:pPr>
      <w:r>
        <w:rPr>
          <w:sz w:val="24"/>
          <w:szCs w:val="24"/>
        </w:rPr>
        <w:tab/>
      </w:r>
      <w:r w:rsidRPr="005A10E5">
        <w:rPr>
          <w:sz w:val="24"/>
          <w:szCs w:val="24"/>
        </w:rPr>
        <w:t>Penelitian ini diharapkan dapat menjadi tambahan bahan pustaka diskursus Living Qur’an, agar dimanfaatkan oleh peneliti yang fokus kajiannya mengenai sosio-kultural masyarakat Muslim (Indonesia) dalam</w:t>
      </w:r>
      <w:r w:rsidRPr="005A10E5">
        <w:rPr>
          <w:spacing w:val="40"/>
          <w:sz w:val="24"/>
          <w:szCs w:val="24"/>
        </w:rPr>
        <w:t xml:space="preserve"> </w:t>
      </w:r>
      <w:r w:rsidRPr="005A10E5">
        <w:rPr>
          <w:sz w:val="24"/>
          <w:szCs w:val="24"/>
        </w:rPr>
        <w:t>mengamalkan</w:t>
      </w:r>
      <w:r w:rsidRPr="005A10E5">
        <w:rPr>
          <w:spacing w:val="40"/>
          <w:sz w:val="24"/>
          <w:szCs w:val="24"/>
        </w:rPr>
        <w:t xml:space="preserve"> </w:t>
      </w:r>
      <w:r w:rsidRPr="005A10E5">
        <w:rPr>
          <w:sz w:val="24"/>
          <w:szCs w:val="24"/>
        </w:rPr>
        <w:t>ayat</w:t>
      </w:r>
      <w:r w:rsidRPr="005A10E5">
        <w:rPr>
          <w:spacing w:val="40"/>
          <w:sz w:val="24"/>
          <w:szCs w:val="24"/>
        </w:rPr>
        <w:t xml:space="preserve"> </w:t>
      </w:r>
      <w:r w:rsidRPr="005A10E5">
        <w:rPr>
          <w:sz w:val="24"/>
          <w:szCs w:val="24"/>
        </w:rPr>
        <w:t>Al-Qur’an</w:t>
      </w:r>
      <w:r w:rsidRPr="005A10E5">
        <w:rPr>
          <w:spacing w:val="40"/>
          <w:sz w:val="24"/>
          <w:szCs w:val="24"/>
        </w:rPr>
        <w:t xml:space="preserve"> </w:t>
      </w:r>
      <w:r w:rsidRPr="005A10E5">
        <w:rPr>
          <w:sz w:val="24"/>
          <w:szCs w:val="24"/>
        </w:rPr>
        <w:t>dalam</w:t>
      </w:r>
      <w:r w:rsidRPr="005A10E5">
        <w:rPr>
          <w:spacing w:val="40"/>
          <w:sz w:val="24"/>
          <w:szCs w:val="24"/>
        </w:rPr>
        <w:t xml:space="preserve"> </w:t>
      </w:r>
      <w:r w:rsidRPr="005A10E5">
        <w:rPr>
          <w:sz w:val="24"/>
          <w:szCs w:val="24"/>
        </w:rPr>
        <w:t>kehidupan</w:t>
      </w:r>
      <w:r w:rsidRPr="005A10E5">
        <w:rPr>
          <w:spacing w:val="40"/>
          <w:sz w:val="24"/>
          <w:szCs w:val="24"/>
        </w:rPr>
        <w:t xml:space="preserve"> </w:t>
      </w:r>
      <w:r w:rsidRPr="005A10E5">
        <w:rPr>
          <w:sz w:val="24"/>
          <w:szCs w:val="24"/>
        </w:rPr>
        <w:t>sehari-hari.</w:t>
      </w:r>
      <w:r w:rsidRPr="005A10E5">
        <w:rPr>
          <w:spacing w:val="40"/>
          <w:sz w:val="24"/>
          <w:szCs w:val="24"/>
        </w:rPr>
        <w:t xml:space="preserve"> </w:t>
      </w:r>
      <w:r w:rsidRPr="005A10E5">
        <w:rPr>
          <w:sz w:val="24"/>
          <w:szCs w:val="24"/>
        </w:rPr>
        <w:t>Dan juga,</w:t>
      </w:r>
      <w:r w:rsidRPr="005A10E5">
        <w:rPr>
          <w:spacing w:val="-3"/>
          <w:sz w:val="24"/>
          <w:szCs w:val="24"/>
        </w:rPr>
        <w:t xml:space="preserve"> </w:t>
      </w:r>
      <w:r w:rsidRPr="005A10E5">
        <w:rPr>
          <w:sz w:val="24"/>
          <w:szCs w:val="24"/>
        </w:rPr>
        <w:t>penelitian</w:t>
      </w:r>
      <w:r w:rsidRPr="005A10E5">
        <w:rPr>
          <w:spacing w:val="-3"/>
          <w:sz w:val="24"/>
          <w:szCs w:val="24"/>
        </w:rPr>
        <w:t xml:space="preserve"> </w:t>
      </w:r>
      <w:r w:rsidRPr="005A10E5">
        <w:rPr>
          <w:sz w:val="24"/>
          <w:szCs w:val="24"/>
        </w:rPr>
        <w:t>ini</w:t>
      </w:r>
      <w:r w:rsidRPr="005A10E5">
        <w:rPr>
          <w:spacing w:val="-3"/>
          <w:sz w:val="24"/>
          <w:szCs w:val="24"/>
        </w:rPr>
        <w:t xml:space="preserve"> </w:t>
      </w:r>
      <w:r w:rsidRPr="005A10E5">
        <w:rPr>
          <w:sz w:val="24"/>
          <w:szCs w:val="24"/>
        </w:rPr>
        <w:t>diharapkan</w:t>
      </w:r>
      <w:r w:rsidRPr="005A10E5">
        <w:rPr>
          <w:spacing w:val="-3"/>
          <w:sz w:val="24"/>
          <w:szCs w:val="24"/>
        </w:rPr>
        <w:t xml:space="preserve"> </w:t>
      </w:r>
      <w:r w:rsidRPr="005A10E5">
        <w:rPr>
          <w:sz w:val="24"/>
          <w:szCs w:val="24"/>
        </w:rPr>
        <w:t>dapat</w:t>
      </w:r>
      <w:r w:rsidRPr="005A10E5">
        <w:rPr>
          <w:spacing w:val="-3"/>
          <w:sz w:val="24"/>
          <w:szCs w:val="24"/>
        </w:rPr>
        <w:t xml:space="preserve"> </w:t>
      </w:r>
      <w:r w:rsidRPr="005A10E5">
        <w:rPr>
          <w:sz w:val="24"/>
          <w:szCs w:val="24"/>
        </w:rPr>
        <w:t>memberi</w:t>
      </w:r>
      <w:r w:rsidRPr="005A10E5">
        <w:rPr>
          <w:spacing w:val="-4"/>
          <w:sz w:val="24"/>
          <w:szCs w:val="24"/>
        </w:rPr>
        <w:t xml:space="preserve"> </w:t>
      </w:r>
      <w:r w:rsidRPr="005A10E5">
        <w:rPr>
          <w:sz w:val="24"/>
          <w:szCs w:val="24"/>
        </w:rPr>
        <w:t>distribusi</w:t>
      </w:r>
      <w:r w:rsidRPr="005A10E5">
        <w:rPr>
          <w:spacing w:val="-3"/>
          <w:sz w:val="24"/>
          <w:szCs w:val="24"/>
        </w:rPr>
        <w:t xml:space="preserve"> </w:t>
      </w:r>
      <w:r w:rsidRPr="005A10E5">
        <w:rPr>
          <w:sz w:val="24"/>
          <w:szCs w:val="24"/>
        </w:rPr>
        <w:t>keilmuan</w:t>
      </w:r>
      <w:r w:rsidRPr="005A10E5">
        <w:rPr>
          <w:spacing w:val="-4"/>
          <w:sz w:val="24"/>
          <w:szCs w:val="24"/>
        </w:rPr>
        <w:t xml:space="preserve"> </w:t>
      </w:r>
      <w:r w:rsidRPr="005A10E5">
        <w:rPr>
          <w:sz w:val="24"/>
          <w:szCs w:val="24"/>
        </w:rPr>
        <w:t>terhadap proses perkembangan studi Al-Qur’an. Dan untuk menambah wawasan tentang berbagai problematika umat dalam berbagai macam keterkaitan</w:t>
      </w:r>
      <w:r w:rsidRPr="005A10E5">
        <w:rPr>
          <w:spacing w:val="40"/>
          <w:sz w:val="24"/>
          <w:szCs w:val="24"/>
        </w:rPr>
        <w:t xml:space="preserve"> </w:t>
      </w:r>
      <w:r w:rsidRPr="005A10E5">
        <w:rPr>
          <w:sz w:val="24"/>
          <w:szCs w:val="24"/>
        </w:rPr>
        <w:t>Al-Qur’an dengan Hadith yang bisa di berlakukan dalam kehidupan</w:t>
      </w:r>
      <w:r w:rsidRPr="005A10E5">
        <w:rPr>
          <w:spacing w:val="80"/>
          <w:sz w:val="24"/>
          <w:szCs w:val="24"/>
        </w:rPr>
        <w:t xml:space="preserve"> </w:t>
      </w:r>
      <w:r w:rsidRPr="005A10E5">
        <w:rPr>
          <w:spacing w:val="-2"/>
          <w:sz w:val="24"/>
          <w:szCs w:val="24"/>
        </w:rPr>
        <w:t>sehari-hari.</w:t>
      </w:r>
    </w:p>
    <w:p w:rsidR="0067094D" w:rsidRDefault="0067094D" w:rsidP="0067094D">
      <w:pPr>
        <w:pStyle w:val="ListParagraph"/>
        <w:numPr>
          <w:ilvl w:val="0"/>
          <w:numId w:val="6"/>
        </w:numPr>
        <w:tabs>
          <w:tab w:val="left" w:pos="1288"/>
        </w:tabs>
        <w:spacing w:before="132" w:line="360" w:lineRule="auto"/>
        <w:ind w:left="1134" w:right="142" w:hanging="567"/>
        <w:rPr>
          <w:sz w:val="24"/>
          <w:szCs w:val="24"/>
        </w:rPr>
      </w:pPr>
      <w:r>
        <w:rPr>
          <w:sz w:val="24"/>
          <w:szCs w:val="24"/>
        </w:rPr>
        <w:t>Dari segi praktis</w:t>
      </w:r>
    </w:p>
    <w:p w:rsidR="0067094D" w:rsidRPr="005A10E5" w:rsidRDefault="0067094D" w:rsidP="0067094D">
      <w:pPr>
        <w:tabs>
          <w:tab w:val="left" w:pos="1134"/>
        </w:tabs>
        <w:spacing w:before="132" w:line="360" w:lineRule="auto"/>
        <w:ind w:left="567" w:right="142"/>
        <w:jc w:val="both"/>
        <w:rPr>
          <w:sz w:val="24"/>
          <w:szCs w:val="24"/>
        </w:rPr>
      </w:pPr>
      <w:r>
        <w:rPr>
          <w:sz w:val="24"/>
          <w:szCs w:val="24"/>
        </w:rPr>
        <w:tab/>
      </w:r>
      <w:r w:rsidRPr="005A10E5">
        <w:rPr>
          <w:sz w:val="24"/>
          <w:szCs w:val="24"/>
        </w:rPr>
        <w:t>Harapan dari penelitian ini ialah agar dapat dipahami dalam penggunaan Al-Qur’an sebagai jembatan untuk lebih mendekatkan diri kepada Allah melalui pengalaman fisik mempraktikkan Al-Qur’an dalam ranah sosial dan budaya, melatih diri agar senantiasa hidup dalam tuntunan</w:t>
      </w:r>
      <w:r w:rsidRPr="005A10E5">
        <w:rPr>
          <w:spacing w:val="-1"/>
          <w:sz w:val="24"/>
          <w:szCs w:val="24"/>
        </w:rPr>
        <w:t xml:space="preserve"> </w:t>
      </w:r>
      <w:r w:rsidRPr="005A10E5">
        <w:rPr>
          <w:sz w:val="24"/>
          <w:szCs w:val="24"/>
        </w:rPr>
        <w:t>Al-Qur’an</w:t>
      </w:r>
      <w:r w:rsidRPr="005A10E5">
        <w:rPr>
          <w:spacing w:val="-1"/>
          <w:sz w:val="24"/>
          <w:szCs w:val="24"/>
        </w:rPr>
        <w:t xml:space="preserve"> </w:t>
      </w:r>
      <w:r w:rsidRPr="005A10E5">
        <w:rPr>
          <w:sz w:val="24"/>
          <w:szCs w:val="24"/>
        </w:rPr>
        <w:t>dan</w:t>
      </w:r>
      <w:r w:rsidRPr="005A10E5">
        <w:rPr>
          <w:spacing w:val="-1"/>
          <w:sz w:val="24"/>
          <w:szCs w:val="24"/>
        </w:rPr>
        <w:t xml:space="preserve"> </w:t>
      </w:r>
      <w:r w:rsidRPr="005A10E5">
        <w:rPr>
          <w:sz w:val="24"/>
          <w:szCs w:val="24"/>
        </w:rPr>
        <w:t>Hadith, sebagai pengetahuan yang</w:t>
      </w:r>
      <w:r w:rsidRPr="005A10E5">
        <w:rPr>
          <w:spacing w:val="-3"/>
          <w:sz w:val="24"/>
          <w:szCs w:val="24"/>
        </w:rPr>
        <w:t xml:space="preserve"> </w:t>
      </w:r>
      <w:r w:rsidRPr="005A10E5">
        <w:rPr>
          <w:sz w:val="24"/>
          <w:szCs w:val="24"/>
        </w:rPr>
        <w:t>tidak</w:t>
      </w:r>
      <w:r w:rsidRPr="005A10E5">
        <w:rPr>
          <w:spacing w:val="-1"/>
          <w:sz w:val="24"/>
          <w:szCs w:val="24"/>
        </w:rPr>
        <w:t xml:space="preserve"> </w:t>
      </w:r>
      <w:r w:rsidRPr="005A10E5">
        <w:rPr>
          <w:sz w:val="24"/>
          <w:szCs w:val="24"/>
        </w:rPr>
        <w:t>lepas</w:t>
      </w:r>
      <w:r w:rsidRPr="005A10E5">
        <w:rPr>
          <w:spacing w:val="-1"/>
          <w:sz w:val="24"/>
          <w:szCs w:val="24"/>
        </w:rPr>
        <w:t xml:space="preserve"> </w:t>
      </w:r>
      <w:r w:rsidRPr="005A10E5">
        <w:rPr>
          <w:sz w:val="24"/>
          <w:szCs w:val="24"/>
        </w:rPr>
        <w:t xml:space="preserve">dari Al-Qur’an dalam mendidik </w:t>
      </w:r>
      <w:r w:rsidRPr="005A10E5">
        <w:rPr>
          <w:sz w:val="24"/>
          <w:szCs w:val="24"/>
        </w:rPr>
        <w:lastRenderedPageBreak/>
        <w:t xml:space="preserve">generasi muda tentang kehidupan sosial masyarakat baik dalam ranah masyarakat itu sendiri, di bidang akademik, dan khususnya di lingkungan pesantren. Dan juga agar mengetahui tujuan serta dasar pemahaman dari pengamalan tradisi tersebut, dalam penelitian ini khususnya pada pelaksanaan sujud tilawah saat pembacaan ayat </w:t>
      </w:r>
      <w:r w:rsidRPr="005A10E5">
        <w:rPr>
          <w:spacing w:val="-2"/>
          <w:sz w:val="24"/>
          <w:szCs w:val="24"/>
        </w:rPr>
        <w:t>sajadah.</w:t>
      </w:r>
    </w:p>
    <w:p w:rsidR="0067094D" w:rsidRPr="00321CAE" w:rsidRDefault="0067094D" w:rsidP="0067094D">
      <w:pPr>
        <w:pStyle w:val="Heading2"/>
        <w:spacing w:before="120"/>
        <w:ind w:left="0" w:hanging="567"/>
      </w:pPr>
      <w:bookmarkStart w:id="31" w:name="_Toc202805644"/>
      <w:r>
        <w:t>Defenisi Operasional</w:t>
      </w:r>
      <w:bookmarkEnd w:id="31"/>
    </w:p>
    <w:p w:rsidR="0067094D" w:rsidRDefault="0067094D" w:rsidP="0067094D">
      <w:pPr>
        <w:pStyle w:val="BodyText"/>
        <w:spacing w:before="132" w:line="360" w:lineRule="auto"/>
        <w:ind w:right="139" w:firstLine="567"/>
      </w:pPr>
      <w:r>
        <w:t>Penelitian ini mengkaji praktik bacaan ayat Al-Qur’an surah As-Sajadah dan sujud tilawah setiap jumat subuh di pondok pesantren karya pembangunan. Definisi operasional yang digunakan dalam penelitian ini yaitu sebagai berikut:</w:t>
      </w:r>
    </w:p>
    <w:p w:rsidR="0067094D" w:rsidRDefault="0067094D" w:rsidP="0067094D">
      <w:pPr>
        <w:pStyle w:val="ListParagraph"/>
        <w:numPr>
          <w:ilvl w:val="1"/>
          <w:numId w:val="24"/>
        </w:numPr>
        <w:tabs>
          <w:tab w:val="left" w:pos="1019"/>
        </w:tabs>
        <w:spacing w:line="360" w:lineRule="auto"/>
        <w:ind w:left="567" w:hanging="567"/>
        <w:rPr>
          <w:sz w:val="24"/>
        </w:rPr>
      </w:pPr>
      <w:r>
        <w:rPr>
          <w:sz w:val="24"/>
        </w:rPr>
        <w:t>Pondok Pesantren Karya Pembangunan</w:t>
      </w:r>
    </w:p>
    <w:p w:rsidR="0067094D" w:rsidRPr="00BF3A35" w:rsidRDefault="0067094D" w:rsidP="0067094D">
      <w:pPr>
        <w:pStyle w:val="NormalWeb"/>
        <w:spacing w:before="120" w:beforeAutospacing="0" w:after="0" w:afterAutospacing="0" w:line="360" w:lineRule="auto"/>
        <w:ind w:firstLine="567"/>
        <w:jc w:val="both"/>
      </w:pPr>
      <w:r w:rsidRPr="00C76487">
        <w:rPr>
          <w:rStyle w:val="Strong"/>
          <w:b w:val="0"/>
        </w:rPr>
        <w:t>Pondok Pesantren Karya Pembangunan</w:t>
      </w:r>
      <w:r w:rsidRPr="00C76487">
        <w:t xml:space="preserve"> adalah lembaga pendidikan Islam yang terletak di Kelurahan Kombos, Kota Manado, yang menjalankan fungsi keagamaan, pendidikan, dan pembinaan karakter santri berdasarkan ajaran Al-Qur’an dan Sunnah. Dalam konteks penelitian ini, Pondok Pesantren Karya Pembangunan menjadi wadah utama berlangsungnya praktik </w:t>
      </w:r>
      <w:r w:rsidRPr="00C76487">
        <w:rPr>
          <w:rStyle w:val="Emphasis"/>
        </w:rPr>
        <w:t>Living Qur’an</w:t>
      </w:r>
      <w:r w:rsidRPr="00C76487">
        <w:t>, khususnya melalui tradisi pembacaan Surah As-Sajdah dan pelaksanaan sujud tilawah setiap shalat Subuh pada hari Jumat. Pesantren ini memelihara tradisi keagamaan secara turun-temurun dan menjadikan ibadah berjamaah sebagai bagian integral dari pembentukan spiritualitas dan kedisiplinan santri. Sebagai lingkungan yang sarat dengan nilai-nilai religius, pesantren ini juga berperan dalam menginternalisasi ajaran Al-Qur’an ke dalam kehidupan sehari-hari santri melalui praktik-praktik ibadah yang kolektif dan bermakna.</w:t>
      </w:r>
    </w:p>
    <w:p w:rsidR="0067094D" w:rsidRDefault="0067094D" w:rsidP="0067094D">
      <w:pPr>
        <w:pStyle w:val="ListParagraph"/>
        <w:numPr>
          <w:ilvl w:val="1"/>
          <w:numId w:val="24"/>
        </w:numPr>
        <w:tabs>
          <w:tab w:val="left" w:pos="1019"/>
        </w:tabs>
        <w:spacing w:before="120" w:line="360" w:lineRule="auto"/>
        <w:ind w:left="567" w:hanging="567"/>
        <w:rPr>
          <w:sz w:val="24"/>
        </w:rPr>
      </w:pPr>
      <w:r>
        <w:rPr>
          <w:spacing w:val="-2"/>
          <w:sz w:val="24"/>
        </w:rPr>
        <w:t>As-Sajadah</w:t>
      </w:r>
    </w:p>
    <w:p w:rsidR="0067094D" w:rsidRDefault="0067094D" w:rsidP="0067094D">
      <w:pPr>
        <w:pStyle w:val="BodyText"/>
        <w:spacing w:before="120" w:line="360" w:lineRule="auto"/>
        <w:ind w:right="136" w:firstLine="567"/>
      </w:pPr>
      <w:r>
        <w:t xml:space="preserve">Surah As-sajdah masuk dalam golongan surah </w:t>
      </w:r>
      <w:r>
        <w:rPr>
          <w:i/>
        </w:rPr>
        <w:t>makkiyah</w:t>
      </w:r>
      <w:r>
        <w:t xml:space="preserve">, berdasarkan urutan turunannya surah ini adalah surah ke tujuh puluh tiga. Sedangkan dalam </w:t>
      </w:r>
      <w:r>
        <w:rPr>
          <w:i/>
        </w:rPr>
        <w:t xml:space="preserve">tartib mushafi </w:t>
      </w:r>
      <w:r>
        <w:t>surah al-sajdah merupakan bagian dari juz kedua puluh satu dalam mushaf Al-Qur’an serta berada pada urutan ketiga puluh dua dari keseluruhan jumlah surah Al-Qur’an yang terdiri dari 114 surah. Terdapat beberapa</w:t>
      </w:r>
      <w:r>
        <w:rPr>
          <w:spacing w:val="-1"/>
        </w:rPr>
        <w:t xml:space="preserve"> </w:t>
      </w:r>
      <w:r>
        <w:t>nama yang</w:t>
      </w:r>
      <w:r>
        <w:rPr>
          <w:spacing w:val="-2"/>
        </w:rPr>
        <w:t xml:space="preserve"> </w:t>
      </w:r>
      <w:r>
        <w:t xml:space="preserve">disematkan </w:t>
      </w:r>
      <w:r>
        <w:lastRenderedPageBreak/>
        <w:t>untuk surah ini, diantaranya adalah “</w:t>
      </w:r>
      <w:r>
        <w:rPr>
          <w:i/>
        </w:rPr>
        <w:t>Alif Lam Mim Tanzil</w:t>
      </w:r>
      <w:r>
        <w:t>” sebagaimana bunyi pada ayat pertama dan kedua. Jabir ibn Abdillah salah satu sahabat Nabi saw mengatakan bahwa Rasulullah saw tidak akan tidur apabila belum membaca surah “</w:t>
      </w:r>
      <w:r>
        <w:rPr>
          <w:i/>
        </w:rPr>
        <w:t>Alif Lam Mim Tanzil Tabarak Allazi Biyadihi al-Mulk</w:t>
      </w:r>
      <w:r>
        <w:t xml:space="preserve">.” Ada juga yang menyebutnya “surah al-Madhaji” karena terdapat kata tersebut pada ayat enam belas. Dan sebutan yang paling kenal adalah “surah al-Sajdah” hal ini disebabkan posisinya berada setelah surah </w:t>
      </w:r>
      <w:r>
        <w:rPr>
          <w:spacing w:val="-2"/>
        </w:rPr>
        <w:t>Luqman.</w:t>
      </w:r>
    </w:p>
    <w:p w:rsidR="0067094D" w:rsidRPr="00F65DC2" w:rsidRDefault="0067094D" w:rsidP="0067094D">
      <w:pPr>
        <w:pStyle w:val="ListParagraph"/>
        <w:numPr>
          <w:ilvl w:val="1"/>
          <w:numId w:val="24"/>
        </w:numPr>
        <w:tabs>
          <w:tab w:val="left" w:pos="1019"/>
        </w:tabs>
        <w:spacing w:before="120" w:line="360" w:lineRule="auto"/>
        <w:ind w:left="567" w:hanging="567"/>
        <w:rPr>
          <w:sz w:val="24"/>
        </w:rPr>
      </w:pPr>
      <w:r>
        <w:rPr>
          <w:sz w:val="24"/>
        </w:rPr>
        <w:t xml:space="preserve">Sujud </w:t>
      </w:r>
      <w:r>
        <w:rPr>
          <w:spacing w:val="-2"/>
          <w:sz w:val="24"/>
        </w:rPr>
        <w:t>Tilawah</w:t>
      </w:r>
    </w:p>
    <w:p w:rsidR="0067094D" w:rsidRPr="00F65DC2" w:rsidRDefault="0067094D" w:rsidP="0067094D">
      <w:pPr>
        <w:pStyle w:val="BodyText"/>
        <w:spacing w:before="120" w:line="360" w:lineRule="auto"/>
        <w:ind w:right="138" w:firstLine="567"/>
      </w:pPr>
      <w:r>
        <w:t>Kata tilawah meruapakan masdar dari kata tala’ yang merupakan bacaan, jadi sujud tilawah adalah sujud karena bacaan. Berdasarkan Ahmad Mujab Al-Mahalli, sujud tilawah adalah sujud sebab bacaan. Maksudnya, bagi orang yang membaca ayat-ayat sajadah disunnahkan buat melakukan sujud, demikian juga bagi orang yang mendegarnya.</w:t>
      </w:r>
      <w:r>
        <w:rPr>
          <w:rStyle w:val="FootnoteReference"/>
        </w:rPr>
        <w:footnoteReference w:id="13"/>
      </w:r>
      <w:r>
        <w:t xml:space="preserve"> Secara</w:t>
      </w:r>
      <w:r>
        <w:rPr>
          <w:spacing w:val="9"/>
        </w:rPr>
        <w:t xml:space="preserve"> </w:t>
      </w:r>
      <w:r>
        <w:t>umum,</w:t>
      </w:r>
      <w:r>
        <w:rPr>
          <w:spacing w:val="10"/>
        </w:rPr>
        <w:t xml:space="preserve"> </w:t>
      </w:r>
      <w:r>
        <w:t>sujud</w:t>
      </w:r>
      <w:r>
        <w:rPr>
          <w:spacing w:val="11"/>
        </w:rPr>
        <w:t xml:space="preserve"> </w:t>
      </w:r>
      <w:r>
        <w:t>tilawah</w:t>
      </w:r>
      <w:r>
        <w:rPr>
          <w:spacing w:val="10"/>
        </w:rPr>
        <w:t xml:space="preserve"> </w:t>
      </w:r>
      <w:r>
        <w:t>ialah</w:t>
      </w:r>
      <w:r>
        <w:rPr>
          <w:spacing w:val="12"/>
        </w:rPr>
        <w:t xml:space="preserve"> </w:t>
      </w:r>
      <w:r>
        <w:t>sujud</w:t>
      </w:r>
      <w:r>
        <w:rPr>
          <w:spacing w:val="16"/>
        </w:rPr>
        <w:t xml:space="preserve"> </w:t>
      </w:r>
      <w:r>
        <w:t>yang</w:t>
      </w:r>
      <w:r>
        <w:rPr>
          <w:spacing w:val="13"/>
        </w:rPr>
        <w:t xml:space="preserve"> </w:t>
      </w:r>
      <w:r>
        <w:t>dilakukan</w:t>
      </w:r>
      <w:r>
        <w:rPr>
          <w:spacing w:val="10"/>
        </w:rPr>
        <w:t xml:space="preserve"> </w:t>
      </w:r>
      <w:r>
        <w:t>seseorang</w:t>
      </w:r>
      <w:r>
        <w:rPr>
          <w:spacing w:val="11"/>
        </w:rPr>
        <w:t xml:space="preserve"> </w:t>
      </w:r>
      <w:r>
        <w:rPr>
          <w:spacing w:val="-2"/>
        </w:rPr>
        <w:t>waktu</w:t>
      </w:r>
      <w:r>
        <w:t xml:space="preserve"> membaca atau mendengar orang lain</w:t>
      </w:r>
      <w:r>
        <w:rPr>
          <w:spacing w:val="40"/>
        </w:rPr>
        <w:t xml:space="preserve"> </w:t>
      </w:r>
      <w:r>
        <w:t>membaca ayat-ayat tertentu pada Al-Qur’an saat melaksanakan shalat maupun diluar shalat.</w:t>
      </w:r>
      <w:r>
        <w:rPr>
          <w:rStyle w:val="FootnoteReference"/>
        </w:rPr>
        <w:footnoteReference w:id="14"/>
      </w:r>
      <w:r>
        <w:rPr>
          <w:spacing w:val="-2"/>
        </w:rPr>
        <w:t xml:space="preserve"> </w:t>
      </w:r>
      <w:r>
        <w:t>Sujud tilawah merupakan nama sebuah sujud yang dilakukan sebab membaca atau mendengar ayat-ayat sajada h. Sujud ini boleh dilakukan di luar shalat maupun pada saat melaksanakan shalat sesuai dengan cara yang telah diajarkan sudah diajarkan oleh nabi Muhammad SAW.</w:t>
      </w:r>
    </w:p>
    <w:p w:rsidR="0067094D" w:rsidRDefault="0067094D" w:rsidP="0067094D">
      <w:pPr>
        <w:pStyle w:val="ListParagraph"/>
        <w:numPr>
          <w:ilvl w:val="1"/>
          <w:numId w:val="24"/>
        </w:numPr>
        <w:tabs>
          <w:tab w:val="left" w:pos="1019"/>
        </w:tabs>
        <w:spacing w:before="120" w:line="360" w:lineRule="auto"/>
        <w:ind w:left="567" w:hanging="567"/>
        <w:rPr>
          <w:sz w:val="24"/>
        </w:rPr>
      </w:pPr>
      <w:r>
        <w:rPr>
          <w:spacing w:val="-2"/>
          <w:sz w:val="24"/>
        </w:rPr>
        <w:t>Shalat Subuh Jumat</w:t>
      </w:r>
    </w:p>
    <w:p w:rsidR="0067094D" w:rsidRDefault="0067094D" w:rsidP="0067094D">
      <w:pPr>
        <w:pStyle w:val="BodyText"/>
        <w:spacing w:before="120" w:line="360" w:lineRule="auto"/>
        <w:ind w:right="138" w:firstLine="567"/>
      </w:pPr>
      <w:r>
        <w:t xml:space="preserve">Shalat Subuh pada hari Jumat memiliki kedudukan istimewa dalam tradisi keagamaan Islam, tidak hanya sebagai bagian dari ibadah wajib yang rutin dilaksanakan setiap hari, tetapi juga karena adanya keutamaan dan amalan khusus yang dianjurkan oleh Rasulullah SAW pada hari tersebut. Hari Jumat sendiri dikenal sebagai </w:t>
      </w:r>
      <w:r>
        <w:rPr>
          <w:rStyle w:val="Emphasis"/>
        </w:rPr>
        <w:t>sayyidul ayyam</w:t>
      </w:r>
      <w:r>
        <w:t xml:space="preserve"> (penghulu segala hari) yang mengandung banyak </w:t>
      </w:r>
      <w:r>
        <w:lastRenderedPageBreak/>
        <w:t xml:space="preserve">keberkahan, di mana berbagai amalan ibadah, termasuk shalat, membaca Al-Qur’an, bersalawat, dan doa, memiliki nilai yang lebih utama dibandingkan hari-hari lainnya. Dalam konteks shalat Subuh, terdapat riwayat sahih yang menyebutkan bahwa Rasulullah SAW secara konsisten membaca dua surah tertentu pada rakaat-rakaatnya, yaitu Surah As-Sajdah pada rakaat pertama dan Surah Al-Insan (Ad-Dahr) pada rakaat kedua. Riwayat ini antara lain disebutkan dalam hadis yang diriwayatkan oleh Abu Hurairah RA dan terdapat dalam Shahih Bukhari dan Muslim. </w:t>
      </w:r>
      <w:r>
        <w:rPr>
          <w:rStyle w:val="FootnoteReference"/>
        </w:rPr>
        <w:footnoteReference w:id="15"/>
      </w:r>
    </w:p>
    <w:p w:rsidR="0067094D" w:rsidRDefault="0067094D" w:rsidP="0067094D">
      <w:pPr>
        <w:pStyle w:val="BodyText"/>
        <w:spacing w:before="120" w:line="360" w:lineRule="auto"/>
        <w:ind w:right="138" w:firstLine="567"/>
      </w:pPr>
      <w:r>
        <w:t>Pembacaan kedua surah ini bukanlah tanpa alasan, sebab keduanya mengandung kandungan makna yang sangat relevan dengan tema penciptaan, kebangkitan, dan hari akhir tema-tema esensial yang perlu direnungkan oleh kaum Muslimin pada awal hari Jumat sebagai bentuk penguatan akidah dan kesadaran eskatologis.</w:t>
      </w:r>
      <w:r>
        <w:rPr>
          <w:rStyle w:val="FootnoteReference"/>
        </w:rPr>
        <w:footnoteReference w:id="16"/>
      </w:r>
      <w:r>
        <w:t xml:space="preserve"> Selain itu, Surah As-Sajdah memuat ayat sajdah pada ayat ke-15 yang mengandung anjuran untuk melakukan sujud tilawah, sehingga menambah kekhusyukan dan dimensi spiritual dari shalat Subuh di hari Jumat tersebut. Dalam praktiknya, banyak imam di kalangan pesantren maupun masjid-masjid di masyarakat Muslim Indonesia tetap menjaga kebiasaan membaca kedua surah tersebut secara rutin setiap Jumat Subuh, sebagai bentuk pengamalan sunnah dan sarana edukatif untuk menginternalisasikan nilai-nilai tauhid dan ketundukan kepada Allah SWT.</w:t>
      </w:r>
      <w:r>
        <w:rPr>
          <w:rStyle w:val="FootnoteReference"/>
        </w:rPr>
        <w:footnoteReference w:id="17"/>
      </w:r>
      <w:r>
        <w:t xml:space="preserve"> Dengan demikian, shalat Subuh pada hari Jumat bukan hanya menjadi kewajiban harian, melainkan juga momentum spiritual yang sarat makna, membangkitkan semangat keimanan, dan memperkuat keterikatan umat Islam kepada tradisi Nabi Muhammad SAW yang penuh hikmah.</w:t>
      </w:r>
    </w:p>
    <w:p w:rsidR="0067094D" w:rsidRPr="00F65DC2" w:rsidRDefault="0067094D" w:rsidP="0067094D">
      <w:pPr>
        <w:pStyle w:val="ListParagraph"/>
        <w:numPr>
          <w:ilvl w:val="1"/>
          <w:numId w:val="24"/>
        </w:numPr>
        <w:tabs>
          <w:tab w:val="left" w:pos="1019"/>
        </w:tabs>
        <w:spacing w:before="120" w:line="360" w:lineRule="auto"/>
        <w:ind w:left="567" w:hanging="567"/>
        <w:rPr>
          <w:sz w:val="24"/>
        </w:rPr>
      </w:pPr>
      <w:r>
        <w:rPr>
          <w:sz w:val="24"/>
        </w:rPr>
        <w:t>Living</w:t>
      </w:r>
      <w:r>
        <w:rPr>
          <w:spacing w:val="-4"/>
          <w:sz w:val="24"/>
        </w:rPr>
        <w:t xml:space="preserve"> </w:t>
      </w:r>
      <w:r>
        <w:rPr>
          <w:spacing w:val="-2"/>
          <w:sz w:val="24"/>
        </w:rPr>
        <w:t>Qur’an</w:t>
      </w:r>
    </w:p>
    <w:p w:rsidR="0067094D" w:rsidRDefault="0067094D" w:rsidP="0067094D">
      <w:pPr>
        <w:pStyle w:val="BodyText"/>
        <w:spacing w:before="120" w:line="360" w:lineRule="auto"/>
        <w:ind w:right="138" w:firstLine="567"/>
      </w:pPr>
      <w:r>
        <w:lastRenderedPageBreak/>
        <w:t xml:space="preserve">Istilah </w:t>
      </w:r>
      <w:r>
        <w:rPr>
          <w:i/>
        </w:rPr>
        <w:t xml:space="preserve">living qur’an </w:t>
      </w:r>
      <w:r>
        <w:t>dalam kajian islam diartikan sebagai “AlQur’an yang</w:t>
      </w:r>
      <w:r>
        <w:rPr>
          <w:spacing w:val="-7"/>
        </w:rPr>
        <w:t xml:space="preserve"> </w:t>
      </w:r>
      <w:r>
        <w:t>hidup”.</w:t>
      </w:r>
      <w:r>
        <w:rPr>
          <w:spacing w:val="-1"/>
        </w:rPr>
        <w:t xml:space="preserve"> </w:t>
      </w:r>
      <w:r>
        <w:t>Secara</w:t>
      </w:r>
      <w:r>
        <w:rPr>
          <w:spacing w:val="-4"/>
        </w:rPr>
        <w:t xml:space="preserve"> </w:t>
      </w:r>
      <w:r>
        <w:t>etimologis,</w:t>
      </w:r>
      <w:r>
        <w:rPr>
          <w:spacing w:val="-4"/>
        </w:rPr>
        <w:t xml:space="preserve"> </w:t>
      </w:r>
      <w:r>
        <w:t>kata</w:t>
      </w:r>
      <w:r>
        <w:rPr>
          <w:spacing w:val="-5"/>
        </w:rPr>
        <w:t xml:space="preserve"> </w:t>
      </w:r>
      <w:r>
        <w:t>living</w:t>
      </w:r>
      <w:r>
        <w:rPr>
          <w:spacing w:val="-6"/>
        </w:rPr>
        <w:t xml:space="preserve"> </w:t>
      </w:r>
      <w:r>
        <w:t>berasal</w:t>
      </w:r>
      <w:r>
        <w:rPr>
          <w:spacing w:val="-4"/>
        </w:rPr>
        <w:t xml:space="preserve"> </w:t>
      </w:r>
      <w:r>
        <w:t>dari</w:t>
      </w:r>
      <w:r>
        <w:rPr>
          <w:spacing w:val="-4"/>
        </w:rPr>
        <w:t xml:space="preserve"> </w:t>
      </w:r>
      <w:r>
        <w:t>bahasa inggris “live” yang berarti hidup, aktif. Secara</w:t>
      </w:r>
      <w:r>
        <w:rPr>
          <w:spacing w:val="-1"/>
        </w:rPr>
        <w:t xml:space="preserve"> </w:t>
      </w:r>
      <w:r>
        <w:t>terminologis, living</w:t>
      </w:r>
      <w:r>
        <w:rPr>
          <w:spacing w:val="-1"/>
        </w:rPr>
        <w:t xml:space="preserve"> </w:t>
      </w:r>
      <w:r>
        <w:t>qur’an adalah</w:t>
      </w:r>
      <w:r>
        <w:rPr>
          <w:spacing w:val="20"/>
        </w:rPr>
        <w:t xml:space="preserve"> </w:t>
      </w:r>
      <w:r>
        <w:t>sebuah</w:t>
      </w:r>
      <w:r>
        <w:rPr>
          <w:spacing w:val="22"/>
        </w:rPr>
        <w:t xml:space="preserve"> </w:t>
      </w:r>
      <w:r>
        <w:t>ilmu</w:t>
      </w:r>
      <w:r>
        <w:rPr>
          <w:spacing w:val="28"/>
        </w:rPr>
        <w:t xml:space="preserve"> </w:t>
      </w:r>
      <w:r>
        <w:t>yang</w:t>
      </w:r>
      <w:r>
        <w:rPr>
          <w:spacing w:val="22"/>
        </w:rPr>
        <w:t xml:space="preserve"> </w:t>
      </w:r>
      <w:r>
        <w:t>mengkaji</w:t>
      </w:r>
      <w:r>
        <w:rPr>
          <w:spacing w:val="23"/>
        </w:rPr>
        <w:t xml:space="preserve"> </w:t>
      </w:r>
      <w:r>
        <w:t>tentang</w:t>
      </w:r>
      <w:r>
        <w:rPr>
          <w:spacing w:val="20"/>
        </w:rPr>
        <w:t xml:space="preserve"> </w:t>
      </w:r>
      <w:r>
        <w:t>praktik</w:t>
      </w:r>
      <w:r>
        <w:rPr>
          <w:spacing w:val="28"/>
        </w:rPr>
        <w:t xml:space="preserve"> </w:t>
      </w:r>
      <w:r>
        <w:t>Al-Qur’an</w:t>
      </w:r>
      <w:r>
        <w:rPr>
          <w:spacing w:val="23"/>
        </w:rPr>
        <w:t xml:space="preserve"> </w:t>
      </w:r>
      <w:r>
        <w:t>.</w:t>
      </w:r>
      <w:r>
        <w:rPr>
          <w:spacing w:val="23"/>
        </w:rPr>
        <w:t xml:space="preserve"> </w:t>
      </w:r>
      <w:r>
        <w:rPr>
          <w:spacing w:val="-2"/>
        </w:rPr>
        <w:t>Menurut</w:t>
      </w:r>
      <w:r>
        <w:t xml:space="preserve"> M. Mansyur, bahwa living Qur’an sebenarnya bermula dari fenomena Qur’an in Everyday Life, yaitu makna dan fungsi Al-Qur’an yang real dipahami dan dialami masyarakat muslim.</w:t>
      </w:r>
      <w:r>
        <w:rPr>
          <w:rStyle w:val="FootnoteReference"/>
        </w:rPr>
        <w:footnoteReference w:id="18"/>
      </w:r>
    </w:p>
    <w:p w:rsidR="0067094D" w:rsidRDefault="0067094D" w:rsidP="0067094D">
      <w:pPr>
        <w:pStyle w:val="BodyText"/>
        <w:spacing w:before="120" w:line="360" w:lineRule="auto"/>
        <w:ind w:right="135" w:firstLine="567"/>
      </w:pPr>
      <w:r>
        <w:t>Studi living Qur’an merupakan suatu kajian ilmu atau penelitian ilmiah tentang berbagai fenomena sosial yang ada mengenai keberadaan dan kehadiran Al-Qur’an di sebuah komunitas muslim tertentu.</w:t>
      </w:r>
      <w:r>
        <w:rPr>
          <w:rStyle w:val="FootnoteReference"/>
        </w:rPr>
        <w:footnoteReference w:id="19"/>
      </w:r>
      <w:r>
        <w:rPr>
          <w:spacing w:val="-3"/>
        </w:rPr>
        <w:t xml:space="preserve"> </w:t>
      </w:r>
      <w:r>
        <w:t>Dengan perkembangan studi kajian living qur’an, kita dapat melihat metode berbeda yang</w:t>
      </w:r>
      <w:r>
        <w:rPr>
          <w:spacing w:val="-3"/>
        </w:rPr>
        <w:t xml:space="preserve"> </w:t>
      </w:r>
      <w:r>
        <w:t>diusulkan</w:t>
      </w:r>
      <w:r>
        <w:rPr>
          <w:spacing w:val="-1"/>
        </w:rPr>
        <w:t xml:space="preserve"> </w:t>
      </w:r>
      <w:r>
        <w:t>untuk memahami kajian Al-Qur’an.</w:t>
      </w:r>
      <w:r>
        <w:rPr>
          <w:spacing w:val="-1"/>
        </w:rPr>
        <w:t xml:space="preserve"> </w:t>
      </w:r>
      <w:r>
        <w:t>Kajian</w:t>
      </w:r>
      <w:r>
        <w:rPr>
          <w:spacing w:val="-1"/>
        </w:rPr>
        <w:t xml:space="preserve"> </w:t>
      </w:r>
      <w:r>
        <w:t xml:space="preserve">living Qur’an tidak bisa berdiri sendiri karena mengkaji fenomena-fenomena yang ada dalam kehidupan masyarakat luas, oleh karena itu perlu menggunakan pendekatan dari ilmu-ilmu sosial seperti sosiologi, antropologi, dan fenomenologi. Sebagaimana pengertian living Qur’an tersebut, maka dapat ditarik kesimpulan bahwa living Qur’an adalah sebuah fenomena/peristiwa yang berhubungan dengan kehadiran atau keberadaan Al-Qur’an yang dimaknai dan difungsikan dalam kehidupan </w:t>
      </w:r>
      <w:r>
        <w:rPr>
          <w:spacing w:val="-2"/>
        </w:rPr>
        <w:t>sehari-hari.</w:t>
      </w:r>
    </w:p>
    <w:p w:rsidR="0067094D" w:rsidRPr="00664A74" w:rsidRDefault="0067094D" w:rsidP="0067094D">
      <w:pPr>
        <w:pStyle w:val="Heading2"/>
        <w:spacing w:before="120" w:line="360" w:lineRule="auto"/>
        <w:ind w:left="0" w:hanging="567"/>
      </w:pPr>
      <w:bookmarkStart w:id="32" w:name="_Toc202805645"/>
      <w:r>
        <w:t>Penilitan</w:t>
      </w:r>
      <w:r>
        <w:rPr>
          <w:spacing w:val="-6"/>
        </w:rPr>
        <w:t xml:space="preserve"> </w:t>
      </w:r>
      <w:r>
        <w:t>Terdahulu</w:t>
      </w:r>
      <w:bookmarkEnd w:id="32"/>
    </w:p>
    <w:p w:rsidR="0067094D" w:rsidRPr="00210F7B" w:rsidRDefault="0067094D" w:rsidP="0067094D">
      <w:pPr>
        <w:pStyle w:val="BodyText"/>
        <w:spacing w:before="120" w:line="360" w:lineRule="auto"/>
        <w:ind w:right="144" w:firstLine="567"/>
      </w:pPr>
      <w:r w:rsidRPr="00210F7B">
        <w:t>Berdasarkan penilitian di atas, penulis akan menyajikan beberapa</w:t>
      </w:r>
      <w:r w:rsidRPr="00210F7B">
        <w:rPr>
          <w:spacing w:val="40"/>
        </w:rPr>
        <w:t xml:space="preserve"> </w:t>
      </w:r>
      <w:r w:rsidRPr="00210F7B">
        <w:t>penilitian yang relevan berkaitan dengan penilitian ini, di antaranya adalah:</w:t>
      </w:r>
    </w:p>
    <w:p w:rsidR="0067094D" w:rsidRPr="00210F7B" w:rsidRDefault="0067094D" w:rsidP="0067094D">
      <w:pPr>
        <w:pStyle w:val="ListParagraph"/>
        <w:numPr>
          <w:ilvl w:val="1"/>
          <w:numId w:val="9"/>
        </w:numPr>
        <w:tabs>
          <w:tab w:val="left" w:pos="1648"/>
        </w:tabs>
        <w:spacing w:before="120" w:line="360" w:lineRule="auto"/>
        <w:ind w:left="567" w:right="137" w:hanging="567"/>
        <w:rPr>
          <w:sz w:val="24"/>
          <w:szCs w:val="24"/>
        </w:rPr>
      </w:pPr>
      <w:r w:rsidRPr="00210F7B">
        <w:rPr>
          <w:sz w:val="24"/>
          <w:szCs w:val="24"/>
        </w:rPr>
        <w:t xml:space="preserve">Penilitian Skripsi oleh Leni Lestari, Fakultas Ushuluddin dan Humaniora Universitas Islam Negeri Wali </w:t>
      </w:r>
      <w:r>
        <w:rPr>
          <w:sz w:val="24"/>
          <w:szCs w:val="24"/>
        </w:rPr>
        <w:t xml:space="preserve">songo Semarang, yang berjudul </w:t>
      </w:r>
      <w:r w:rsidRPr="00210F7B">
        <w:rPr>
          <w:b/>
          <w:sz w:val="24"/>
          <w:szCs w:val="24"/>
        </w:rPr>
        <w:t>“</w:t>
      </w:r>
      <w:r w:rsidRPr="00210F7B">
        <w:rPr>
          <w:b/>
          <w:i/>
          <w:sz w:val="24"/>
          <w:szCs w:val="24"/>
        </w:rPr>
        <w:t>Tradisi Pembacaan Surah As-sajdah dalam Shalat Subuh Hari Jum’at di Pondok Pesantren Miftahul Ulum Jakarta Selatan (Studi Living Hadis)</w:t>
      </w:r>
      <w:r w:rsidRPr="00210F7B">
        <w:rPr>
          <w:sz w:val="24"/>
          <w:szCs w:val="24"/>
        </w:rPr>
        <w:t>.</w:t>
      </w:r>
      <w:r w:rsidRPr="00210F7B">
        <w:rPr>
          <w:rStyle w:val="FootnoteReference"/>
          <w:sz w:val="24"/>
          <w:szCs w:val="24"/>
        </w:rPr>
        <w:footnoteReference w:id="20"/>
      </w:r>
      <w:r w:rsidRPr="00210F7B">
        <w:rPr>
          <w:sz w:val="24"/>
          <w:szCs w:val="24"/>
          <w:vertAlign w:val="superscript"/>
        </w:rPr>
        <w:t xml:space="preserve"> </w:t>
      </w:r>
    </w:p>
    <w:p w:rsidR="0067094D" w:rsidRPr="00210F7B" w:rsidRDefault="0067094D" w:rsidP="0067094D">
      <w:pPr>
        <w:spacing w:before="120" w:line="360" w:lineRule="auto"/>
        <w:ind w:right="137" w:firstLine="567"/>
        <w:jc w:val="both"/>
        <w:rPr>
          <w:sz w:val="24"/>
          <w:szCs w:val="24"/>
        </w:rPr>
      </w:pPr>
      <w:r w:rsidRPr="00210F7B">
        <w:rPr>
          <w:sz w:val="24"/>
          <w:szCs w:val="24"/>
        </w:rPr>
        <w:lastRenderedPageBreak/>
        <w:t>Kajian ini membahas tentang tradisi membaca surat as-Sajdah pada sholat subuh yang rutin dilakukan santri di Pondok Pesantren Miftahul Ulum Jakarta Selatan pada hari Jum'at, karena di percaya pada hari Jum'at merupakan Sayyidul Ayyam, yaitu hari pemimpin</w:t>
      </w:r>
      <w:r w:rsidRPr="00210F7B">
        <w:rPr>
          <w:spacing w:val="40"/>
          <w:sz w:val="24"/>
          <w:szCs w:val="24"/>
        </w:rPr>
        <w:t xml:space="preserve"> </w:t>
      </w:r>
      <w:r w:rsidRPr="00210F7B">
        <w:rPr>
          <w:sz w:val="24"/>
          <w:szCs w:val="24"/>
        </w:rPr>
        <w:t xml:space="preserve">yang diberkahi, hari yang memiliki keutamaan. Mengenai pengertian jama'ah setelah membaca surat as-saajdah pada sholat subuh adalah sunnah Nabi dan termasuk amalan Nabi yang merupakan sunnah. Penelitian ini menggunakan teknik pengumpulan data dengan metode dokumenter, metode wawancara dan metode observasi sedangkan analisis data yang digunakan dalam penelitian ini adalah analisis deskriptif. </w:t>
      </w:r>
    </w:p>
    <w:p w:rsidR="0067094D" w:rsidRPr="00210F7B" w:rsidRDefault="0067094D" w:rsidP="0067094D">
      <w:pPr>
        <w:pStyle w:val="ListParagraph"/>
        <w:numPr>
          <w:ilvl w:val="1"/>
          <w:numId w:val="9"/>
        </w:numPr>
        <w:tabs>
          <w:tab w:val="left" w:pos="1648"/>
        </w:tabs>
        <w:spacing w:before="120" w:line="360" w:lineRule="auto"/>
        <w:ind w:left="567" w:right="137" w:hanging="567"/>
        <w:rPr>
          <w:sz w:val="24"/>
          <w:szCs w:val="24"/>
        </w:rPr>
      </w:pPr>
      <w:r w:rsidRPr="00210F7B">
        <w:rPr>
          <w:sz w:val="24"/>
          <w:szCs w:val="24"/>
        </w:rPr>
        <w:t>Penilitian Skripsi oleh Muhammad Alwi Nasir, Fakultas Ushuluddin dan Pemikiran Islam Universitas Islam Negeri Sunan Kalijaga Yogyakarta, yang berjudul “</w:t>
      </w:r>
      <w:r w:rsidRPr="00063E6E">
        <w:rPr>
          <w:b/>
          <w:i/>
          <w:sz w:val="24"/>
          <w:szCs w:val="24"/>
        </w:rPr>
        <w:t>Pembacaan Surah As-sajdah dan Sujud Tilawah Pada Shalat Subuh Jum’at di Pondok Pesantren As’Adiyah Pusat Sengkang Kabupaten Wajo, Sulawesi Selatan (Studi Living Hadis)</w:t>
      </w:r>
      <w:r w:rsidRPr="00210F7B">
        <w:rPr>
          <w:sz w:val="24"/>
          <w:szCs w:val="24"/>
        </w:rPr>
        <w:t>.</w:t>
      </w:r>
      <w:r w:rsidRPr="00210F7B">
        <w:rPr>
          <w:rStyle w:val="FootnoteReference"/>
          <w:sz w:val="24"/>
          <w:szCs w:val="24"/>
        </w:rPr>
        <w:footnoteReference w:id="21"/>
      </w:r>
    </w:p>
    <w:p w:rsidR="0067094D" w:rsidRPr="00210F7B" w:rsidRDefault="0067094D" w:rsidP="0067094D">
      <w:pPr>
        <w:spacing w:before="120" w:line="360" w:lineRule="auto"/>
        <w:ind w:right="137" w:firstLine="567"/>
        <w:jc w:val="both"/>
        <w:rPr>
          <w:sz w:val="24"/>
          <w:szCs w:val="24"/>
        </w:rPr>
      </w:pPr>
      <w:r w:rsidRPr="00210F7B">
        <w:rPr>
          <w:sz w:val="24"/>
          <w:szCs w:val="24"/>
        </w:rPr>
        <w:t>Penelitian ini berfokus pada pembahasan bagaimana bacaan surah</w:t>
      </w:r>
      <w:r w:rsidRPr="00210F7B">
        <w:rPr>
          <w:spacing w:val="-3"/>
          <w:sz w:val="24"/>
          <w:szCs w:val="24"/>
        </w:rPr>
        <w:t xml:space="preserve"> </w:t>
      </w:r>
      <w:r w:rsidRPr="00210F7B">
        <w:rPr>
          <w:sz w:val="24"/>
          <w:szCs w:val="24"/>
        </w:rPr>
        <w:t>as-Sajdah</w:t>
      </w:r>
      <w:r w:rsidRPr="00210F7B">
        <w:rPr>
          <w:spacing w:val="-3"/>
          <w:sz w:val="24"/>
          <w:szCs w:val="24"/>
        </w:rPr>
        <w:t xml:space="preserve"> </w:t>
      </w:r>
      <w:r w:rsidRPr="00210F7B">
        <w:rPr>
          <w:sz w:val="24"/>
          <w:szCs w:val="24"/>
        </w:rPr>
        <w:t>dan</w:t>
      </w:r>
      <w:r w:rsidRPr="00210F7B">
        <w:rPr>
          <w:spacing w:val="-3"/>
          <w:sz w:val="24"/>
          <w:szCs w:val="24"/>
        </w:rPr>
        <w:t xml:space="preserve"> </w:t>
      </w:r>
      <w:r w:rsidRPr="00210F7B">
        <w:rPr>
          <w:sz w:val="24"/>
          <w:szCs w:val="24"/>
        </w:rPr>
        <w:t>bacaan</w:t>
      </w:r>
      <w:r w:rsidRPr="00210F7B">
        <w:rPr>
          <w:spacing w:val="-3"/>
          <w:sz w:val="24"/>
          <w:szCs w:val="24"/>
        </w:rPr>
        <w:t xml:space="preserve"> </w:t>
      </w:r>
      <w:r w:rsidRPr="00210F7B">
        <w:rPr>
          <w:sz w:val="24"/>
          <w:szCs w:val="24"/>
        </w:rPr>
        <w:t>sambil</w:t>
      </w:r>
      <w:r w:rsidRPr="00210F7B">
        <w:rPr>
          <w:spacing w:val="-3"/>
          <w:sz w:val="24"/>
          <w:szCs w:val="24"/>
        </w:rPr>
        <w:t xml:space="preserve"> </w:t>
      </w:r>
      <w:r w:rsidRPr="00210F7B">
        <w:rPr>
          <w:sz w:val="24"/>
          <w:szCs w:val="24"/>
        </w:rPr>
        <w:t>sujud</w:t>
      </w:r>
      <w:r w:rsidRPr="00210F7B">
        <w:rPr>
          <w:spacing w:val="-3"/>
          <w:sz w:val="24"/>
          <w:szCs w:val="24"/>
        </w:rPr>
        <w:t xml:space="preserve"> </w:t>
      </w:r>
      <w:r w:rsidRPr="00210F7B">
        <w:rPr>
          <w:sz w:val="24"/>
          <w:szCs w:val="24"/>
        </w:rPr>
        <w:t>pada</w:t>
      </w:r>
      <w:r w:rsidRPr="00210F7B">
        <w:rPr>
          <w:spacing w:val="-4"/>
          <w:sz w:val="24"/>
          <w:szCs w:val="24"/>
        </w:rPr>
        <w:t xml:space="preserve"> </w:t>
      </w:r>
      <w:r w:rsidRPr="00210F7B">
        <w:rPr>
          <w:sz w:val="24"/>
          <w:szCs w:val="24"/>
        </w:rPr>
        <w:t>sholat</w:t>
      </w:r>
      <w:r w:rsidRPr="00210F7B">
        <w:rPr>
          <w:spacing w:val="-3"/>
          <w:sz w:val="24"/>
          <w:szCs w:val="24"/>
        </w:rPr>
        <w:t xml:space="preserve"> </w:t>
      </w:r>
      <w:r w:rsidRPr="00210F7B">
        <w:rPr>
          <w:sz w:val="24"/>
          <w:szCs w:val="24"/>
        </w:rPr>
        <w:t>subuh</w:t>
      </w:r>
      <w:r w:rsidRPr="00210F7B">
        <w:rPr>
          <w:spacing w:val="-3"/>
          <w:sz w:val="24"/>
          <w:szCs w:val="24"/>
        </w:rPr>
        <w:t xml:space="preserve"> </w:t>
      </w:r>
      <w:r w:rsidRPr="00210F7B">
        <w:rPr>
          <w:sz w:val="24"/>
          <w:szCs w:val="24"/>
        </w:rPr>
        <w:t>Jum'at</w:t>
      </w:r>
      <w:r w:rsidRPr="00210F7B">
        <w:rPr>
          <w:spacing w:val="-3"/>
          <w:sz w:val="24"/>
          <w:szCs w:val="24"/>
        </w:rPr>
        <w:t xml:space="preserve"> </w:t>
      </w:r>
      <w:r w:rsidRPr="00210F7B">
        <w:rPr>
          <w:sz w:val="24"/>
          <w:szCs w:val="24"/>
        </w:rPr>
        <w:t>bagi pembina dan santri khususnya di pondok pesantren As'adiyah, Penelitian ini menggunakan dua teori yaitu teori living hadits dan teori fenomenologi</w:t>
      </w:r>
      <w:r w:rsidRPr="00210F7B">
        <w:rPr>
          <w:spacing w:val="-5"/>
          <w:sz w:val="24"/>
          <w:szCs w:val="24"/>
        </w:rPr>
        <w:t xml:space="preserve"> </w:t>
      </w:r>
      <w:r w:rsidRPr="00210F7B">
        <w:rPr>
          <w:sz w:val="24"/>
          <w:szCs w:val="24"/>
        </w:rPr>
        <w:t>untuk</w:t>
      </w:r>
      <w:r w:rsidRPr="00210F7B">
        <w:rPr>
          <w:spacing w:val="-5"/>
          <w:sz w:val="24"/>
          <w:szCs w:val="24"/>
        </w:rPr>
        <w:t xml:space="preserve"> </w:t>
      </w:r>
      <w:r w:rsidRPr="00210F7B">
        <w:rPr>
          <w:sz w:val="24"/>
          <w:szCs w:val="24"/>
        </w:rPr>
        <w:t>memahami</w:t>
      </w:r>
      <w:r w:rsidRPr="00210F7B">
        <w:rPr>
          <w:spacing w:val="-5"/>
          <w:sz w:val="24"/>
          <w:szCs w:val="24"/>
        </w:rPr>
        <w:t xml:space="preserve"> </w:t>
      </w:r>
      <w:r w:rsidRPr="00210F7B">
        <w:rPr>
          <w:sz w:val="24"/>
          <w:szCs w:val="24"/>
        </w:rPr>
        <w:t>hadits</w:t>
      </w:r>
      <w:r w:rsidRPr="00210F7B">
        <w:rPr>
          <w:spacing w:val="-5"/>
          <w:sz w:val="24"/>
          <w:szCs w:val="24"/>
        </w:rPr>
        <w:t xml:space="preserve"> </w:t>
      </w:r>
      <w:r w:rsidRPr="00210F7B">
        <w:rPr>
          <w:sz w:val="24"/>
          <w:szCs w:val="24"/>
        </w:rPr>
        <w:t>dengan</w:t>
      </w:r>
      <w:r w:rsidRPr="00210F7B">
        <w:rPr>
          <w:spacing w:val="-5"/>
          <w:sz w:val="24"/>
          <w:szCs w:val="24"/>
        </w:rPr>
        <w:t xml:space="preserve"> </w:t>
      </w:r>
      <w:r w:rsidRPr="00210F7B">
        <w:rPr>
          <w:sz w:val="24"/>
          <w:szCs w:val="24"/>
        </w:rPr>
        <w:t>mengkaji</w:t>
      </w:r>
      <w:r w:rsidRPr="00210F7B">
        <w:rPr>
          <w:spacing w:val="-5"/>
          <w:sz w:val="24"/>
          <w:szCs w:val="24"/>
        </w:rPr>
        <w:t xml:space="preserve"> </w:t>
      </w:r>
      <w:r w:rsidRPr="00210F7B">
        <w:rPr>
          <w:sz w:val="24"/>
          <w:szCs w:val="24"/>
        </w:rPr>
        <w:t>bentuk-bentuk praktik keagamaan yang tumbuh dan berkembang di pondok pesantren As'adiyah Sengkang serta menggunakan data kualitatif yang berhubungan dengan fakta-fakta objek penelitian.</w:t>
      </w:r>
    </w:p>
    <w:p w:rsidR="0067094D" w:rsidRPr="00063E6E" w:rsidRDefault="0067094D" w:rsidP="0067094D">
      <w:pPr>
        <w:pStyle w:val="ListParagraph"/>
        <w:numPr>
          <w:ilvl w:val="1"/>
          <w:numId w:val="9"/>
        </w:numPr>
        <w:tabs>
          <w:tab w:val="left" w:pos="1648"/>
        </w:tabs>
        <w:spacing w:before="120" w:line="360" w:lineRule="auto"/>
        <w:ind w:left="567" w:right="138" w:hanging="567"/>
        <w:rPr>
          <w:sz w:val="24"/>
          <w:szCs w:val="24"/>
        </w:rPr>
      </w:pPr>
      <w:r w:rsidRPr="00210F7B">
        <w:rPr>
          <w:sz w:val="24"/>
          <w:szCs w:val="24"/>
        </w:rPr>
        <w:t>Penelitian</w:t>
      </w:r>
      <w:r w:rsidRPr="00210F7B">
        <w:rPr>
          <w:spacing w:val="-3"/>
          <w:sz w:val="24"/>
          <w:szCs w:val="24"/>
        </w:rPr>
        <w:t xml:space="preserve"> </w:t>
      </w:r>
      <w:r w:rsidRPr="00210F7B">
        <w:rPr>
          <w:sz w:val="24"/>
          <w:szCs w:val="24"/>
        </w:rPr>
        <w:t>Skripsi</w:t>
      </w:r>
      <w:r w:rsidRPr="00210F7B">
        <w:rPr>
          <w:spacing w:val="-3"/>
          <w:sz w:val="24"/>
          <w:szCs w:val="24"/>
        </w:rPr>
        <w:t xml:space="preserve"> </w:t>
      </w:r>
      <w:r w:rsidRPr="00210F7B">
        <w:rPr>
          <w:sz w:val="24"/>
          <w:szCs w:val="24"/>
        </w:rPr>
        <w:t>oleh</w:t>
      </w:r>
      <w:r w:rsidRPr="00210F7B">
        <w:rPr>
          <w:spacing w:val="-4"/>
          <w:sz w:val="24"/>
          <w:szCs w:val="24"/>
        </w:rPr>
        <w:t xml:space="preserve"> </w:t>
      </w:r>
      <w:r w:rsidRPr="00210F7B">
        <w:rPr>
          <w:sz w:val="24"/>
          <w:szCs w:val="24"/>
        </w:rPr>
        <w:t>Nur</w:t>
      </w:r>
      <w:r w:rsidRPr="00210F7B">
        <w:rPr>
          <w:spacing w:val="-5"/>
          <w:sz w:val="24"/>
          <w:szCs w:val="24"/>
        </w:rPr>
        <w:t xml:space="preserve"> </w:t>
      </w:r>
      <w:r w:rsidRPr="00210F7B">
        <w:rPr>
          <w:sz w:val="24"/>
          <w:szCs w:val="24"/>
        </w:rPr>
        <w:t>Fitria,</w:t>
      </w:r>
      <w:r w:rsidRPr="00210F7B">
        <w:rPr>
          <w:spacing w:val="-3"/>
          <w:sz w:val="24"/>
          <w:szCs w:val="24"/>
        </w:rPr>
        <w:t xml:space="preserve"> </w:t>
      </w:r>
      <w:r w:rsidRPr="00210F7B">
        <w:rPr>
          <w:sz w:val="24"/>
          <w:szCs w:val="24"/>
        </w:rPr>
        <w:t>Fakultas</w:t>
      </w:r>
      <w:r w:rsidRPr="00210F7B">
        <w:rPr>
          <w:spacing w:val="-3"/>
          <w:sz w:val="24"/>
          <w:szCs w:val="24"/>
        </w:rPr>
        <w:t xml:space="preserve"> </w:t>
      </w:r>
      <w:r w:rsidRPr="00210F7B">
        <w:rPr>
          <w:sz w:val="24"/>
          <w:szCs w:val="24"/>
        </w:rPr>
        <w:t>Ushuluddin</w:t>
      </w:r>
      <w:r w:rsidRPr="00210F7B">
        <w:rPr>
          <w:spacing w:val="-3"/>
          <w:sz w:val="24"/>
          <w:szCs w:val="24"/>
        </w:rPr>
        <w:t xml:space="preserve"> </w:t>
      </w:r>
      <w:r w:rsidRPr="00210F7B">
        <w:rPr>
          <w:sz w:val="24"/>
          <w:szCs w:val="24"/>
        </w:rPr>
        <w:t>dan</w:t>
      </w:r>
      <w:r w:rsidRPr="00210F7B">
        <w:rPr>
          <w:spacing w:val="-3"/>
          <w:sz w:val="24"/>
          <w:szCs w:val="24"/>
        </w:rPr>
        <w:t xml:space="preserve"> </w:t>
      </w:r>
      <w:r w:rsidRPr="00210F7B">
        <w:rPr>
          <w:sz w:val="24"/>
          <w:szCs w:val="24"/>
        </w:rPr>
        <w:t>Humaniora Universitas Islam Negeri Antasari, yang</w:t>
      </w:r>
      <w:r w:rsidRPr="00210F7B">
        <w:rPr>
          <w:spacing w:val="-1"/>
          <w:sz w:val="24"/>
          <w:szCs w:val="24"/>
        </w:rPr>
        <w:t xml:space="preserve"> </w:t>
      </w:r>
      <w:r>
        <w:rPr>
          <w:sz w:val="24"/>
          <w:szCs w:val="24"/>
        </w:rPr>
        <w:t xml:space="preserve">berjudul </w:t>
      </w:r>
      <w:r w:rsidRPr="00063E6E">
        <w:rPr>
          <w:b/>
          <w:sz w:val="24"/>
          <w:szCs w:val="24"/>
        </w:rPr>
        <w:t>“</w:t>
      </w:r>
      <w:r w:rsidRPr="00063E6E">
        <w:rPr>
          <w:b/>
          <w:i/>
          <w:sz w:val="24"/>
          <w:szCs w:val="24"/>
        </w:rPr>
        <w:t xml:space="preserve">Pengamalan Surah As-sajdah di shalat Subuh Jum’at Pada masyarakat kelurahan Sarang Halang </w:t>
      </w:r>
      <w:r w:rsidRPr="00063E6E">
        <w:rPr>
          <w:b/>
          <w:i/>
          <w:sz w:val="24"/>
          <w:szCs w:val="24"/>
        </w:rPr>
        <w:lastRenderedPageBreak/>
        <w:t>Pelaihari (Studi Living Al-Qur’an)</w:t>
      </w:r>
      <w:r w:rsidRPr="00210F7B">
        <w:rPr>
          <w:sz w:val="24"/>
          <w:szCs w:val="24"/>
        </w:rPr>
        <w:t>.</w:t>
      </w:r>
      <w:r w:rsidRPr="00210F7B">
        <w:rPr>
          <w:rStyle w:val="FootnoteReference"/>
          <w:sz w:val="24"/>
          <w:szCs w:val="24"/>
        </w:rPr>
        <w:footnoteReference w:id="22"/>
      </w:r>
    </w:p>
    <w:p w:rsidR="0067094D" w:rsidRPr="00063E6E" w:rsidRDefault="0067094D" w:rsidP="0067094D">
      <w:pPr>
        <w:spacing w:before="120" w:line="360" w:lineRule="auto"/>
        <w:ind w:right="138" w:firstLine="567"/>
        <w:jc w:val="both"/>
        <w:rPr>
          <w:sz w:val="24"/>
          <w:szCs w:val="24"/>
        </w:rPr>
      </w:pPr>
      <w:r w:rsidRPr="00063E6E">
        <w:rPr>
          <w:sz w:val="24"/>
          <w:szCs w:val="24"/>
        </w:rPr>
        <w:t>Penelitian ini membahas tentang bagaimana masyarakat Sarang Halang mengamalkan Surah</w:t>
      </w:r>
      <w:r w:rsidRPr="00063E6E">
        <w:rPr>
          <w:spacing w:val="40"/>
          <w:sz w:val="24"/>
          <w:szCs w:val="24"/>
        </w:rPr>
        <w:t xml:space="preserve"> </w:t>
      </w:r>
      <w:r w:rsidRPr="00063E6E">
        <w:rPr>
          <w:sz w:val="24"/>
          <w:szCs w:val="24"/>
        </w:rPr>
        <w:t>As-Sajdah di shalat subuh jum’at dan apa yang menjadi motivasi masyarakat Sarang Halang mengambalkan surah As-Sajdah di shalat subuh jum’at. Penelitian ini termasuk dalam penelitian lapangan (</w:t>
      </w:r>
      <w:r w:rsidRPr="00063E6E">
        <w:rPr>
          <w:i/>
          <w:sz w:val="24"/>
          <w:szCs w:val="24"/>
        </w:rPr>
        <w:t>field research</w:t>
      </w:r>
      <w:r w:rsidRPr="00063E6E">
        <w:rPr>
          <w:sz w:val="24"/>
          <w:szCs w:val="24"/>
        </w:rPr>
        <w:t xml:space="preserve">) jenis penelitiannya kualitatif dan kajian </w:t>
      </w:r>
      <w:r w:rsidRPr="00063E6E">
        <w:rPr>
          <w:i/>
          <w:sz w:val="24"/>
          <w:szCs w:val="24"/>
        </w:rPr>
        <w:t xml:space="preserve">Living Al-Qur’an. </w:t>
      </w:r>
      <w:r w:rsidRPr="00063E6E">
        <w:rPr>
          <w:sz w:val="24"/>
          <w:szCs w:val="24"/>
        </w:rPr>
        <w:t>Penelitian ini menggunakan 3 teknik pengumpulan data yaitu wawancara, observasi dan dokumentasi. Data disajikan secara deskriptif terkait dengan data yang diperlukan mengenai pengalaman Surah As-Sajdah di shalat subuh jum’at pada masyarakat kelurahan Sarang Halang.</w:t>
      </w:r>
    </w:p>
    <w:p w:rsidR="0067094D" w:rsidRDefault="0067094D" w:rsidP="0067094D">
      <w:pPr>
        <w:pStyle w:val="ListParagraph"/>
        <w:numPr>
          <w:ilvl w:val="1"/>
          <w:numId w:val="9"/>
        </w:numPr>
        <w:tabs>
          <w:tab w:val="left" w:pos="1648"/>
        </w:tabs>
        <w:spacing w:before="120" w:line="360" w:lineRule="auto"/>
        <w:ind w:left="567" w:right="141" w:hanging="567"/>
        <w:rPr>
          <w:sz w:val="24"/>
          <w:szCs w:val="24"/>
        </w:rPr>
      </w:pPr>
      <w:r w:rsidRPr="00210F7B">
        <w:rPr>
          <w:sz w:val="24"/>
          <w:szCs w:val="24"/>
        </w:rPr>
        <w:t xml:space="preserve">Skripsi yang ditulis oleh Ahmad Rifa’i, dengan judul </w:t>
      </w:r>
      <w:r w:rsidRPr="00063E6E">
        <w:rPr>
          <w:b/>
          <w:sz w:val="24"/>
          <w:szCs w:val="24"/>
        </w:rPr>
        <w:t>“Pemahaman Terhadap Ayat-ayat Zikir dan Implementasinya Pada Jama’ah di Desa Air Meles Bawah (Studi Living Qur’an)”</w:t>
      </w:r>
      <w:r>
        <w:rPr>
          <w:sz w:val="24"/>
          <w:szCs w:val="24"/>
        </w:rPr>
        <w:t>.</w:t>
      </w:r>
    </w:p>
    <w:p w:rsidR="0067094D" w:rsidRPr="00063E6E" w:rsidRDefault="0067094D" w:rsidP="0067094D">
      <w:pPr>
        <w:spacing w:before="120" w:line="360" w:lineRule="auto"/>
        <w:ind w:right="141" w:firstLine="567"/>
        <w:jc w:val="both"/>
        <w:rPr>
          <w:sz w:val="24"/>
          <w:szCs w:val="24"/>
        </w:rPr>
      </w:pPr>
      <w:r w:rsidRPr="00063E6E">
        <w:rPr>
          <w:sz w:val="24"/>
          <w:szCs w:val="24"/>
        </w:rPr>
        <w:t>Peneliti merupakan Mahasiswa Jurusan Ilmu Al-Qur’an dan Tafsir, Fakultas Ushuluddin Adab dan Dakwah. Dalam skripsi ini peneliti membahas tentang bagaimana pemahaman para jama’ah di desa air meles bawah terhadap ayat-ayat zikir dan implementasinya.</w:t>
      </w:r>
      <w:r w:rsidRPr="00210F7B">
        <w:rPr>
          <w:rStyle w:val="FootnoteReference"/>
          <w:sz w:val="24"/>
          <w:szCs w:val="24"/>
        </w:rPr>
        <w:footnoteReference w:id="23"/>
      </w:r>
    </w:p>
    <w:p w:rsidR="0067094D" w:rsidRDefault="0067094D" w:rsidP="0067094D">
      <w:pPr>
        <w:pStyle w:val="ListParagraph"/>
        <w:numPr>
          <w:ilvl w:val="1"/>
          <w:numId w:val="9"/>
        </w:numPr>
        <w:tabs>
          <w:tab w:val="left" w:pos="1648"/>
        </w:tabs>
        <w:spacing w:before="120" w:line="360" w:lineRule="auto"/>
        <w:ind w:left="567" w:right="141" w:hanging="567"/>
        <w:rPr>
          <w:sz w:val="24"/>
          <w:szCs w:val="24"/>
        </w:rPr>
      </w:pPr>
      <w:r>
        <w:rPr>
          <w:b/>
          <w:sz w:val="24"/>
          <w:szCs w:val="24"/>
        </w:rPr>
        <w:t>“</w:t>
      </w:r>
      <w:r w:rsidRPr="00063E6E">
        <w:rPr>
          <w:b/>
          <w:sz w:val="24"/>
          <w:szCs w:val="24"/>
        </w:rPr>
        <w:t>Tradisi Pembacaan surat al-Fatihah dan al-Baqarah (Kajian Living Qur’an</w:t>
      </w:r>
      <w:r w:rsidRPr="00063E6E">
        <w:rPr>
          <w:b/>
          <w:spacing w:val="40"/>
          <w:sz w:val="24"/>
          <w:szCs w:val="24"/>
        </w:rPr>
        <w:t xml:space="preserve"> </w:t>
      </w:r>
      <w:r w:rsidRPr="00063E6E">
        <w:rPr>
          <w:b/>
          <w:sz w:val="24"/>
          <w:szCs w:val="24"/>
        </w:rPr>
        <w:t>di</w:t>
      </w:r>
      <w:r w:rsidRPr="00063E6E">
        <w:rPr>
          <w:b/>
          <w:spacing w:val="40"/>
          <w:sz w:val="24"/>
          <w:szCs w:val="24"/>
        </w:rPr>
        <w:t xml:space="preserve"> </w:t>
      </w:r>
      <w:r w:rsidRPr="00063E6E">
        <w:rPr>
          <w:b/>
          <w:sz w:val="24"/>
          <w:szCs w:val="24"/>
        </w:rPr>
        <w:t>PPTQ</w:t>
      </w:r>
      <w:r w:rsidRPr="00063E6E">
        <w:rPr>
          <w:b/>
          <w:spacing w:val="40"/>
          <w:sz w:val="24"/>
          <w:szCs w:val="24"/>
        </w:rPr>
        <w:t xml:space="preserve"> </w:t>
      </w:r>
      <w:r w:rsidRPr="00063E6E">
        <w:rPr>
          <w:b/>
          <w:sz w:val="24"/>
          <w:szCs w:val="24"/>
        </w:rPr>
        <w:t>‘Aisyiyah,</w:t>
      </w:r>
      <w:r w:rsidRPr="00063E6E">
        <w:rPr>
          <w:b/>
          <w:spacing w:val="40"/>
          <w:sz w:val="24"/>
          <w:szCs w:val="24"/>
        </w:rPr>
        <w:t xml:space="preserve"> </w:t>
      </w:r>
      <w:r w:rsidRPr="00063E6E">
        <w:rPr>
          <w:b/>
          <w:sz w:val="24"/>
          <w:szCs w:val="24"/>
        </w:rPr>
        <w:t>Ponorogo)</w:t>
      </w:r>
      <w:r>
        <w:rPr>
          <w:b/>
          <w:sz w:val="24"/>
          <w:szCs w:val="24"/>
        </w:rPr>
        <w:t>”</w:t>
      </w:r>
      <w:r w:rsidRPr="00063E6E">
        <w:rPr>
          <w:b/>
          <w:sz w:val="24"/>
          <w:szCs w:val="24"/>
        </w:rPr>
        <w:t>,</w:t>
      </w:r>
      <w:r w:rsidRPr="00210F7B">
        <w:rPr>
          <w:spacing w:val="40"/>
          <w:sz w:val="24"/>
          <w:szCs w:val="24"/>
        </w:rPr>
        <w:t xml:space="preserve"> </w:t>
      </w:r>
      <w:r w:rsidRPr="00210F7B">
        <w:rPr>
          <w:sz w:val="24"/>
          <w:szCs w:val="24"/>
        </w:rPr>
        <w:t>Skripsi</w:t>
      </w:r>
      <w:r w:rsidRPr="00210F7B">
        <w:rPr>
          <w:spacing w:val="40"/>
          <w:sz w:val="24"/>
          <w:szCs w:val="24"/>
        </w:rPr>
        <w:t xml:space="preserve"> </w:t>
      </w:r>
      <w:r w:rsidRPr="00210F7B">
        <w:rPr>
          <w:sz w:val="24"/>
          <w:szCs w:val="24"/>
        </w:rPr>
        <w:t>oleh</w:t>
      </w:r>
      <w:r w:rsidRPr="00210F7B">
        <w:rPr>
          <w:spacing w:val="40"/>
          <w:sz w:val="24"/>
          <w:szCs w:val="24"/>
        </w:rPr>
        <w:t xml:space="preserve"> </w:t>
      </w:r>
      <w:r w:rsidRPr="00210F7B">
        <w:rPr>
          <w:sz w:val="24"/>
          <w:szCs w:val="24"/>
        </w:rPr>
        <w:t>Rochmah</w:t>
      </w:r>
      <w:r w:rsidRPr="00210F7B">
        <w:rPr>
          <w:spacing w:val="40"/>
          <w:sz w:val="24"/>
          <w:szCs w:val="24"/>
        </w:rPr>
        <w:t xml:space="preserve"> </w:t>
      </w:r>
      <w:r w:rsidRPr="00210F7B">
        <w:rPr>
          <w:sz w:val="24"/>
          <w:szCs w:val="24"/>
        </w:rPr>
        <w:t>Nur Azizah, Jurusan Ushuluddin dan Dakwah Program Studi Ilmu Al- Qur’an dan Tafsir, STAIN Ponor</w:t>
      </w:r>
      <w:r>
        <w:rPr>
          <w:sz w:val="24"/>
          <w:szCs w:val="24"/>
        </w:rPr>
        <w:t>ogo.</w:t>
      </w:r>
    </w:p>
    <w:p w:rsidR="0067094D" w:rsidRDefault="0067094D" w:rsidP="0067094D">
      <w:pPr>
        <w:tabs>
          <w:tab w:val="left" w:pos="284"/>
        </w:tabs>
        <w:spacing w:before="120" w:line="360" w:lineRule="auto"/>
        <w:ind w:right="141" w:firstLine="567"/>
        <w:jc w:val="both"/>
        <w:rPr>
          <w:sz w:val="24"/>
          <w:szCs w:val="24"/>
        </w:rPr>
      </w:pPr>
      <w:r w:rsidRPr="00063E6E">
        <w:rPr>
          <w:sz w:val="24"/>
          <w:szCs w:val="24"/>
        </w:rPr>
        <w:t xml:space="preserve">Pembahasan dalam skripsi ini mengenai tradisi pembacaan surat al-Fatihah dan al-Baqarah yang dilaksanakan di Pondok Pesantren Tahfidzul Qur’an ‘Aisyiyah Ponorogo. Tradisi pembacaan ini berlandaskan pada Al-Qur’an Surat al-Baqarah ayat 121. Secara teknis pelaksanaan tradisi ini kaifiyahnya adalah membaca niat, </w:t>
      </w:r>
      <w:r w:rsidRPr="00063E6E">
        <w:rPr>
          <w:sz w:val="24"/>
          <w:szCs w:val="24"/>
        </w:rPr>
        <w:lastRenderedPageBreak/>
        <w:t>ta’awwudz, surat al-Fatihah, doa untuk kedua orang tua, dan doa Nabi Musa, doa tilawah, surat al-Baqarah, dan salam.</w:t>
      </w:r>
      <w:r w:rsidRPr="00063E6E">
        <w:rPr>
          <w:spacing w:val="-1"/>
          <w:sz w:val="24"/>
          <w:szCs w:val="24"/>
        </w:rPr>
        <w:t xml:space="preserve"> </w:t>
      </w:r>
      <w:r w:rsidRPr="00063E6E">
        <w:rPr>
          <w:sz w:val="24"/>
          <w:szCs w:val="24"/>
        </w:rPr>
        <w:t>Makna dari</w:t>
      </w:r>
      <w:r w:rsidRPr="00063E6E">
        <w:rPr>
          <w:spacing w:val="-2"/>
          <w:sz w:val="24"/>
          <w:szCs w:val="24"/>
        </w:rPr>
        <w:t xml:space="preserve"> </w:t>
      </w:r>
      <w:r w:rsidRPr="00063E6E">
        <w:rPr>
          <w:sz w:val="24"/>
          <w:szCs w:val="24"/>
        </w:rPr>
        <w:t>pelaksanaan tradisi ini</w:t>
      </w:r>
      <w:r w:rsidRPr="00063E6E">
        <w:rPr>
          <w:spacing w:val="-1"/>
          <w:sz w:val="24"/>
          <w:szCs w:val="24"/>
        </w:rPr>
        <w:t xml:space="preserve"> </w:t>
      </w:r>
      <w:r w:rsidRPr="00063E6E">
        <w:rPr>
          <w:sz w:val="24"/>
          <w:szCs w:val="24"/>
        </w:rPr>
        <w:t>meliputi</w:t>
      </w:r>
      <w:r w:rsidRPr="00063E6E">
        <w:rPr>
          <w:spacing w:val="-1"/>
          <w:sz w:val="24"/>
          <w:szCs w:val="24"/>
        </w:rPr>
        <w:t xml:space="preserve"> </w:t>
      </w:r>
      <w:r w:rsidRPr="00063E6E">
        <w:rPr>
          <w:sz w:val="24"/>
          <w:szCs w:val="24"/>
        </w:rPr>
        <w:t>suatu</w:t>
      </w:r>
      <w:r w:rsidRPr="00063E6E">
        <w:rPr>
          <w:spacing w:val="-1"/>
          <w:sz w:val="24"/>
          <w:szCs w:val="24"/>
        </w:rPr>
        <w:t xml:space="preserve"> </w:t>
      </w:r>
      <w:r w:rsidRPr="00063E6E">
        <w:rPr>
          <w:sz w:val="24"/>
          <w:szCs w:val="24"/>
        </w:rPr>
        <w:t>bentuk ibadah amaliyah yang berupa pendekatan diri kepada Allah, bentuk syukur</w:t>
      </w:r>
      <w:r w:rsidRPr="00063E6E">
        <w:rPr>
          <w:spacing w:val="40"/>
          <w:sz w:val="24"/>
          <w:szCs w:val="24"/>
        </w:rPr>
        <w:t xml:space="preserve"> </w:t>
      </w:r>
      <w:r w:rsidRPr="00063E6E">
        <w:rPr>
          <w:sz w:val="24"/>
          <w:szCs w:val="24"/>
        </w:rPr>
        <w:t>dan keimanan terhadap Al-Qur’an, pembentuk kepribadian, dan pengharapan barokah kepada Allah SWT.</w:t>
      </w:r>
      <w:r w:rsidRPr="00210F7B">
        <w:rPr>
          <w:rStyle w:val="FootnoteReference"/>
          <w:sz w:val="24"/>
          <w:szCs w:val="24"/>
        </w:rPr>
        <w:footnoteReference w:id="24"/>
      </w:r>
    </w:p>
    <w:p w:rsidR="0067094D" w:rsidRPr="00210F7B" w:rsidRDefault="0067094D" w:rsidP="0067094D">
      <w:pPr>
        <w:tabs>
          <w:tab w:val="left" w:pos="284"/>
        </w:tabs>
        <w:spacing w:before="120" w:line="360" w:lineRule="auto"/>
        <w:ind w:right="141" w:firstLine="567"/>
        <w:jc w:val="both"/>
        <w:rPr>
          <w:sz w:val="24"/>
          <w:szCs w:val="24"/>
        </w:rPr>
      </w:pPr>
      <w:r w:rsidRPr="00210F7B">
        <w:rPr>
          <w:sz w:val="24"/>
          <w:szCs w:val="24"/>
        </w:rPr>
        <w:t>Adanya penilitian yang relevan ini tentunya akan menjadi</w:t>
      </w:r>
      <w:r w:rsidRPr="00210F7B">
        <w:rPr>
          <w:spacing w:val="40"/>
          <w:sz w:val="24"/>
          <w:szCs w:val="24"/>
        </w:rPr>
        <w:t xml:space="preserve"> </w:t>
      </w:r>
      <w:r w:rsidRPr="00210F7B">
        <w:rPr>
          <w:sz w:val="24"/>
          <w:szCs w:val="24"/>
        </w:rPr>
        <w:t>fokus</w:t>
      </w:r>
      <w:r w:rsidRPr="00210F7B">
        <w:rPr>
          <w:spacing w:val="-1"/>
          <w:sz w:val="24"/>
          <w:szCs w:val="24"/>
        </w:rPr>
        <w:t xml:space="preserve"> </w:t>
      </w:r>
      <w:r w:rsidRPr="00210F7B">
        <w:rPr>
          <w:sz w:val="24"/>
          <w:szCs w:val="24"/>
        </w:rPr>
        <w:t>permasalahan yang</w:t>
      </w:r>
      <w:r w:rsidRPr="00210F7B">
        <w:rPr>
          <w:spacing w:val="-1"/>
          <w:sz w:val="24"/>
          <w:szCs w:val="24"/>
        </w:rPr>
        <w:t xml:space="preserve"> </w:t>
      </w:r>
      <w:r w:rsidRPr="00210F7B">
        <w:rPr>
          <w:sz w:val="24"/>
          <w:szCs w:val="24"/>
        </w:rPr>
        <w:t>berbeda</w:t>
      </w:r>
      <w:r w:rsidRPr="00210F7B">
        <w:rPr>
          <w:spacing w:val="-2"/>
          <w:sz w:val="24"/>
          <w:szCs w:val="24"/>
        </w:rPr>
        <w:t xml:space="preserve"> </w:t>
      </w:r>
      <w:r w:rsidRPr="00210F7B">
        <w:rPr>
          <w:sz w:val="24"/>
          <w:szCs w:val="24"/>
        </w:rPr>
        <w:t>dengan</w:t>
      </w:r>
      <w:r w:rsidRPr="00210F7B">
        <w:rPr>
          <w:spacing w:val="-1"/>
          <w:sz w:val="24"/>
          <w:szCs w:val="24"/>
        </w:rPr>
        <w:t xml:space="preserve"> </w:t>
      </w:r>
      <w:r w:rsidRPr="00210F7B">
        <w:rPr>
          <w:sz w:val="24"/>
          <w:szCs w:val="24"/>
        </w:rPr>
        <w:t>penilitan</w:t>
      </w:r>
      <w:r w:rsidRPr="00210F7B">
        <w:rPr>
          <w:spacing w:val="-1"/>
          <w:sz w:val="24"/>
          <w:szCs w:val="24"/>
        </w:rPr>
        <w:t xml:space="preserve"> </w:t>
      </w:r>
      <w:r w:rsidRPr="00210F7B">
        <w:rPr>
          <w:sz w:val="24"/>
          <w:szCs w:val="24"/>
        </w:rPr>
        <w:t>sebelumnya,</w:t>
      </w:r>
      <w:r w:rsidRPr="00210F7B">
        <w:rPr>
          <w:spacing w:val="-1"/>
          <w:sz w:val="24"/>
          <w:szCs w:val="24"/>
        </w:rPr>
        <w:t xml:space="preserve"> </w:t>
      </w:r>
      <w:r w:rsidRPr="00210F7B">
        <w:rPr>
          <w:sz w:val="24"/>
          <w:szCs w:val="24"/>
        </w:rPr>
        <w:t>dalam penilitian ini penulis juga menunjukan bagaimana praktik pembacaan surah As-Sajadah dan Sujud Tilawah dan Bagaimana praktik pembacaan Surah As-Sajadah dan Sujud Tilawah serta penerapannya terhadap santri pada setiap jum’at subuh di Pondok Pesantren Karya Pembangunan Manado.</w:t>
      </w:r>
    </w:p>
    <w:p w:rsidR="0067094D" w:rsidRDefault="0067094D" w:rsidP="0067094D">
      <w:pPr>
        <w:spacing w:before="120" w:line="360" w:lineRule="auto"/>
        <w:jc w:val="both"/>
        <w:rPr>
          <w:b/>
          <w:bCs/>
          <w:sz w:val="24"/>
          <w:szCs w:val="24"/>
        </w:rPr>
      </w:pPr>
      <w:r>
        <w:br w:type="page"/>
      </w:r>
    </w:p>
    <w:p w:rsidR="0067094D" w:rsidRPr="00321CAE" w:rsidRDefault="0067094D" w:rsidP="0067094D">
      <w:pPr>
        <w:pStyle w:val="Heading1"/>
        <w:ind w:hanging="76"/>
      </w:pPr>
      <w:bookmarkStart w:id="33" w:name="_Toc202805646"/>
      <w:r>
        <w:lastRenderedPageBreak/>
        <w:t>BAB II</w:t>
      </w:r>
      <w:r>
        <w:br/>
        <w:t>LANDASAN TEORI</w:t>
      </w:r>
      <w:bookmarkEnd w:id="33"/>
    </w:p>
    <w:p w:rsidR="0067094D" w:rsidRPr="007131EA" w:rsidRDefault="0067094D" w:rsidP="0067094D">
      <w:pPr>
        <w:pStyle w:val="Heading2"/>
        <w:numPr>
          <w:ilvl w:val="0"/>
          <w:numId w:val="37"/>
        </w:numPr>
        <w:spacing w:before="120" w:line="360" w:lineRule="auto"/>
        <w:ind w:left="0" w:hanging="567"/>
        <w:rPr>
          <w:rFonts w:cs="Times New Roman"/>
          <w:szCs w:val="24"/>
        </w:rPr>
      </w:pPr>
      <w:bookmarkStart w:id="34" w:name="_Toc202805647"/>
      <w:r w:rsidRPr="007131EA">
        <w:rPr>
          <w:rFonts w:cs="Times New Roman"/>
          <w:szCs w:val="24"/>
        </w:rPr>
        <w:t>Living</w:t>
      </w:r>
      <w:r w:rsidRPr="007131EA">
        <w:rPr>
          <w:rFonts w:cs="Times New Roman"/>
          <w:spacing w:val="-4"/>
          <w:szCs w:val="24"/>
        </w:rPr>
        <w:t xml:space="preserve"> </w:t>
      </w:r>
      <w:r w:rsidRPr="007131EA">
        <w:rPr>
          <w:rFonts w:cs="Times New Roman"/>
          <w:spacing w:val="-2"/>
          <w:szCs w:val="24"/>
        </w:rPr>
        <w:t>Qur’an</w:t>
      </w:r>
      <w:bookmarkEnd w:id="34"/>
    </w:p>
    <w:p w:rsidR="0067094D" w:rsidRPr="00063E6E" w:rsidRDefault="0067094D" w:rsidP="0067094D">
      <w:pPr>
        <w:pStyle w:val="BodyText"/>
        <w:numPr>
          <w:ilvl w:val="0"/>
          <w:numId w:val="21"/>
        </w:numPr>
        <w:spacing w:before="120" w:line="360" w:lineRule="auto"/>
        <w:ind w:left="567" w:right="137" w:hanging="567"/>
      </w:pPr>
      <w:r w:rsidRPr="00063E6E">
        <w:t>Pengertian Living Qur’an</w:t>
      </w:r>
    </w:p>
    <w:p w:rsidR="0067094D" w:rsidRPr="00063E6E" w:rsidRDefault="0067094D" w:rsidP="0067094D">
      <w:pPr>
        <w:pStyle w:val="BodyText"/>
        <w:spacing w:before="120" w:line="360" w:lineRule="auto"/>
        <w:ind w:right="137" w:firstLine="567"/>
      </w:pPr>
      <w:r w:rsidRPr="00063E6E">
        <w:t>Living</w:t>
      </w:r>
      <w:r w:rsidRPr="00063E6E">
        <w:rPr>
          <w:spacing w:val="-1"/>
        </w:rPr>
        <w:t xml:space="preserve"> </w:t>
      </w:r>
      <w:r w:rsidRPr="00063E6E">
        <w:t>Qur’an adalah kajian yang</w:t>
      </w:r>
      <w:r w:rsidRPr="00063E6E">
        <w:rPr>
          <w:spacing w:val="-1"/>
        </w:rPr>
        <w:t xml:space="preserve"> </w:t>
      </w:r>
      <w:r w:rsidRPr="00063E6E">
        <w:t>menyoroti keterkaitan antara realitas sosial dengan kehadiran Al-Qur’an dalam kehidupan masyarakat. Pendekatan ini bertujuan untuk memahami bagaimana ayat-ayat Al- Qur’an menginspirasi budaya, praktik, pemikiran, serta perilaku masyarakat dalam kehidupan sehari-hari.</w:t>
      </w:r>
    </w:p>
    <w:p w:rsidR="0067094D" w:rsidRPr="00063E6E" w:rsidRDefault="0067094D" w:rsidP="0067094D">
      <w:pPr>
        <w:pStyle w:val="BodyText"/>
        <w:spacing w:line="360" w:lineRule="auto"/>
        <w:ind w:right="140" w:firstLine="567"/>
      </w:pPr>
      <w:r w:rsidRPr="00063E6E">
        <w:t xml:space="preserve">Mansur menyatakan bahwa Living Qur’an berasal dari fenomena </w:t>
      </w:r>
      <w:r w:rsidRPr="00063E6E">
        <w:rPr>
          <w:i/>
        </w:rPr>
        <w:t>Al- Qur’an in Everyday Life</w:t>
      </w:r>
      <w:r w:rsidRPr="00063E6E">
        <w:t>, yaitu bagaimana fungsi Al-Qur’an dapat dirasakan dan diaplikasikan dalam kehidupan sehari-hari oleh masyarakat Muslim yang mengamalkannya.</w:t>
      </w:r>
      <w:r w:rsidRPr="00063E6E">
        <w:rPr>
          <w:rStyle w:val="FootnoteReference"/>
        </w:rPr>
        <w:footnoteReference w:id="25"/>
      </w:r>
    </w:p>
    <w:p w:rsidR="0067094D" w:rsidRDefault="0067094D" w:rsidP="0067094D">
      <w:pPr>
        <w:pStyle w:val="BodyText"/>
        <w:spacing w:line="360" w:lineRule="auto"/>
        <w:ind w:right="140" w:firstLine="567"/>
        <w:rPr>
          <w:vertAlign w:val="superscript"/>
        </w:rPr>
      </w:pPr>
      <w:r w:rsidRPr="00063E6E">
        <w:t>Selain itu, Living Qur’an merujuk pada fenomena sosial yang tampak di tengah masyarakat dalam bentuk perilaku dan makna yang bersumber</w:t>
      </w:r>
      <w:r w:rsidRPr="00063E6E">
        <w:rPr>
          <w:spacing w:val="40"/>
        </w:rPr>
        <w:t xml:space="preserve"> </w:t>
      </w:r>
      <w:r w:rsidRPr="00063E6E">
        <w:t>dari</w:t>
      </w:r>
      <w:r w:rsidRPr="00063E6E">
        <w:rPr>
          <w:spacing w:val="40"/>
        </w:rPr>
        <w:t xml:space="preserve"> </w:t>
      </w:r>
      <w:r w:rsidRPr="00063E6E">
        <w:t>pemahaman</w:t>
      </w:r>
      <w:r w:rsidRPr="00063E6E">
        <w:rPr>
          <w:spacing w:val="40"/>
        </w:rPr>
        <w:t xml:space="preserve"> </w:t>
      </w:r>
      <w:r w:rsidRPr="00063E6E">
        <w:t>terhadap</w:t>
      </w:r>
      <w:r w:rsidRPr="00063E6E">
        <w:rPr>
          <w:spacing w:val="40"/>
        </w:rPr>
        <w:t xml:space="preserve"> </w:t>
      </w:r>
      <w:r w:rsidRPr="00063E6E">
        <w:t>nilai-nilai</w:t>
      </w:r>
      <w:r w:rsidRPr="00063E6E">
        <w:rPr>
          <w:spacing w:val="40"/>
        </w:rPr>
        <w:t xml:space="preserve"> </w:t>
      </w:r>
      <w:r w:rsidRPr="00063E6E">
        <w:t>Al-Qur’an.</w:t>
      </w:r>
      <w:r w:rsidRPr="00063E6E">
        <w:rPr>
          <w:spacing w:val="40"/>
        </w:rPr>
        <w:t xml:space="preserve"> </w:t>
      </w:r>
      <w:r w:rsidRPr="00063E6E">
        <w:t>Dengan</w:t>
      </w:r>
      <w:r w:rsidRPr="00063E6E">
        <w:rPr>
          <w:spacing w:val="40"/>
        </w:rPr>
        <w:t xml:space="preserve"> </w:t>
      </w:r>
      <w:r w:rsidRPr="00063E6E">
        <w:t>demikian,</w:t>
      </w:r>
      <w:r w:rsidRPr="00063E6E">
        <w:rPr>
          <w:spacing w:val="40"/>
        </w:rPr>
        <w:t xml:space="preserve"> </w:t>
      </w:r>
      <w:r w:rsidRPr="00063E6E">
        <w:t>teks Al-Qur’an</w:t>
      </w:r>
      <w:r w:rsidRPr="00063E6E">
        <w:rPr>
          <w:spacing w:val="80"/>
        </w:rPr>
        <w:t xml:space="preserve"> </w:t>
      </w:r>
      <w:r w:rsidRPr="00063E6E">
        <w:t>yang</w:t>
      </w:r>
      <w:r w:rsidRPr="00063E6E">
        <w:rPr>
          <w:spacing w:val="40"/>
        </w:rPr>
        <w:t xml:space="preserve"> </w:t>
      </w:r>
      <w:r w:rsidRPr="00063E6E">
        <w:t>hadir</w:t>
      </w:r>
      <w:r w:rsidRPr="00063E6E">
        <w:rPr>
          <w:spacing w:val="80"/>
        </w:rPr>
        <w:t xml:space="preserve"> </w:t>
      </w:r>
      <w:r w:rsidRPr="00063E6E">
        <w:t>dan</w:t>
      </w:r>
      <w:r w:rsidRPr="00063E6E">
        <w:rPr>
          <w:spacing w:val="80"/>
        </w:rPr>
        <w:t xml:space="preserve"> </w:t>
      </w:r>
      <w:r w:rsidRPr="00063E6E">
        <w:t>berpengaruh</w:t>
      </w:r>
      <w:r w:rsidRPr="00063E6E">
        <w:rPr>
          <w:spacing w:val="40"/>
        </w:rPr>
        <w:t xml:space="preserve"> </w:t>
      </w:r>
      <w:r w:rsidRPr="00063E6E">
        <w:t>dalam</w:t>
      </w:r>
      <w:r w:rsidRPr="00063E6E">
        <w:rPr>
          <w:spacing w:val="80"/>
        </w:rPr>
        <w:t xml:space="preserve"> </w:t>
      </w:r>
      <w:r w:rsidRPr="00063E6E">
        <w:t>kehidupan</w:t>
      </w:r>
      <w:r w:rsidRPr="00063E6E">
        <w:rPr>
          <w:spacing w:val="40"/>
        </w:rPr>
        <w:t xml:space="preserve"> </w:t>
      </w:r>
      <w:r w:rsidRPr="00063E6E">
        <w:t>masyarakat disebut</w:t>
      </w:r>
      <w:r w:rsidRPr="00063E6E">
        <w:rPr>
          <w:spacing w:val="-2"/>
        </w:rPr>
        <w:t xml:space="preserve"> </w:t>
      </w:r>
      <w:r w:rsidRPr="00063E6E">
        <w:t>The</w:t>
      </w:r>
      <w:r w:rsidRPr="00063E6E">
        <w:rPr>
          <w:spacing w:val="-1"/>
        </w:rPr>
        <w:t xml:space="preserve"> </w:t>
      </w:r>
      <w:r w:rsidRPr="00063E6E">
        <w:t>Living</w:t>
      </w:r>
      <w:r w:rsidRPr="00063E6E">
        <w:rPr>
          <w:spacing w:val="-5"/>
        </w:rPr>
        <w:t xml:space="preserve"> </w:t>
      </w:r>
      <w:r w:rsidRPr="00063E6E">
        <w:t>Qur’an,</w:t>
      </w:r>
      <w:r w:rsidRPr="00063E6E">
        <w:rPr>
          <w:spacing w:val="-2"/>
        </w:rPr>
        <w:t xml:space="preserve"> </w:t>
      </w:r>
      <w:r w:rsidRPr="00063E6E">
        <w:t>sedangkan</w:t>
      </w:r>
      <w:r w:rsidRPr="00063E6E">
        <w:rPr>
          <w:spacing w:val="-2"/>
        </w:rPr>
        <w:t xml:space="preserve"> </w:t>
      </w:r>
      <w:r w:rsidRPr="00063E6E">
        <w:t>praktik yang</w:t>
      </w:r>
      <w:r w:rsidRPr="00063E6E">
        <w:rPr>
          <w:spacing w:val="-5"/>
        </w:rPr>
        <w:t xml:space="preserve"> </w:t>
      </w:r>
      <w:r w:rsidRPr="00063E6E">
        <w:t>berasal</w:t>
      </w:r>
      <w:r w:rsidRPr="00063E6E">
        <w:rPr>
          <w:spacing w:val="-2"/>
        </w:rPr>
        <w:t xml:space="preserve"> </w:t>
      </w:r>
      <w:r w:rsidRPr="00063E6E">
        <w:t>dari</w:t>
      </w:r>
      <w:r w:rsidRPr="00063E6E">
        <w:rPr>
          <w:spacing w:val="-3"/>
        </w:rPr>
        <w:t xml:space="preserve"> </w:t>
      </w:r>
      <w:r w:rsidRPr="00063E6E">
        <w:t xml:space="preserve">penafsiran tertentu terhadap Al-Qur’an dikenal sebagai </w:t>
      </w:r>
      <w:r w:rsidRPr="00063E6E">
        <w:rPr>
          <w:i/>
        </w:rPr>
        <w:t>Living the Tafsir</w:t>
      </w:r>
      <w:r w:rsidRPr="00063E6E">
        <w:rPr>
          <w:b/>
        </w:rPr>
        <w:t>.</w:t>
      </w:r>
      <w:r w:rsidRPr="00063E6E">
        <w:rPr>
          <w:rStyle w:val="FootnoteReference"/>
        </w:rPr>
        <w:footnoteReference w:id="26"/>
      </w:r>
    </w:p>
    <w:p w:rsidR="0067094D" w:rsidRPr="00063E6E" w:rsidRDefault="0067094D" w:rsidP="0067094D">
      <w:pPr>
        <w:pStyle w:val="BodyText"/>
        <w:spacing w:line="360" w:lineRule="auto"/>
        <w:ind w:right="140" w:firstLine="567"/>
      </w:pPr>
      <w:r w:rsidRPr="00063E6E">
        <w:t>Berdasarkan</w:t>
      </w:r>
      <w:r w:rsidRPr="00063E6E">
        <w:rPr>
          <w:spacing w:val="40"/>
        </w:rPr>
        <w:t xml:space="preserve"> </w:t>
      </w:r>
      <w:r w:rsidRPr="00063E6E">
        <w:t>definisi</w:t>
      </w:r>
      <w:r w:rsidRPr="00063E6E">
        <w:rPr>
          <w:spacing w:val="40"/>
        </w:rPr>
        <w:t xml:space="preserve"> </w:t>
      </w:r>
      <w:r w:rsidRPr="00063E6E">
        <w:t>Living</w:t>
      </w:r>
      <w:r w:rsidRPr="00063E6E">
        <w:rPr>
          <w:spacing w:val="40"/>
        </w:rPr>
        <w:t xml:space="preserve"> </w:t>
      </w:r>
      <w:r w:rsidRPr="00063E6E">
        <w:t>Qur’an,</w:t>
      </w:r>
      <w:r w:rsidRPr="00063E6E">
        <w:rPr>
          <w:spacing w:val="40"/>
        </w:rPr>
        <w:t xml:space="preserve"> </w:t>
      </w:r>
      <w:r w:rsidRPr="00063E6E">
        <w:t>makna</w:t>
      </w:r>
      <w:r w:rsidRPr="00063E6E">
        <w:rPr>
          <w:spacing w:val="40"/>
        </w:rPr>
        <w:t xml:space="preserve"> </w:t>
      </w:r>
      <w:r w:rsidRPr="00063E6E">
        <w:t>dari</w:t>
      </w:r>
      <w:r w:rsidRPr="00063E6E">
        <w:rPr>
          <w:spacing w:val="40"/>
        </w:rPr>
        <w:t xml:space="preserve"> </w:t>
      </w:r>
      <w:r w:rsidRPr="00063E6E">
        <w:t>pelaksanaan</w:t>
      </w:r>
      <w:r w:rsidRPr="00063E6E">
        <w:rPr>
          <w:spacing w:val="40"/>
        </w:rPr>
        <w:t xml:space="preserve"> </w:t>
      </w:r>
      <w:r w:rsidRPr="00063E6E">
        <w:t>tradisi</w:t>
      </w:r>
      <w:r w:rsidRPr="00063E6E">
        <w:rPr>
          <w:spacing w:val="40"/>
        </w:rPr>
        <w:t xml:space="preserve"> </w:t>
      </w:r>
      <w:r w:rsidRPr="00063E6E">
        <w:t>ini dapat dijelaskan sebagai berikut:</w:t>
      </w:r>
    </w:p>
    <w:p w:rsidR="0067094D" w:rsidRDefault="0067094D" w:rsidP="0067094D">
      <w:pPr>
        <w:pStyle w:val="BodyText"/>
        <w:numPr>
          <w:ilvl w:val="0"/>
          <w:numId w:val="8"/>
        </w:numPr>
        <w:spacing w:line="360" w:lineRule="auto"/>
        <w:ind w:left="1134" w:right="140" w:hanging="567"/>
      </w:pPr>
      <w:r w:rsidRPr="00063E6E">
        <w:t>Makna</w:t>
      </w:r>
      <w:r w:rsidRPr="00063E6E">
        <w:rPr>
          <w:spacing w:val="-1"/>
        </w:rPr>
        <w:t xml:space="preserve"> </w:t>
      </w:r>
      <w:r w:rsidRPr="00063E6E">
        <w:rPr>
          <w:spacing w:val="-2"/>
        </w:rPr>
        <w:t>Religius</w:t>
      </w:r>
    </w:p>
    <w:p w:rsidR="0067094D" w:rsidRPr="00063E6E" w:rsidRDefault="0067094D" w:rsidP="0067094D">
      <w:pPr>
        <w:pStyle w:val="BodyText"/>
        <w:spacing w:line="360" w:lineRule="auto"/>
        <w:ind w:left="1134" w:right="140"/>
      </w:pPr>
      <w:r w:rsidRPr="00063E6E">
        <w:t>Makna religius berkaitan dengan nilai-nilai keagamaan yang mencerminkan ketaatan seseorang terhadap perintah Tuhan atau ajaran agamanya. Dalam konteks ini, tradisi pembacaan Surah As- Sajdah dan Al-Insan di Pondok Pesantren Nida’urrahman Bebie</w:t>
      </w:r>
      <w:r w:rsidRPr="00BD054C">
        <w:rPr>
          <w:spacing w:val="40"/>
        </w:rPr>
        <w:t xml:space="preserve"> </w:t>
      </w:r>
      <w:r w:rsidRPr="00063E6E">
        <w:t>dan Yayasan Darul Huffaz Bunsalak menjadi salah satu</w:t>
      </w:r>
      <w:r w:rsidRPr="00BD054C">
        <w:rPr>
          <w:spacing w:val="80"/>
        </w:rPr>
        <w:t xml:space="preserve"> </w:t>
      </w:r>
      <w:r w:rsidRPr="00063E6E">
        <w:t>manifestasi</w:t>
      </w:r>
      <w:r w:rsidRPr="00BD054C">
        <w:rPr>
          <w:spacing w:val="32"/>
        </w:rPr>
        <w:t xml:space="preserve"> </w:t>
      </w:r>
      <w:r w:rsidRPr="00063E6E">
        <w:t>dari</w:t>
      </w:r>
      <w:r w:rsidRPr="00BD054C">
        <w:rPr>
          <w:spacing w:val="34"/>
        </w:rPr>
        <w:t xml:space="preserve"> </w:t>
      </w:r>
      <w:r w:rsidRPr="00063E6E">
        <w:t>nilai</w:t>
      </w:r>
      <w:r w:rsidRPr="00BD054C">
        <w:rPr>
          <w:spacing w:val="34"/>
        </w:rPr>
        <w:t xml:space="preserve"> </w:t>
      </w:r>
      <w:r w:rsidRPr="00063E6E">
        <w:t>religius.</w:t>
      </w:r>
      <w:r w:rsidRPr="00BD054C">
        <w:rPr>
          <w:spacing w:val="34"/>
        </w:rPr>
        <w:t xml:space="preserve"> </w:t>
      </w:r>
      <w:r w:rsidRPr="00063E6E">
        <w:t>Nilai</w:t>
      </w:r>
      <w:r w:rsidRPr="00BD054C">
        <w:rPr>
          <w:spacing w:val="34"/>
        </w:rPr>
        <w:t xml:space="preserve"> </w:t>
      </w:r>
      <w:r w:rsidRPr="00063E6E">
        <w:t>ini</w:t>
      </w:r>
      <w:r w:rsidRPr="00BD054C">
        <w:rPr>
          <w:spacing w:val="33"/>
        </w:rPr>
        <w:t xml:space="preserve"> </w:t>
      </w:r>
      <w:r w:rsidRPr="00063E6E">
        <w:t>tercermin</w:t>
      </w:r>
      <w:r w:rsidRPr="00BD054C">
        <w:rPr>
          <w:spacing w:val="33"/>
        </w:rPr>
        <w:t xml:space="preserve"> </w:t>
      </w:r>
      <w:r w:rsidRPr="00063E6E">
        <w:t>dalam</w:t>
      </w:r>
      <w:r w:rsidRPr="00BD054C">
        <w:rPr>
          <w:spacing w:val="34"/>
        </w:rPr>
        <w:t xml:space="preserve"> </w:t>
      </w:r>
      <w:r w:rsidRPr="00BD054C">
        <w:rPr>
          <w:spacing w:val="-2"/>
        </w:rPr>
        <w:t>berbagai</w:t>
      </w:r>
      <w:r w:rsidRPr="00063E6E">
        <w:t xml:space="preserve"> aktivitas ibadah, seperti shalat, membaca </w:t>
      </w:r>
      <w:r w:rsidRPr="00063E6E">
        <w:lastRenderedPageBreak/>
        <w:t>Al-Qur’an, dan berdoa. Individu yang memiliki sifat religius cenderung menunjukkan kepatuhan yang tinggi terhadap ajaran agama.</w:t>
      </w:r>
    </w:p>
    <w:p w:rsidR="0067094D" w:rsidRDefault="0067094D" w:rsidP="0067094D">
      <w:pPr>
        <w:pStyle w:val="BodyText"/>
        <w:numPr>
          <w:ilvl w:val="0"/>
          <w:numId w:val="8"/>
        </w:numPr>
        <w:spacing w:line="360" w:lineRule="auto"/>
        <w:ind w:left="1134" w:right="140" w:hanging="567"/>
      </w:pPr>
      <w:r w:rsidRPr="00063E6E">
        <w:t>Makna</w:t>
      </w:r>
      <w:r w:rsidRPr="00063E6E">
        <w:rPr>
          <w:spacing w:val="-1"/>
        </w:rPr>
        <w:t xml:space="preserve"> </w:t>
      </w:r>
      <w:r w:rsidRPr="00063E6E">
        <w:rPr>
          <w:spacing w:val="-2"/>
        </w:rPr>
        <w:t>Sosial</w:t>
      </w:r>
    </w:p>
    <w:p w:rsidR="0067094D" w:rsidRPr="00063E6E" w:rsidRDefault="0067094D" w:rsidP="0067094D">
      <w:pPr>
        <w:pStyle w:val="BodyText"/>
        <w:spacing w:line="360" w:lineRule="auto"/>
        <w:ind w:left="1134" w:right="140"/>
      </w:pPr>
      <w:r w:rsidRPr="00063E6E">
        <w:t>Makna sosial merujuk pada interaksi dan hubungan antarindividu yang membentuk nilai sosial dalam kehidupan bermasyarakat.</w:t>
      </w:r>
      <w:r w:rsidRPr="00BD054C">
        <w:rPr>
          <w:spacing w:val="40"/>
        </w:rPr>
        <w:t xml:space="preserve"> </w:t>
      </w:r>
      <w:r w:rsidRPr="00063E6E">
        <w:t>Nilai sosial ini berkembang melalui proses interaksi yang</w:t>
      </w:r>
      <w:r w:rsidRPr="00BD054C">
        <w:rPr>
          <w:spacing w:val="40"/>
        </w:rPr>
        <w:t xml:space="preserve"> </w:t>
      </w:r>
      <w:r w:rsidRPr="00063E6E">
        <w:t>kemudian memengaruhi ucapan, sikap, dan karakter seseorang. Tradisi pembacaan Surah As-Sajdah dan Al-Insan telah berperan dalam membentuk serta mengubah perilaku sosial para peserta, misalnya dengan membiasakan mereka membaca Al-Qur’an bersama, berinteraksi dalam kegiatan keagamaan, dan mengamalkan ajaran Al-Qur’an dalam kehidupan sehari-hari sebagai bagian dari kewajiban agama yang harus dijalankan.</w:t>
      </w:r>
    </w:p>
    <w:p w:rsidR="0067094D" w:rsidRPr="00063E6E" w:rsidRDefault="0067094D" w:rsidP="0067094D">
      <w:pPr>
        <w:pStyle w:val="BodyText"/>
        <w:spacing w:line="360" w:lineRule="auto"/>
        <w:ind w:right="136" w:firstLine="568"/>
      </w:pPr>
      <w:r w:rsidRPr="00063E6E">
        <w:t xml:space="preserve">Istilah </w:t>
      </w:r>
      <w:r w:rsidRPr="00063E6E">
        <w:rPr>
          <w:i/>
        </w:rPr>
        <w:t xml:space="preserve">Living Qur‟an </w:t>
      </w:r>
      <w:r w:rsidRPr="00063E6E">
        <w:t>dalam kajian umat Islam di Indonesia yaitu sering diartikan sebagai istilah “</w:t>
      </w:r>
      <w:r w:rsidRPr="00063E6E">
        <w:rPr>
          <w:i/>
        </w:rPr>
        <w:t xml:space="preserve">Al-Qur‟an yang hidup”. </w:t>
      </w:r>
      <w:r w:rsidRPr="00063E6E">
        <w:t xml:space="preserve">Kata </w:t>
      </w:r>
      <w:r w:rsidRPr="00063E6E">
        <w:rPr>
          <w:i/>
        </w:rPr>
        <w:t xml:space="preserve">Living </w:t>
      </w:r>
      <w:r w:rsidRPr="00063E6E">
        <w:t xml:space="preserve">ini pun sering sendiri diambil dari bahasa Inggris yang dapat memiliki sebuah arti yaitu lebih dari satu. Pertama </w:t>
      </w:r>
      <w:r w:rsidRPr="00063E6E">
        <w:rPr>
          <w:i/>
        </w:rPr>
        <w:t xml:space="preserve">Living </w:t>
      </w:r>
      <w:r w:rsidRPr="00063E6E">
        <w:t xml:space="preserve">diartikan yang hidup dan kedua </w:t>
      </w:r>
      <w:r w:rsidRPr="00063E6E">
        <w:rPr>
          <w:i/>
        </w:rPr>
        <w:t xml:space="preserve">Living </w:t>
      </w:r>
      <w:r w:rsidRPr="00063E6E">
        <w:t xml:space="preserve">pun diartikan menghidupkan. Kata </w:t>
      </w:r>
      <w:r w:rsidRPr="00063E6E">
        <w:rPr>
          <w:i/>
        </w:rPr>
        <w:t xml:space="preserve">Living </w:t>
      </w:r>
      <w:r w:rsidRPr="00063E6E">
        <w:t xml:space="preserve">Qur‟an merupakan bentuk kata yang berasal dari kata bahasa Inggris </w:t>
      </w:r>
      <w:r w:rsidRPr="00063E6E">
        <w:rPr>
          <w:i/>
        </w:rPr>
        <w:t xml:space="preserve">live </w:t>
      </w:r>
      <w:r w:rsidRPr="00063E6E">
        <w:t>yaitu dapat berarti hidup, aktif, dan yang hidup. Kata kerja yang</w:t>
      </w:r>
      <w:r w:rsidRPr="00063E6E">
        <w:rPr>
          <w:spacing w:val="-1"/>
        </w:rPr>
        <w:t xml:space="preserve"> </w:t>
      </w:r>
      <w:r w:rsidRPr="00063E6E">
        <w:t>berarti hidup pun</w:t>
      </w:r>
      <w:r w:rsidRPr="00063E6E">
        <w:rPr>
          <w:spacing w:val="40"/>
        </w:rPr>
        <w:t xml:space="preserve"> </w:t>
      </w:r>
      <w:r w:rsidRPr="00063E6E">
        <w:t xml:space="preserve">mendapatkan bubuhan-ing yang di ujungnya pola verb-ing yang dalam gramatika bahasa Inggris disebut dengan present </w:t>
      </w:r>
      <w:r w:rsidRPr="00063E6E">
        <w:rPr>
          <w:i/>
        </w:rPr>
        <w:t xml:space="preserve">participle </w:t>
      </w:r>
      <w:r w:rsidRPr="00063E6E">
        <w:t xml:space="preserve">atau dapat juga dikategorikan sebagai </w:t>
      </w:r>
      <w:r w:rsidRPr="00063E6E">
        <w:rPr>
          <w:i/>
        </w:rPr>
        <w:t xml:space="preserve">gerund </w:t>
      </w:r>
      <w:r w:rsidRPr="00063E6E">
        <w:t xml:space="preserve">kata kerja </w:t>
      </w:r>
      <w:r w:rsidRPr="00063E6E">
        <w:rPr>
          <w:i/>
        </w:rPr>
        <w:t xml:space="preserve">live </w:t>
      </w:r>
      <w:r w:rsidRPr="00063E6E">
        <w:t>yang mendapatkan akhiran-ing ini jika diposisikan sebagai bentuk present participle yang berfungsi sebagai ejektif maka akan berubah fungsi dari kata kerja (</w:t>
      </w:r>
      <w:r w:rsidRPr="00063E6E">
        <w:rPr>
          <w:i/>
        </w:rPr>
        <w:t>verb</w:t>
      </w:r>
      <w:r w:rsidRPr="00063E6E">
        <w:t xml:space="preserve">) menjadi kata benda </w:t>
      </w:r>
      <w:r w:rsidRPr="00063E6E">
        <w:rPr>
          <w:i/>
        </w:rPr>
        <w:t xml:space="preserve">(nominal) </w:t>
      </w:r>
      <w:r w:rsidRPr="00063E6E">
        <w:t>ejektif.</w:t>
      </w:r>
    </w:p>
    <w:p w:rsidR="0067094D" w:rsidRPr="00063E6E" w:rsidRDefault="0067094D" w:rsidP="0067094D">
      <w:pPr>
        <w:pStyle w:val="BodyText"/>
        <w:spacing w:before="2" w:line="360" w:lineRule="auto"/>
        <w:ind w:right="137" w:firstLine="568"/>
      </w:pPr>
      <w:r w:rsidRPr="00063E6E">
        <w:t xml:space="preserve">Akhiran-ing yang berfungsi sebagai ajektif dalam bentuk </w:t>
      </w:r>
      <w:r w:rsidRPr="00063E6E">
        <w:rPr>
          <w:i/>
        </w:rPr>
        <w:t xml:space="preserve">present participle </w:t>
      </w:r>
      <w:r w:rsidRPr="00063E6E">
        <w:t xml:space="preserve">ini terjadi pada </w:t>
      </w:r>
      <w:r w:rsidRPr="00063E6E">
        <w:rPr>
          <w:i/>
        </w:rPr>
        <w:t>The</w:t>
      </w:r>
      <w:r w:rsidRPr="00063E6E">
        <w:rPr>
          <w:i/>
          <w:spacing w:val="-1"/>
        </w:rPr>
        <w:t xml:space="preserve"> </w:t>
      </w:r>
      <w:r>
        <w:rPr>
          <w:i/>
        </w:rPr>
        <w:t>Living Qur’</w:t>
      </w:r>
      <w:r w:rsidRPr="00063E6E">
        <w:rPr>
          <w:i/>
        </w:rPr>
        <w:t xml:space="preserve">an </w:t>
      </w:r>
      <w:r w:rsidRPr="00063E6E">
        <w:t>(Al-Qur‟an yang</w:t>
      </w:r>
      <w:r w:rsidRPr="00063E6E">
        <w:rPr>
          <w:spacing w:val="-2"/>
        </w:rPr>
        <w:t xml:space="preserve"> </w:t>
      </w:r>
      <w:r w:rsidRPr="00063E6E">
        <w:t>hidup). Namun, jika akhiran-ing tersebut difungsikan sebagai gerund,</w:t>
      </w:r>
      <w:r w:rsidRPr="00063E6E">
        <w:rPr>
          <w:spacing w:val="-3"/>
        </w:rPr>
        <w:t xml:space="preserve"> </w:t>
      </w:r>
      <w:r w:rsidRPr="00063E6E">
        <w:t>maka bentuknya berubah dari</w:t>
      </w:r>
      <w:r w:rsidRPr="00063E6E">
        <w:rPr>
          <w:spacing w:val="-2"/>
        </w:rPr>
        <w:t xml:space="preserve"> </w:t>
      </w:r>
      <w:r w:rsidRPr="00063E6E">
        <w:t>kata</w:t>
      </w:r>
      <w:r w:rsidRPr="00063E6E">
        <w:rPr>
          <w:spacing w:val="-2"/>
        </w:rPr>
        <w:t xml:space="preserve"> </w:t>
      </w:r>
      <w:r w:rsidRPr="00063E6E">
        <w:t>kerja</w:t>
      </w:r>
      <w:r w:rsidRPr="00063E6E">
        <w:rPr>
          <w:spacing w:val="-3"/>
        </w:rPr>
        <w:t xml:space="preserve"> </w:t>
      </w:r>
      <w:r w:rsidRPr="00063E6E">
        <w:t>menjadi</w:t>
      </w:r>
      <w:r w:rsidRPr="00063E6E">
        <w:rPr>
          <w:spacing w:val="-1"/>
        </w:rPr>
        <w:t xml:space="preserve"> </w:t>
      </w:r>
      <w:r w:rsidRPr="00063E6E">
        <w:t>kata</w:t>
      </w:r>
      <w:r w:rsidRPr="00063E6E">
        <w:rPr>
          <w:spacing w:val="-2"/>
        </w:rPr>
        <w:t xml:space="preserve"> </w:t>
      </w:r>
      <w:r w:rsidRPr="00063E6E">
        <w:t>nominal</w:t>
      </w:r>
      <w:r w:rsidRPr="00063E6E">
        <w:rPr>
          <w:spacing w:val="-1"/>
        </w:rPr>
        <w:t xml:space="preserve"> </w:t>
      </w:r>
      <w:r w:rsidRPr="00063E6E">
        <w:t>dalam</w:t>
      </w:r>
      <w:r w:rsidRPr="00063E6E">
        <w:rPr>
          <w:spacing w:val="-1"/>
        </w:rPr>
        <w:t xml:space="preserve"> </w:t>
      </w:r>
      <w:r w:rsidRPr="00063E6E">
        <w:t>suatu</w:t>
      </w:r>
      <w:r w:rsidRPr="00063E6E">
        <w:rPr>
          <w:spacing w:val="-3"/>
        </w:rPr>
        <w:t xml:space="preserve"> </w:t>
      </w:r>
      <w:r w:rsidRPr="00063E6E">
        <w:t>kalimat,</w:t>
      </w:r>
      <w:r w:rsidRPr="00063E6E">
        <w:rPr>
          <w:spacing w:val="-1"/>
        </w:rPr>
        <w:t xml:space="preserve"> </w:t>
      </w:r>
      <w:r w:rsidRPr="00063E6E">
        <w:t>hanya</w:t>
      </w:r>
      <w:r w:rsidRPr="00063E6E">
        <w:rPr>
          <w:spacing w:val="-2"/>
        </w:rPr>
        <w:t xml:space="preserve"> </w:t>
      </w:r>
      <w:r w:rsidRPr="00063E6E">
        <w:t>saja</w:t>
      </w:r>
      <w:r w:rsidRPr="00063E6E">
        <w:rPr>
          <w:spacing w:val="-2"/>
        </w:rPr>
        <w:t xml:space="preserve"> </w:t>
      </w:r>
      <w:r w:rsidRPr="00063E6E">
        <w:t xml:space="preserve">fungsinya masih tetap sebagai kata kerja. </w:t>
      </w:r>
      <w:r w:rsidRPr="00063E6E">
        <w:rPr>
          <w:i/>
        </w:rPr>
        <w:t xml:space="preserve">Gerund </w:t>
      </w:r>
      <w:r w:rsidRPr="00063E6E">
        <w:t xml:space="preserve">(ing) ini terjadi dalam </w:t>
      </w:r>
      <w:r>
        <w:rPr>
          <w:i/>
        </w:rPr>
        <w:t>Living the Al-Qur’</w:t>
      </w:r>
      <w:r w:rsidRPr="00063E6E">
        <w:rPr>
          <w:i/>
        </w:rPr>
        <w:t xml:space="preserve">an </w:t>
      </w:r>
      <w:r w:rsidRPr="00063E6E">
        <w:t>menghidupkan Al-Qur‟an.</w:t>
      </w:r>
    </w:p>
    <w:p w:rsidR="0067094D" w:rsidRDefault="0067094D" w:rsidP="0067094D">
      <w:pPr>
        <w:pStyle w:val="BodyText"/>
        <w:spacing w:before="1" w:line="360" w:lineRule="auto"/>
        <w:ind w:right="138" w:firstLine="568"/>
      </w:pPr>
      <w:r w:rsidRPr="00063E6E">
        <w:t xml:space="preserve">Secara terminologi </w:t>
      </w:r>
      <w:r w:rsidRPr="00063E6E">
        <w:rPr>
          <w:i/>
        </w:rPr>
        <w:t xml:space="preserve">Living Qur‟an </w:t>
      </w:r>
      <w:r w:rsidRPr="00063E6E">
        <w:t xml:space="preserve">dapat didefinisikan sebagai sebuah ilmu </w:t>
      </w:r>
      <w:r w:rsidRPr="00063E6E">
        <w:lastRenderedPageBreak/>
        <w:t xml:space="preserve">yang mengkaji tentang praktik Al-Qur‟an. Dengan kata lain ilmu ini mengkaji tentang Al-Qur‟an dari sebuah realita, bukan dari idea yang muncul dari penafsiran teks Al-Qur‟an. Kajian </w:t>
      </w:r>
      <w:r w:rsidRPr="00063E6E">
        <w:rPr>
          <w:i/>
        </w:rPr>
        <w:t xml:space="preserve">Living Qur‟an </w:t>
      </w:r>
      <w:r w:rsidRPr="00063E6E">
        <w:t>bersifat dari praktik ke teks, bukan sebaliknya dari teks ke praktik. Pada saat yang sama, ilmu ini juga dapat didefinisikan sebagai cabang ilmu Al-Qur‟an yang mengkaji gejala- gejala Al-Qur‟an di masyarakat. Objek yang dikaji, dengan demikian adalah gejala-gejala Al-Qur‟an bukan teks Al-Qur‟an. Namun mengkaji Al-Qur‟an dari</w:t>
      </w:r>
      <w:r w:rsidRPr="00063E6E">
        <w:rPr>
          <w:spacing w:val="-3"/>
        </w:rPr>
        <w:t xml:space="preserve"> </w:t>
      </w:r>
      <w:r w:rsidRPr="00063E6E">
        <w:t>sisi</w:t>
      </w:r>
      <w:r w:rsidRPr="00063E6E">
        <w:rPr>
          <w:spacing w:val="-2"/>
        </w:rPr>
        <w:t xml:space="preserve"> </w:t>
      </w:r>
      <w:r w:rsidRPr="00063E6E">
        <w:t>gejalanya</w:t>
      </w:r>
      <w:r w:rsidRPr="00063E6E">
        <w:rPr>
          <w:spacing w:val="-3"/>
        </w:rPr>
        <w:t xml:space="preserve"> </w:t>
      </w:r>
      <w:r w:rsidRPr="00063E6E">
        <w:t>bukan teksnya. Gejala</w:t>
      </w:r>
      <w:r w:rsidRPr="00063E6E">
        <w:rPr>
          <w:spacing w:val="-3"/>
        </w:rPr>
        <w:t xml:space="preserve"> </w:t>
      </w:r>
      <w:r w:rsidRPr="00063E6E">
        <w:t>tersebut dapat</w:t>
      </w:r>
      <w:r w:rsidRPr="00063E6E">
        <w:rPr>
          <w:spacing w:val="-2"/>
        </w:rPr>
        <w:t xml:space="preserve"> </w:t>
      </w:r>
      <w:r w:rsidRPr="00063E6E">
        <w:t>berupa</w:t>
      </w:r>
      <w:r w:rsidRPr="00063E6E">
        <w:rPr>
          <w:spacing w:val="-3"/>
        </w:rPr>
        <w:t xml:space="preserve"> </w:t>
      </w:r>
      <w:r w:rsidRPr="00063E6E">
        <w:t>benda,</w:t>
      </w:r>
      <w:r w:rsidRPr="00063E6E">
        <w:rPr>
          <w:spacing w:val="-2"/>
        </w:rPr>
        <w:t xml:space="preserve"> </w:t>
      </w:r>
      <w:r w:rsidRPr="00063E6E">
        <w:t>perilaku, nilai</w:t>
      </w:r>
      <w:r w:rsidRPr="00063E6E">
        <w:rPr>
          <w:spacing w:val="-1"/>
        </w:rPr>
        <w:t xml:space="preserve"> </w:t>
      </w:r>
      <w:r w:rsidRPr="00063E6E">
        <w:t>budaya,</w:t>
      </w:r>
      <w:r w:rsidRPr="00063E6E">
        <w:rPr>
          <w:spacing w:val="-1"/>
        </w:rPr>
        <w:t xml:space="preserve"> </w:t>
      </w:r>
      <w:r w:rsidRPr="00063E6E">
        <w:t>tradisi,</w:t>
      </w:r>
      <w:r w:rsidRPr="00063E6E">
        <w:rPr>
          <w:spacing w:val="-1"/>
        </w:rPr>
        <w:t xml:space="preserve"> </w:t>
      </w:r>
      <w:r w:rsidRPr="00063E6E">
        <w:t>dan rasa.</w:t>
      </w:r>
      <w:r w:rsidRPr="00063E6E">
        <w:rPr>
          <w:spacing w:val="-1"/>
        </w:rPr>
        <w:t xml:space="preserve"> </w:t>
      </w:r>
      <w:r w:rsidRPr="00063E6E">
        <w:t>Dengan</w:t>
      </w:r>
      <w:r w:rsidRPr="00063E6E">
        <w:rPr>
          <w:spacing w:val="-1"/>
        </w:rPr>
        <w:t xml:space="preserve"> </w:t>
      </w:r>
      <w:r w:rsidRPr="00063E6E">
        <w:t xml:space="preserve">demikian </w:t>
      </w:r>
      <w:r w:rsidRPr="00063E6E">
        <w:rPr>
          <w:i/>
        </w:rPr>
        <w:t>Living</w:t>
      </w:r>
      <w:r w:rsidRPr="00063E6E">
        <w:rPr>
          <w:i/>
          <w:spacing w:val="-1"/>
        </w:rPr>
        <w:t xml:space="preserve"> </w:t>
      </w:r>
      <w:r w:rsidRPr="00063E6E">
        <w:rPr>
          <w:i/>
        </w:rPr>
        <w:t xml:space="preserve">Qur‟an </w:t>
      </w:r>
      <w:r w:rsidRPr="00063E6E">
        <w:t>dapat</w:t>
      </w:r>
      <w:r w:rsidRPr="00063E6E">
        <w:rPr>
          <w:spacing w:val="-1"/>
        </w:rPr>
        <w:t xml:space="preserve"> </w:t>
      </w:r>
      <w:r w:rsidRPr="00063E6E">
        <w:t>diartikan sebagai suatu upaya untuk memperoleh pengetahuan yang kokoh dan meyakinkan dari sebuah budaya, praktik, tradisi, ritual, pemikiran</w:t>
      </w:r>
      <w:r w:rsidRPr="00063E6E">
        <w:rPr>
          <w:spacing w:val="80"/>
        </w:rPr>
        <w:t xml:space="preserve"> </w:t>
      </w:r>
      <w:r w:rsidRPr="00063E6E">
        <w:t>atau perilaku hidup masyarakat yang diinspirasi dari sebuah ayat Al-Qur‟an.</w:t>
      </w:r>
      <w:r w:rsidRPr="00063E6E">
        <w:rPr>
          <w:rStyle w:val="FootnoteReference"/>
        </w:rPr>
        <w:footnoteReference w:id="27"/>
      </w:r>
    </w:p>
    <w:p w:rsidR="0067094D" w:rsidRPr="00BD054C" w:rsidRDefault="0067094D" w:rsidP="0067094D">
      <w:pPr>
        <w:pStyle w:val="BodyText"/>
        <w:spacing w:before="1" w:line="360" w:lineRule="auto"/>
        <w:ind w:right="138" w:firstLine="568"/>
      </w:pPr>
      <w:r w:rsidRPr="00063E6E">
        <w:rPr>
          <w:i/>
        </w:rPr>
        <w:t>Living Qur‟an</w:t>
      </w:r>
      <w:r w:rsidRPr="00063E6E">
        <w:rPr>
          <w:i/>
          <w:spacing w:val="40"/>
        </w:rPr>
        <w:t xml:space="preserve"> </w:t>
      </w:r>
      <w:r w:rsidRPr="00063E6E">
        <w:t xml:space="preserve">sebenarnya bermula dari fenomena </w:t>
      </w:r>
      <w:r w:rsidRPr="00063E6E">
        <w:rPr>
          <w:i/>
        </w:rPr>
        <w:t xml:space="preserve">Qur‟an in Everyday Life, </w:t>
      </w:r>
      <w:r w:rsidRPr="00063E6E">
        <w:t>yaitu makna dan fungsi Al- Qur‟an yang riil dipahami dan dialami masyarakat muslim.</w:t>
      </w:r>
      <w:r w:rsidRPr="00063E6E">
        <w:rPr>
          <w:rStyle w:val="FootnoteReference"/>
        </w:rPr>
        <w:footnoteReference w:id="28"/>
      </w:r>
      <w:r w:rsidRPr="00063E6E">
        <w:t xml:space="preserve"> </w:t>
      </w:r>
      <w:r w:rsidRPr="00063E6E">
        <w:rPr>
          <w:i/>
        </w:rPr>
        <w:t xml:space="preserve">Living Qur‟an </w:t>
      </w:r>
      <w:r w:rsidRPr="00063E6E">
        <w:t>juga dapat dimaknai dengan gejala yang nampak di masyarakat berupa pola- pola perilaku yang bersumber maupun responsebagai pemaknaan terhadap nilai-nilai Qur‟ani. Bentuk respon masyarakat terhadap</w:t>
      </w:r>
      <w:r w:rsidRPr="00063E6E">
        <w:rPr>
          <w:spacing w:val="40"/>
        </w:rPr>
        <w:t xml:space="preserve"> </w:t>
      </w:r>
      <w:r w:rsidRPr="00063E6E">
        <w:t>teks Al-Qur‟an adalah resepsi masyarakat terhadap teks Al-Qur‟an tertentu dan hasil penafsiran tertentu.</w:t>
      </w:r>
      <w:r w:rsidRPr="00063E6E">
        <w:rPr>
          <w:spacing w:val="33"/>
        </w:rPr>
        <w:t xml:space="preserve"> </w:t>
      </w:r>
      <w:r w:rsidRPr="00063E6E">
        <w:t>Sementara</w:t>
      </w:r>
      <w:r w:rsidRPr="00063E6E">
        <w:rPr>
          <w:spacing w:val="33"/>
        </w:rPr>
        <w:t xml:space="preserve"> </w:t>
      </w:r>
      <w:r w:rsidRPr="00063E6E">
        <w:t>itu,</w:t>
      </w:r>
      <w:r w:rsidRPr="00063E6E">
        <w:rPr>
          <w:spacing w:val="34"/>
        </w:rPr>
        <w:t xml:space="preserve"> </w:t>
      </w:r>
      <w:r w:rsidRPr="00063E6E">
        <w:t>resepsi</w:t>
      </w:r>
      <w:r w:rsidRPr="00063E6E">
        <w:rPr>
          <w:spacing w:val="34"/>
        </w:rPr>
        <w:t xml:space="preserve"> </w:t>
      </w:r>
      <w:r w:rsidRPr="00063E6E">
        <w:t>sosial</w:t>
      </w:r>
      <w:r w:rsidRPr="00063E6E">
        <w:rPr>
          <w:spacing w:val="35"/>
        </w:rPr>
        <w:t xml:space="preserve"> </w:t>
      </w:r>
      <w:r w:rsidRPr="00063E6E">
        <w:t>terhadap</w:t>
      </w:r>
      <w:r w:rsidRPr="00063E6E">
        <w:rPr>
          <w:spacing w:val="34"/>
        </w:rPr>
        <w:t xml:space="preserve"> </w:t>
      </w:r>
      <w:r w:rsidRPr="00063E6E">
        <w:t>hasil</w:t>
      </w:r>
      <w:r w:rsidRPr="00063E6E">
        <w:rPr>
          <w:spacing w:val="34"/>
        </w:rPr>
        <w:t xml:space="preserve"> </w:t>
      </w:r>
      <w:r w:rsidRPr="00063E6E">
        <w:t>penafsiran</w:t>
      </w:r>
      <w:r w:rsidRPr="00063E6E">
        <w:rPr>
          <w:spacing w:val="34"/>
        </w:rPr>
        <w:t xml:space="preserve"> </w:t>
      </w:r>
      <w:r w:rsidRPr="00063E6E">
        <w:t>terjemah</w:t>
      </w:r>
      <w:r w:rsidRPr="00063E6E">
        <w:rPr>
          <w:spacing w:val="36"/>
        </w:rPr>
        <w:t xml:space="preserve"> </w:t>
      </w:r>
      <w:r w:rsidRPr="00063E6E">
        <w:rPr>
          <w:spacing w:val="-5"/>
        </w:rPr>
        <w:t>dan</w:t>
      </w:r>
      <w:r w:rsidRPr="00063E6E">
        <w:t xml:space="preserve"> dilembagakannya</w:t>
      </w:r>
      <w:r w:rsidRPr="00063E6E">
        <w:rPr>
          <w:spacing w:val="55"/>
        </w:rPr>
        <w:t xml:space="preserve"> </w:t>
      </w:r>
      <w:r w:rsidRPr="00063E6E">
        <w:t>dalam</w:t>
      </w:r>
      <w:r w:rsidRPr="00063E6E">
        <w:rPr>
          <w:spacing w:val="59"/>
        </w:rPr>
        <w:t xml:space="preserve"> </w:t>
      </w:r>
      <w:r w:rsidRPr="00063E6E">
        <w:t>bentuk</w:t>
      </w:r>
      <w:r w:rsidRPr="00063E6E">
        <w:rPr>
          <w:spacing w:val="58"/>
        </w:rPr>
        <w:t xml:space="preserve"> </w:t>
      </w:r>
      <w:r w:rsidRPr="00063E6E">
        <w:t>penafsiran</w:t>
      </w:r>
      <w:r w:rsidRPr="00063E6E">
        <w:rPr>
          <w:spacing w:val="57"/>
        </w:rPr>
        <w:t xml:space="preserve"> </w:t>
      </w:r>
      <w:r w:rsidRPr="00063E6E">
        <w:t>tertentu</w:t>
      </w:r>
      <w:r w:rsidRPr="00063E6E">
        <w:rPr>
          <w:spacing w:val="58"/>
        </w:rPr>
        <w:t xml:space="preserve"> </w:t>
      </w:r>
      <w:r w:rsidRPr="00063E6E">
        <w:t>dalam</w:t>
      </w:r>
      <w:r w:rsidRPr="00063E6E">
        <w:rPr>
          <w:spacing w:val="57"/>
        </w:rPr>
        <w:t xml:space="preserve"> </w:t>
      </w:r>
      <w:r w:rsidRPr="00063E6E">
        <w:t>masyarakat,</w:t>
      </w:r>
      <w:r w:rsidRPr="00063E6E">
        <w:rPr>
          <w:spacing w:val="60"/>
        </w:rPr>
        <w:t xml:space="preserve"> </w:t>
      </w:r>
      <w:r w:rsidRPr="00063E6E">
        <w:rPr>
          <w:spacing w:val="-4"/>
        </w:rPr>
        <w:t xml:space="preserve">baik </w:t>
      </w:r>
      <w:r w:rsidRPr="00063E6E">
        <w:t xml:space="preserve">dalam skala besar maupun kecil. Teks Al-Qur‟an yang hidup di masyarakat itulah yang disebut </w:t>
      </w:r>
      <w:r w:rsidRPr="00063E6E">
        <w:rPr>
          <w:i/>
        </w:rPr>
        <w:t xml:space="preserve">the Living Qur‟an, </w:t>
      </w:r>
      <w:r w:rsidRPr="00063E6E">
        <w:t xml:space="preserve">sementara penerapan hasil penafsiran tertentu dalam masyarakat dapat disebut dengan </w:t>
      </w:r>
      <w:r w:rsidRPr="00063E6E">
        <w:rPr>
          <w:i/>
        </w:rPr>
        <w:t>The Living tafsir.</w:t>
      </w:r>
      <w:r w:rsidRPr="00063E6E">
        <w:rPr>
          <w:rStyle w:val="FootnoteReference"/>
          <w:i/>
        </w:rPr>
        <w:footnoteReference w:id="29"/>
      </w:r>
    </w:p>
    <w:p w:rsidR="0067094D" w:rsidRPr="00063E6E" w:rsidRDefault="0067094D" w:rsidP="0067094D">
      <w:pPr>
        <w:pStyle w:val="BodyText"/>
        <w:spacing w:line="360" w:lineRule="auto"/>
        <w:ind w:right="137" w:firstLine="568"/>
      </w:pPr>
      <w:r w:rsidRPr="00063E6E">
        <w:t xml:space="preserve">Respon yang dimunculkan hubungan antara Al-Qur‟an dengan masyarakat Islam serta bagaimana Al-Qur‟an itu disikapi secara teoritik maupun diperaktekkan secara memadai dalam kehidupan sehari-hari. </w:t>
      </w:r>
      <w:r w:rsidRPr="00063E6E">
        <w:rPr>
          <w:i/>
        </w:rPr>
        <w:t xml:space="preserve">Living Qur‟an </w:t>
      </w:r>
      <w:r w:rsidRPr="00063E6E">
        <w:t xml:space="preserve">adalah suatu studi tentang Al-Qur‟an tetapi tidak bertumpu pada eksistensi tekstualnya. Melainkan studi </w:t>
      </w:r>
      <w:r w:rsidRPr="00063E6E">
        <w:lastRenderedPageBreak/>
        <w:t>tentang fenomena sosial yang lahir terkait dengan kehadiran Al-Qur‟an dalam wilayah geografi tertentu dan mungkin pada masa tertentu pula.</w:t>
      </w:r>
      <w:r w:rsidRPr="00063E6E">
        <w:rPr>
          <w:rStyle w:val="FootnoteReference"/>
        </w:rPr>
        <w:footnoteReference w:id="30"/>
      </w:r>
    </w:p>
    <w:p w:rsidR="0067094D" w:rsidRPr="00063E6E" w:rsidRDefault="0067094D" w:rsidP="0067094D">
      <w:pPr>
        <w:pStyle w:val="BodyText"/>
        <w:spacing w:before="1" w:line="360" w:lineRule="auto"/>
        <w:ind w:right="137" w:firstLine="568"/>
      </w:pPr>
      <w:r w:rsidRPr="00063E6E">
        <w:t xml:space="preserve">Dengan adanya </w:t>
      </w:r>
      <w:r w:rsidRPr="00063E6E">
        <w:rPr>
          <w:i/>
        </w:rPr>
        <w:t xml:space="preserve">Living Qur‟an </w:t>
      </w:r>
      <w:r w:rsidRPr="00063E6E">
        <w:t xml:space="preserve">yang merupakan bentuk Al-Qur‟an yang dipahami oleh masyarakat muslim secara kontestual. Sehingga </w:t>
      </w:r>
      <w:r w:rsidRPr="00063E6E">
        <w:rPr>
          <w:i/>
        </w:rPr>
        <w:t xml:space="preserve">Living Qur‟an </w:t>
      </w:r>
      <w:r w:rsidRPr="00063E6E">
        <w:t>adalah bentuk kajian atau penelitian ilmiah tentang berbagai peristiwa sosial yang terkait dengan kehadiran Al-Qur‟an atau keberadaan Al-Qur‟an di komunitas</w:t>
      </w:r>
      <w:r w:rsidRPr="00063E6E">
        <w:rPr>
          <w:spacing w:val="-1"/>
        </w:rPr>
        <w:t xml:space="preserve"> </w:t>
      </w:r>
      <w:r w:rsidRPr="00063E6E">
        <w:t>muslim tertentu.</w:t>
      </w:r>
      <w:r w:rsidRPr="00063E6E">
        <w:rPr>
          <w:rStyle w:val="FootnoteReference"/>
        </w:rPr>
        <w:footnoteReference w:id="31"/>
      </w:r>
      <w:r w:rsidRPr="00063E6E">
        <w:t xml:space="preserve"> Al-Qur‟an yang</w:t>
      </w:r>
      <w:r w:rsidRPr="00063E6E">
        <w:rPr>
          <w:spacing w:val="-1"/>
        </w:rPr>
        <w:t xml:space="preserve"> </w:t>
      </w:r>
      <w:r w:rsidRPr="00063E6E">
        <w:t>dipahami secara</w:t>
      </w:r>
      <w:r w:rsidRPr="00063E6E">
        <w:rPr>
          <w:spacing w:val="-2"/>
        </w:rPr>
        <w:t xml:space="preserve"> </w:t>
      </w:r>
      <w:r w:rsidRPr="00063E6E">
        <w:t>kontekstual akan berdampak pada kehidupan sosial masyarakat yang penuh dengan nilai-nilai</w:t>
      </w:r>
      <w:r w:rsidRPr="00063E6E">
        <w:rPr>
          <w:spacing w:val="40"/>
        </w:rPr>
        <w:t xml:space="preserve"> </w:t>
      </w:r>
      <w:r w:rsidRPr="00063E6E">
        <w:rPr>
          <w:spacing w:val="-2"/>
        </w:rPr>
        <w:t>Al-Qur‟an.</w:t>
      </w:r>
    </w:p>
    <w:p w:rsidR="0067094D" w:rsidRPr="00063E6E" w:rsidRDefault="0067094D" w:rsidP="0067094D">
      <w:pPr>
        <w:pStyle w:val="BodyText"/>
        <w:spacing w:before="1" w:line="360" w:lineRule="auto"/>
        <w:ind w:right="142"/>
      </w:pPr>
      <w:r w:rsidRPr="00063E6E">
        <w:t xml:space="preserve">Pada dasarnya </w:t>
      </w:r>
      <w:r w:rsidRPr="00063E6E">
        <w:rPr>
          <w:i/>
        </w:rPr>
        <w:t xml:space="preserve">Living Qur‟an </w:t>
      </w:r>
      <w:r w:rsidRPr="00063E6E">
        <w:t>adalah mengkaji Al-Qur‟an dari masyarakat</w:t>
      </w:r>
      <w:r w:rsidRPr="00063E6E">
        <w:rPr>
          <w:spacing w:val="-1"/>
        </w:rPr>
        <w:t xml:space="preserve"> </w:t>
      </w:r>
      <w:r w:rsidRPr="00063E6E">
        <w:t>dan fenomena yang</w:t>
      </w:r>
      <w:r w:rsidRPr="00063E6E">
        <w:rPr>
          <w:spacing w:val="-1"/>
        </w:rPr>
        <w:t xml:space="preserve"> </w:t>
      </w:r>
      <w:r w:rsidRPr="00063E6E">
        <w:t>nyata dari gejala-gejala</w:t>
      </w:r>
      <w:r w:rsidRPr="00063E6E">
        <w:rPr>
          <w:spacing w:val="-2"/>
        </w:rPr>
        <w:t xml:space="preserve"> </w:t>
      </w:r>
      <w:r w:rsidRPr="00063E6E">
        <w:t>sosial. Sehingga</w:t>
      </w:r>
      <w:r w:rsidRPr="00063E6E">
        <w:rPr>
          <w:spacing w:val="-1"/>
        </w:rPr>
        <w:t xml:space="preserve"> </w:t>
      </w:r>
      <w:r w:rsidRPr="00063E6E">
        <w:rPr>
          <w:i/>
        </w:rPr>
        <w:t xml:space="preserve">Living Qur‟an </w:t>
      </w:r>
      <w:r w:rsidRPr="00063E6E">
        <w:t>masih tetap kajian Al-Qur‟an namun sumber datanya bukan wahyu melainkan</w:t>
      </w:r>
      <w:r w:rsidRPr="00063E6E">
        <w:rPr>
          <w:spacing w:val="15"/>
        </w:rPr>
        <w:t xml:space="preserve"> </w:t>
      </w:r>
      <w:r w:rsidRPr="00063E6E">
        <w:t>fenomena</w:t>
      </w:r>
      <w:r w:rsidRPr="00063E6E">
        <w:rPr>
          <w:spacing w:val="17"/>
        </w:rPr>
        <w:t xml:space="preserve"> </w:t>
      </w:r>
      <w:r w:rsidRPr="00063E6E">
        <w:t>sosial</w:t>
      </w:r>
      <w:r w:rsidRPr="00063E6E">
        <w:rPr>
          <w:spacing w:val="17"/>
        </w:rPr>
        <w:t xml:space="preserve"> </w:t>
      </w:r>
      <w:r w:rsidRPr="00063E6E">
        <w:t>atau</w:t>
      </w:r>
      <w:r w:rsidRPr="00063E6E">
        <w:rPr>
          <w:spacing w:val="18"/>
        </w:rPr>
        <w:t xml:space="preserve"> </w:t>
      </w:r>
      <w:r w:rsidRPr="00063E6E">
        <w:t>fenomena</w:t>
      </w:r>
      <w:r w:rsidRPr="00063E6E">
        <w:rPr>
          <w:spacing w:val="16"/>
        </w:rPr>
        <w:t xml:space="preserve"> </w:t>
      </w:r>
      <w:r w:rsidRPr="00063E6E">
        <w:t>alamiah.</w:t>
      </w:r>
      <w:r w:rsidRPr="00063E6E">
        <w:rPr>
          <w:spacing w:val="18"/>
        </w:rPr>
        <w:t xml:space="preserve"> </w:t>
      </w:r>
      <w:r w:rsidRPr="00063E6E">
        <w:t>Jika</w:t>
      </w:r>
      <w:r w:rsidRPr="00063E6E">
        <w:rPr>
          <w:spacing w:val="17"/>
        </w:rPr>
        <w:t xml:space="preserve"> </w:t>
      </w:r>
      <w:r w:rsidRPr="00063E6E">
        <w:t>kajian</w:t>
      </w:r>
      <w:r w:rsidRPr="00063E6E">
        <w:rPr>
          <w:spacing w:val="21"/>
        </w:rPr>
        <w:t xml:space="preserve"> </w:t>
      </w:r>
      <w:r w:rsidRPr="00063E6E">
        <w:rPr>
          <w:i/>
        </w:rPr>
        <w:t>Living</w:t>
      </w:r>
      <w:r w:rsidRPr="00063E6E">
        <w:rPr>
          <w:i/>
          <w:spacing w:val="18"/>
        </w:rPr>
        <w:t xml:space="preserve"> </w:t>
      </w:r>
      <w:r w:rsidRPr="00063E6E">
        <w:rPr>
          <w:i/>
          <w:spacing w:val="-10"/>
        </w:rPr>
        <w:t>Qur‟an</w:t>
      </w:r>
      <w:r w:rsidRPr="00063E6E">
        <w:rPr>
          <w:i/>
        </w:rPr>
        <w:t xml:space="preserve"> </w:t>
      </w:r>
      <w:r w:rsidRPr="00063E6E">
        <w:t>masih</w:t>
      </w:r>
      <w:r w:rsidRPr="00063E6E">
        <w:rPr>
          <w:spacing w:val="1"/>
        </w:rPr>
        <w:t xml:space="preserve"> </w:t>
      </w:r>
      <w:r w:rsidRPr="00063E6E">
        <w:t>menjadikan</w:t>
      </w:r>
      <w:r w:rsidRPr="00063E6E">
        <w:rPr>
          <w:spacing w:val="3"/>
        </w:rPr>
        <w:t xml:space="preserve"> </w:t>
      </w:r>
      <w:r w:rsidRPr="00063E6E">
        <w:t>wahyu</w:t>
      </w:r>
      <w:r w:rsidRPr="00063E6E">
        <w:rPr>
          <w:spacing w:val="3"/>
        </w:rPr>
        <w:t xml:space="preserve"> </w:t>
      </w:r>
      <w:r w:rsidRPr="00063E6E">
        <w:t>sebagai</w:t>
      </w:r>
      <w:r w:rsidRPr="00063E6E">
        <w:rPr>
          <w:spacing w:val="5"/>
        </w:rPr>
        <w:t xml:space="preserve"> </w:t>
      </w:r>
      <w:r w:rsidRPr="00063E6E">
        <w:t>sumber</w:t>
      </w:r>
      <w:r w:rsidRPr="00063E6E">
        <w:rPr>
          <w:spacing w:val="2"/>
        </w:rPr>
        <w:t xml:space="preserve"> </w:t>
      </w:r>
      <w:r w:rsidRPr="00063E6E">
        <w:t>data</w:t>
      </w:r>
      <w:r w:rsidRPr="00063E6E">
        <w:rPr>
          <w:spacing w:val="3"/>
        </w:rPr>
        <w:t xml:space="preserve"> </w:t>
      </w:r>
      <w:r w:rsidRPr="00063E6E">
        <w:t>primernya</w:t>
      </w:r>
      <w:r w:rsidRPr="00063E6E">
        <w:rPr>
          <w:spacing w:val="3"/>
        </w:rPr>
        <w:t xml:space="preserve"> </w:t>
      </w:r>
      <w:r w:rsidRPr="00063E6E">
        <w:t>maka</w:t>
      </w:r>
      <w:r w:rsidRPr="00063E6E">
        <w:rPr>
          <w:spacing w:val="2"/>
        </w:rPr>
        <w:t xml:space="preserve"> </w:t>
      </w:r>
      <w:r w:rsidRPr="00063E6E">
        <w:t>ia</w:t>
      </w:r>
      <w:r w:rsidRPr="00063E6E">
        <w:rPr>
          <w:spacing w:val="3"/>
        </w:rPr>
        <w:t xml:space="preserve"> </w:t>
      </w:r>
      <w:r w:rsidRPr="00063E6E">
        <w:t>masih</w:t>
      </w:r>
      <w:r w:rsidRPr="00063E6E">
        <w:rPr>
          <w:spacing w:val="4"/>
        </w:rPr>
        <w:t xml:space="preserve"> </w:t>
      </w:r>
      <w:r w:rsidRPr="00063E6E">
        <w:rPr>
          <w:spacing w:val="-2"/>
        </w:rPr>
        <w:t xml:space="preserve">belum </w:t>
      </w:r>
      <w:r w:rsidRPr="00063E6E">
        <w:t xml:space="preserve">bisa disebut </w:t>
      </w:r>
      <w:r w:rsidRPr="00063E6E">
        <w:rPr>
          <w:i/>
        </w:rPr>
        <w:t xml:space="preserve">living Qur‟an </w:t>
      </w:r>
      <w:r w:rsidRPr="00063E6E">
        <w:t>melainkan kajian akidah, teologi, syariah ataupun Al-Qur‟an murni.</w:t>
      </w:r>
      <w:r w:rsidRPr="00063E6E">
        <w:rPr>
          <w:rStyle w:val="FootnoteReference"/>
        </w:rPr>
        <w:footnoteReference w:id="32"/>
      </w:r>
    </w:p>
    <w:p w:rsidR="0067094D" w:rsidRPr="00063E6E" w:rsidRDefault="0067094D" w:rsidP="0067094D">
      <w:pPr>
        <w:pStyle w:val="BodyText"/>
        <w:spacing w:line="360" w:lineRule="auto"/>
        <w:ind w:right="136" w:firstLine="568"/>
      </w:pPr>
      <w:r w:rsidRPr="00063E6E">
        <w:t xml:space="preserve">Berdasarkan penjelasan di atas bisa ditarik kesimpulan bahwa </w:t>
      </w:r>
      <w:r w:rsidRPr="00063E6E">
        <w:rPr>
          <w:i/>
        </w:rPr>
        <w:t xml:space="preserve">Living Qur‟an </w:t>
      </w:r>
      <w:r w:rsidRPr="00063E6E">
        <w:t>merupakan cabang ilmu yang meneliti tentang fenomena Al-Qur‟an yang hidup di tengah masyarakat muslim.</w:t>
      </w:r>
    </w:p>
    <w:p w:rsidR="0067094D" w:rsidRPr="00BD054C" w:rsidRDefault="0067094D" w:rsidP="0067094D">
      <w:pPr>
        <w:pStyle w:val="ListParagraph"/>
        <w:numPr>
          <w:ilvl w:val="0"/>
          <w:numId w:val="21"/>
        </w:numPr>
        <w:spacing w:before="120" w:line="360" w:lineRule="auto"/>
        <w:ind w:left="567" w:hanging="567"/>
        <w:rPr>
          <w:sz w:val="24"/>
          <w:szCs w:val="24"/>
        </w:rPr>
      </w:pPr>
      <w:r w:rsidRPr="00063E6E">
        <w:rPr>
          <w:sz w:val="24"/>
          <w:szCs w:val="24"/>
        </w:rPr>
        <w:t>Sejarah Living Qur’an</w:t>
      </w:r>
    </w:p>
    <w:p w:rsidR="0067094D" w:rsidRPr="00063E6E" w:rsidRDefault="0067094D" w:rsidP="0067094D">
      <w:pPr>
        <w:pStyle w:val="BodyText"/>
        <w:spacing w:line="360" w:lineRule="auto"/>
        <w:ind w:right="137" w:firstLine="568"/>
      </w:pPr>
      <w:r w:rsidRPr="00063E6E">
        <w:rPr>
          <w:i/>
        </w:rPr>
        <w:t xml:space="preserve">Living Al-Qur‟an </w:t>
      </w:r>
      <w:r w:rsidRPr="00063E6E">
        <w:t xml:space="preserve">sudah ada sejak masa Nabi Muhammad SAW. hal ini bisa dilihat dalam praktek </w:t>
      </w:r>
      <w:r w:rsidRPr="00063E6E">
        <w:rPr>
          <w:i/>
        </w:rPr>
        <w:t xml:space="preserve">ruqyah, </w:t>
      </w:r>
      <w:r w:rsidRPr="00063E6E">
        <w:t>yaitu mengobati dirinya sendiri dan orang lain yang menderita sakit dengan membacakan ayat-ayat tertentu dalam Al- Qur‟an.</w:t>
      </w:r>
      <w:r w:rsidRPr="00063E6E">
        <w:rPr>
          <w:rStyle w:val="FootnoteReference"/>
        </w:rPr>
        <w:footnoteReference w:id="33"/>
      </w:r>
      <w:r w:rsidRPr="00063E6E">
        <w:t xml:space="preserve"> Dalam suatu riwayat, Nabi Muhammad SAW pernah menyembuhkan penyakit dengan </w:t>
      </w:r>
      <w:r w:rsidRPr="00063E6E">
        <w:rPr>
          <w:i/>
        </w:rPr>
        <w:lastRenderedPageBreak/>
        <w:t xml:space="preserve">ruqiyah </w:t>
      </w:r>
      <w:r w:rsidRPr="00063E6E">
        <w:t>menggunakan surat Al-Fatihah atau menolak sihir dengan bacaan</w:t>
      </w:r>
      <w:r w:rsidRPr="00063E6E">
        <w:rPr>
          <w:spacing w:val="40"/>
        </w:rPr>
        <w:t xml:space="preserve"> </w:t>
      </w:r>
      <w:r w:rsidRPr="00063E6E">
        <w:t xml:space="preserve">surat </w:t>
      </w:r>
      <w:r w:rsidRPr="00063E6E">
        <w:rPr>
          <w:i/>
        </w:rPr>
        <w:t xml:space="preserve">Al-Mu‟aawwizatain </w:t>
      </w:r>
      <w:r w:rsidRPr="00063E6E">
        <w:t>(Al-Falaq dan Al-Naas).</w:t>
      </w:r>
      <w:r w:rsidRPr="00063E6E">
        <w:rPr>
          <w:rStyle w:val="FootnoteReference"/>
        </w:rPr>
        <w:footnoteReference w:id="34"/>
      </w:r>
    </w:p>
    <w:p w:rsidR="0067094D" w:rsidRPr="00063E6E" w:rsidRDefault="0067094D" w:rsidP="0067094D">
      <w:pPr>
        <w:pStyle w:val="BodyText"/>
        <w:spacing w:before="1" w:line="360" w:lineRule="auto"/>
        <w:ind w:right="141" w:firstLine="568"/>
      </w:pPr>
      <w:r w:rsidRPr="00063E6E">
        <w:t xml:space="preserve">Sahabatlah yang sebenarnya telah melakukan kajian </w:t>
      </w:r>
      <w:r w:rsidRPr="00063E6E">
        <w:rPr>
          <w:i/>
        </w:rPr>
        <w:t xml:space="preserve">Living Qur‟an </w:t>
      </w:r>
      <w:r w:rsidRPr="00063E6E">
        <w:t xml:space="preserve">secara ilmiah dan empiris untuk pertama kalinya. Mereka memahami ajaran agama dari apa yang mereka bisa lihat dan apa yang mereka saksikan atau mereka alami sendiri dihadapan Nabi. Tidak jarang mereka tanyakan hal itu kepada Nabi, lalu mereka laporkan dan jadikan hadis </w:t>
      </w:r>
      <w:r w:rsidRPr="00063E6E">
        <w:rPr>
          <w:i/>
        </w:rPr>
        <w:t xml:space="preserve">fi‟li. </w:t>
      </w:r>
      <w:r w:rsidRPr="00063E6E">
        <w:t>Metode yang digunakan para sahabat nyaris sama dengan metode pengamatan terlibat dan wawancara</w:t>
      </w:r>
      <w:r w:rsidRPr="00063E6E">
        <w:rPr>
          <w:spacing w:val="51"/>
        </w:rPr>
        <w:t xml:space="preserve"> </w:t>
      </w:r>
      <w:r w:rsidRPr="00063E6E">
        <w:t>mendalam</w:t>
      </w:r>
      <w:r w:rsidRPr="00063E6E">
        <w:rPr>
          <w:spacing w:val="59"/>
        </w:rPr>
        <w:t xml:space="preserve"> </w:t>
      </w:r>
      <w:r w:rsidRPr="00063E6E">
        <w:rPr>
          <w:i/>
        </w:rPr>
        <w:t>(in-dept</w:t>
      </w:r>
      <w:r w:rsidRPr="00063E6E">
        <w:rPr>
          <w:i/>
          <w:spacing w:val="55"/>
        </w:rPr>
        <w:t xml:space="preserve"> </w:t>
      </w:r>
      <w:r w:rsidRPr="00063E6E">
        <w:rPr>
          <w:i/>
        </w:rPr>
        <w:t>interview)</w:t>
      </w:r>
      <w:r w:rsidRPr="00063E6E">
        <w:rPr>
          <w:i/>
          <w:spacing w:val="52"/>
        </w:rPr>
        <w:t xml:space="preserve"> </w:t>
      </w:r>
      <w:r w:rsidRPr="00063E6E">
        <w:t>untuk</w:t>
      </w:r>
      <w:r w:rsidRPr="00063E6E">
        <w:rPr>
          <w:spacing w:val="58"/>
        </w:rPr>
        <w:t xml:space="preserve"> </w:t>
      </w:r>
      <w:r w:rsidRPr="00063E6E">
        <w:t>mengumpulkan</w:t>
      </w:r>
      <w:r w:rsidRPr="00063E6E">
        <w:rPr>
          <w:spacing w:val="55"/>
        </w:rPr>
        <w:t xml:space="preserve"> </w:t>
      </w:r>
      <w:r w:rsidRPr="00063E6E">
        <w:t>data</w:t>
      </w:r>
      <w:r w:rsidRPr="00063E6E">
        <w:rPr>
          <w:spacing w:val="54"/>
        </w:rPr>
        <w:t xml:space="preserve"> </w:t>
      </w:r>
      <w:r w:rsidRPr="00063E6E">
        <w:rPr>
          <w:spacing w:val="-2"/>
        </w:rPr>
        <w:t xml:space="preserve">dalam </w:t>
      </w:r>
      <w:r w:rsidRPr="00063E6E">
        <w:t>penelitian lapangan. Mereka terlibat langsung secara aktif dalam kajian dan kegiatan harian bersama Nabi Muhammad SAW.</w:t>
      </w:r>
    </w:p>
    <w:p w:rsidR="0067094D" w:rsidRPr="00063E6E" w:rsidRDefault="0067094D" w:rsidP="0067094D">
      <w:pPr>
        <w:pStyle w:val="BodyText"/>
        <w:spacing w:line="360" w:lineRule="auto"/>
        <w:ind w:right="137" w:firstLine="568"/>
      </w:pPr>
      <w:r w:rsidRPr="00063E6E">
        <w:rPr>
          <w:i/>
        </w:rPr>
        <w:t xml:space="preserve">Living Qur‟an </w:t>
      </w:r>
      <w:r w:rsidRPr="00063E6E">
        <w:t>yang dilakukan sahabat berbentuk pengamatan seperti ketika para sahabat melihat Nabi Muhammad SAW memakai cincin, para sahabat pun ramai-ramai memakai cincin. Ketika Nabi Muhammad SAW. Melepas cincinnya, para sahabat pun ramai-ramai melepaskannya juga.Adapun ketetapan Nabi yang menimbulkan perbedaan dikalangan sahabat, sehingga para sahabat bertanya kepada Nabi berupa peristiwa tayamum ditengah perjalanan. Nabi menginstruksikan agar</w:t>
      </w:r>
      <w:r w:rsidRPr="00063E6E">
        <w:rPr>
          <w:spacing w:val="-1"/>
        </w:rPr>
        <w:t xml:space="preserve"> </w:t>
      </w:r>
      <w:r w:rsidRPr="00063E6E">
        <w:t>jangan shalat Ashar kecuali jika sudah sampai di perkampungan Bani Quraizhah. Namun, para sahabat ditengah perjalanan, justru berbeda pendapat. Sebagian sahabat tetap melaksanakan shalat pada waktunya, meskipun masih dalam perjalanan dan “menyalahi” instruksi Nabi. Sebagian sahabat yang lain justru tetap “setia” terhadap instruksi</w:t>
      </w:r>
      <w:r w:rsidRPr="00063E6E">
        <w:rPr>
          <w:spacing w:val="-1"/>
        </w:rPr>
        <w:t xml:space="preserve"> </w:t>
      </w:r>
      <w:r w:rsidRPr="00063E6E">
        <w:t>Nabi. Para</w:t>
      </w:r>
      <w:r w:rsidRPr="00063E6E">
        <w:rPr>
          <w:spacing w:val="-3"/>
        </w:rPr>
        <w:t xml:space="preserve"> </w:t>
      </w:r>
      <w:r w:rsidRPr="00063E6E">
        <w:t>sahabat</w:t>
      </w:r>
      <w:r w:rsidRPr="00063E6E">
        <w:rPr>
          <w:spacing w:val="-1"/>
        </w:rPr>
        <w:t xml:space="preserve"> </w:t>
      </w:r>
      <w:r w:rsidRPr="00063E6E">
        <w:t>ini</w:t>
      </w:r>
      <w:r w:rsidRPr="00063E6E">
        <w:rPr>
          <w:spacing w:val="40"/>
        </w:rPr>
        <w:t xml:space="preserve"> </w:t>
      </w:r>
      <w:r w:rsidRPr="00063E6E">
        <w:t>baru</w:t>
      </w:r>
      <w:r w:rsidRPr="00063E6E">
        <w:rPr>
          <w:spacing w:val="-2"/>
        </w:rPr>
        <w:t xml:space="preserve"> </w:t>
      </w:r>
      <w:r w:rsidRPr="00063E6E">
        <w:t>shalat</w:t>
      </w:r>
      <w:r w:rsidRPr="00063E6E">
        <w:rPr>
          <w:spacing w:val="-1"/>
        </w:rPr>
        <w:t xml:space="preserve"> </w:t>
      </w:r>
      <w:r w:rsidRPr="00063E6E">
        <w:t>Ashar ketika mereka telah sampai di perkampungan Bani Quraizhah walaupun waktu shalat Ashar telah lewat. Hal ini kemudian dipertanyaan oleh sahabat untuk mengetahui mana perbuatan mereka yang lebih baik, kemudian kejadian ini di respon oleh Nabi dengan bijak. Ketetapan</w:t>
      </w:r>
      <w:r w:rsidRPr="00063E6E">
        <w:rPr>
          <w:spacing w:val="-1"/>
        </w:rPr>
        <w:t xml:space="preserve"> </w:t>
      </w:r>
      <w:r w:rsidRPr="00063E6E">
        <w:t>Nabi yang</w:t>
      </w:r>
      <w:r w:rsidRPr="00063E6E">
        <w:rPr>
          <w:spacing w:val="-5"/>
        </w:rPr>
        <w:t xml:space="preserve"> </w:t>
      </w:r>
      <w:r w:rsidRPr="00063E6E">
        <w:t>berkaitan</w:t>
      </w:r>
      <w:r w:rsidRPr="00063E6E">
        <w:rPr>
          <w:spacing w:val="-2"/>
        </w:rPr>
        <w:t xml:space="preserve"> </w:t>
      </w:r>
      <w:r w:rsidRPr="00063E6E">
        <w:t>dengan</w:t>
      </w:r>
      <w:r w:rsidRPr="00063E6E">
        <w:rPr>
          <w:spacing w:val="-2"/>
        </w:rPr>
        <w:t xml:space="preserve"> </w:t>
      </w:r>
      <w:r w:rsidRPr="00063E6E">
        <w:t>cincin</w:t>
      </w:r>
      <w:r w:rsidRPr="00063E6E">
        <w:rPr>
          <w:spacing w:val="-1"/>
        </w:rPr>
        <w:t xml:space="preserve"> </w:t>
      </w:r>
      <w:r w:rsidRPr="00063E6E">
        <w:t>dan</w:t>
      </w:r>
      <w:r w:rsidRPr="00063E6E">
        <w:rPr>
          <w:spacing w:val="-1"/>
        </w:rPr>
        <w:t xml:space="preserve"> </w:t>
      </w:r>
      <w:r w:rsidRPr="00063E6E">
        <w:t>kegiatan tayamum</w:t>
      </w:r>
      <w:r w:rsidRPr="00063E6E">
        <w:rPr>
          <w:spacing w:val="-2"/>
        </w:rPr>
        <w:t xml:space="preserve"> </w:t>
      </w:r>
      <w:r w:rsidRPr="00063E6E">
        <w:t>bisa dipahami</w:t>
      </w:r>
      <w:r w:rsidRPr="00063E6E">
        <w:rPr>
          <w:spacing w:val="56"/>
        </w:rPr>
        <w:t xml:space="preserve"> </w:t>
      </w:r>
      <w:r w:rsidRPr="00063E6E">
        <w:t>bentuk</w:t>
      </w:r>
      <w:r w:rsidRPr="00063E6E">
        <w:rPr>
          <w:spacing w:val="56"/>
        </w:rPr>
        <w:t xml:space="preserve"> </w:t>
      </w:r>
      <w:r w:rsidRPr="00063E6E">
        <w:t>dari</w:t>
      </w:r>
      <w:r w:rsidRPr="00063E6E">
        <w:rPr>
          <w:spacing w:val="57"/>
        </w:rPr>
        <w:t xml:space="preserve"> </w:t>
      </w:r>
      <w:r w:rsidRPr="00063E6E">
        <w:rPr>
          <w:i/>
        </w:rPr>
        <w:t>Living</w:t>
      </w:r>
      <w:r w:rsidRPr="00063E6E">
        <w:rPr>
          <w:i/>
          <w:spacing w:val="56"/>
        </w:rPr>
        <w:t xml:space="preserve"> </w:t>
      </w:r>
      <w:r w:rsidRPr="00063E6E">
        <w:rPr>
          <w:i/>
        </w:rPr>
        <w:t>Qur‟an</w:t>
      </w:r>
      <w:r w:rsidRPr="00063E6E">
        <w:rPr>
          <w:i/>
          <w:spacing w:val="56"/>
        </w:rPr>
        <w:t xml:space="preserve"> </w:t>
      </w:r>
      <w:r w:rsidRPr="00063E6E">
        <w:t>karena</w:t>
      </w:r>
      <w:r w:rsidRPr="00063E6E">
        <w:rPr>
          <w:spacing w:val="55"/>
        </w:rPr>
        <w:t xml:space="preserve"> </w:t>
      </w:r>
      <w:r w:rsidRPr="00063E6E">
        <w:t>berdasarkan</w:t>
      </w:r>
      <w:r w:rsidRPr="00063E6E">
        <w:rPr>
          <w:spacing w:val="55"/>
        </w:rPr>
        <w:t xml:space="preserve"> </w:t>
      </w:r>
      <w:r w:rsidRPr="00063E6E">
        <w:t>konsep</w:t>
      </w:r>
      <w:r w:rsidRPr="00063E6E">
        <w:rPr>
          <w:spacing w:val="55"/>
        </w:rPr>
        <w:t xml:space="preserve"> </w:t>
      </w:r>
      <w:r w:rsidRPr="00063E6E">
        <w:rPr>
          <w:spacing w:val="-2"/>
        </w:rPr>
        <w:t xml:space="preserve">perbuatan </w:t>
      </w:r>
      <w:r w:rsidRPr="00063E6E">
        <w:t>Nabi</w:t>
      </w:r>
      <w:r w:rsidRPr="00063E6E">
        <w:rPr>
          <w:spacing w:val="59"/>
        </w:rPr>
        <w:t xml:space="preserve"> </w:t>
      </w:r>
      <w:r w:rsidRPr="00063E6E">
        <w:t>adalah</w:t>
      </w:r>
      <w:r w:rsidRPr="00063E6E">
        <w:rPr>
          <w:spacing w:val="60"/>
        </w:rPr>
        <w:t xml:space="preserve"> </w:t>
      </w:r>
      <w:r w:rsidRPr="00063E6E">
        <w:rPr>
          <w:i/>
        </w:rPr>
        <w:t>Living</w:t>
      </w:r>
      <w:r w:rsidRPr="00063E6E">
        <w:rPr>
          <w:i/>
          <w:spacing w:val="58"/>
        </w:rPr>
        <w:t xml:space="preserve"> </w:t>
      </w:r>
      <w:r w:rsidRPr="00063E6E">
        <w:rPr>
          <w:i/>
        </w:rPr>
        <w:t>Qur‟an.</w:t>
      </w:r>
      <w:r w:rsidRPr="00063E6E">
        <w:rPr>
          <w:i/>
          <w:spacing w:val="60"/>
        </w:rPr>
        <w:t xml:space="preserve"> </w:t>
      </w:r>
      <w:r w:rsidRPr="00063E6E">
        <w:lastRenderedPageBreak/>
        <w:t>karena</w:t>
      </w:r>
      <w:r w:rsidRPr="00063E6E">
        <w:rPr>
          <w:spacing w:val="58"/>
        </w:rPr>
        <w:t xml:space="preserve"> </w:t>
      </w:r>
      <w:r w:rsidRPr="00063E6E">
        <w:t>fungsi</w:t>
      </w:r>
      <w:r w:rsidRPr="00063E6E">
        <w:rPr>
          <w:spacing w:val="60"/>
        </w:rPr>
        <w:t xml:space="preserve"> </w:t>
      </w:r>
      <w:r w:rsidRPr="00063E6E">
        <w:t>Nabi</w:t>
      </w:r>
      <w:r w:rsidRPr="00063E6E">
        <w:rPr>
          <w:spacing w:val="60"/>
        </w:rPr>
        <w:t xml:space="preserve"> </w:t>
      </w:r>
      <w:r w:rsidRPr="00063E6E">
        <w:t>sebagai</w:t>
      </w:r>
      <w:r w:rsidRPr="00063E6E">
        <w:rPr>
          <w:spacing w:val="61"/>
        </w:rPr>
        <w:t xml:space="preserve"> </w:t>
      </w:r>
      <w:r w:rsidRPr="00063E6E">
        <w:rPr>
          <w:i/>
        </w:rPr>
        <w:t>uswatun</w:t>
      </w:r>
      <w:r w:rsidRPr="00063E6E">
        <w:rPr>
          <w:i/>
          <w:spacing w:val="60"/>
        </w:rPr>
        <w:t xml:space="preserve"> </w:t>
      </w:r>
      <w:r w:rsidRPr="00063E6E">
        <w:rPr>
          <w:i/>
          <w:spacing w:val="-2"/>
        </w:rPr>
        <w:t>hasanah</w:t>
      </w:r>
      <w:r w:rsidRPr="00063E6E">
        <w:t xml:space="preserve"> ketentuan</w:t>
      </w:r>
      <w:r w:rsidRPr="00063E6E">
        <w:rPr>
          <w:spacing w:val="-4"/>
        </w:rPr>
        <w:t xml:space="preserve"> </w:t>
      </w:r>
      <w:r w:rsidRPr="00063E6E">
        <w:t>ini</w:t>
      </w:r>
      <w:r w:rsidRPr="00063E6E">
        <w:rPr>
          <w:spacing w:val="-2"/>
        </w:rPr>
        <w:t xml:space="preserve"> </w:t>
      </w:r>
      <w:r w:rsidRPr="00063E6E">
        <w:t>merupakan</w:t>
      </w:r>
      <w:r w:rsidRPr="00063E6E">
        <w:rPr>
          <w:spacing w:val="1"/>
        </w:rPr>
        <w:t xml:space="preserve"> </w:t>
      </w:r>
      <w:r w:rsidRPr="00063E6E">
        <w:t>ketentuan</w:t>
      </w:r>
      <w:r w:rsidRPr="00063E6E">
        <w:rPr>
          <w:spacing w:val="2"/>
        </w:rPr>
        <w:t xml:space="preserve"> </w:t>
      </w:r>
      <w:r w:rsidRPr="00063E6E">
        <w:t>yuridis</w:t>
      </w:r>
      <w:r w:rsidRPr="00063E6E">
        <w:rPr>
          <w:spacing w:val="-2"/>
        </w:rPr>
        <w:t xml:space="preserve"> </w:t>
      </w:r>
      <w:r w:rsidRPr="00063E6E">
        <w:t>dari</w:t>
      </w:r>
      <w:r w:rsidRPr="00063E6E">
        <w:rPr>
          <w:spacing w:val="-1"/>
        </w:rPr>
        <w:t xml:space="preserve"> </w:t>
      </w:r>
      <w:r w:rsidRPr="00063E6E">
        <w:t>Al-</w:t>
      </w:r>
      <w:r w:rsidRPr="00063E6E">
        <w:rPr>
          <w:spacing w:val="-2"/>
        </w:rPr>
        <w:t>Qur‟an.</w:t>
      </w:r>
    </w:p>
    <w:p w:rsidR="0067094D" w:rsidRPr="00063E6E" w:rsidRDefault="0067094D" w:rsidP="0067094D">
      <w:pPr>
        <w:pStyle w:val="BodyText"/>
        <w:spacing w:line="360" w:lineRule="auto"/>
        <w:ind w:right="139" w:firstLine="568"/>
      </w:pPr>
      <w:r w:rsidRPr="00063E6E">
        <w:t xml:space="preserve">Berdasarkan keterangan di atas, bahwa </w:t>
      </w:r>
      <w:r w:rsidRPr="00063E6E">
        <w:rPr>
          <w:i/>
        </w:rPr>
        <w:t xml:space="preserve">Living Qur‟an </w:t>
      </w:r>
      <w:r w:rsidRPr="00063E6E">
        <w:t xml:space="preserve">sudah ada sejak masa Nabi Muhammad SAW dan sahabat. Akan tetapi hal ini belum merupakan </w:t>
      </w:r>
      <w:r w:rsidRPr="00063E6E">
        <w:rPr>
          <w:i/>
        </w:rPr>
        <w:t xml:space="preserve">Living Qur‟an </w:t>
      </w:r>
      <w:r w:rsidRPr="00063E6E">
        <w:t>yang berbentuk</w:t>
      </w:r>
      <w:r w:rsidRPr="00063E6E">
        <w:rPr>
          <w:spacing w:val="40"/>
        </w:rPr>
        <w:t xml:space="preserve"> </w:t>
      </w:r>
      <w:r w:rsidRPr="00063E6E">
        <w:t xml:space="preserve">kajian keilmuan. Hal ini hanya berupa embrio dari </w:t>
      </w:r>
      <w:r w:rsidRPr="00063E6E">
        <w:rPr>
          <w:i/>
        </w:rPr>
        <w:t xml:space="preserve">Living Qur‟an </w:t>
      </w:r>
      <w:r w:rsidRPr="00063E6E">
        <w:t>sudah ada sejak masa Nabi dan sahabat.</w:t>
      </w:r>
    </w:p>
    <w:p w:rsidR="0067094D" w:rsidRPr="00063E6E" w:rsidRDefault="0067094D" w:rsidP="0067094D">
      <w:pPr>
        <w:pStyle w:val="BodyText"/>
        <w:spacing w:before="1" w:line="360" w:lineRule="auto"/>
        <w:ind w:right="135" w:firstLine="568"/>
        <w:rPr>
          <w:i/>
        </w:rPr>
      </w:pPr>
      <w:r w:rsidRPr="00063E6E">
        <w:rPr>
          <w:i/>
        </w:rPr>
        <w:t xml:space="preserve">Living Qur‟an </w:t>
      </w:r>
      <w:r w:rsidRPr="00063E6E">
        <w:t xml:space="preserve">mulai menjadi objek kajian ketika pemerhati studi Al- Qur‟an non Muslim. Bagi mereka banyak hal yang menarik disekitar Qur‟an ditengah kehidupan kaum Muslim yang berwujud berbagai fenomena sosial. Misalnya fenomena sosial terkait dengan pelajaran membaca Al-Qur‟an di lokasi tertentu, fenomena penulisan bagian tertentu dari Al-Qur‟an ditempat tertentu, pemenggalan ayat-ayat Al-Qur‟an yang kemudian menjadi sarana pengobatan, doa-doa dan sebagainya yang ada dalam masyarakat Muslim lainnya. Model studi ini menjadikan fenomena yang hidup ditengah-tengah masyarakat Muslim terkait dengan Al-Qur‟an ini mejadi objek studi mereka, pada dasarnya tidak lebih dari studi sosial yang dengan keragamannya. Hanya dengan fenomena sosial ini muncul lantaran kehadiran Al-Qur‟an. Kemudian dinisiasikan ke dalam wilayah studi Al-Qur‟an. yang pada perkembangannya kajian ini dikenal dengan istilah </w:t>
      </w:r>
      <w:r w:rsidRPr="00063E6E">
        <w:rPr>
          <w:i/>
        </w:rPr>
        <w:t>Living Qur‟an.</w:t>
      </w:r>
      <w:r w:rsidRPr="00063E6E">
        <w:rPr>
          <w:rStyle w:val="FootnoteReference"/>
          <w:i/>
        </w:rPr>
        <w:footnoteReference w:id="35"/>
      </w:r>
    </w:p>
    <w:p w:rsidR="0067094D" w:rsidRPr="00063E6E" w:rsidRDefault="0067094D" w:rsidP="0067094D">
      <w:pPr>
        <w:pStyle w:val="BodyText"/>
        <w:spacing w:before="1" w:line="360" w:lineRule="auto"/>
        <w:ind w:right="138" w:firstLine="568"/>
        <w:rPr>
          <w:vertAlign w:val="superscript"/>
        </w:rPr>
      </w:pPr>
      <w:r w:rsidRPr="00063E6E">
        <w:t>Para pemerhati studi Al-Qur‟an ini adalah Farid Essac, Neal Robinson, atau Nash Abu Zaid. Misalnya Farid Essac lebih banyak mengeksplorasi pengamalan</w:t>
      </w:r>
      <w:r w:rsidRPr="00063E6E">
        <w:rPr>
          <w:spacing w:val="46"/>
        </w:rPr>
        <w:t xml:space="preserve">  </w:t>
      </w:r>
      <w:r w:rsidRPr="00063E6E">
        <w:t>tentang</w:t>
      </w:r>
      <w:r w:rsidRPr="00063E6E">
        <w:rPr>
          <w:spacing w:val="46"/>
        </w:rPr>
        <w:t xml:space="preserve">  </w:t>
      </w:r>
      <w:r w:rsidRPr="00063E6E">
        <w:t>Qur‟an</w:t>
      </w:r>
      <w:r w:rsidRPr="00063E6E">
        <w:rPr>
          <w:spacing w:val="47"/>
        </w:rPr>
        <w:t xml:space="preserve">  </w:t>
      </w:r>
      <w:r w:rsidRPr="00063E6E">
        <w:t>dilingkungannya</w:t>
      </w:r>
      <w:r w:rsidRPr="00063E6E">
        <w:rPr>
          <w:spacing w:val="45"/>
        </w:rPr>
        <w:t xml:space="preserve">  </w:t>
      </w:r>
      <w:r w:rsidRPr="00063E6E">
        <w:t>sendiri,</w:t>
      </w:r>
      <w:r w:rsidRPr="00063E6E">
        <w:rPr>
          <w:spacing w:val="45"/>
        </w:rPr>
        <w:t xml:space="preserve">  </w:t>
      </w:r>
      <w:r w:rsidRPr="00063E6E">
        <w:t>sedangkan</w:t>
      </w:r>
      <w:r w:rsidRPr="00063E6E">
        <w:rPr>
          <w:spacing w:val="47"/>
        </w:rPr>
        <w:t xml:space="preserve">  </w:t>
      </w:r>
      <w:r w:rsidRPr="00063E6E">
        <w:rPr>
          <w:spacing w:val="-4"/>
        </w:rPr>
        <w:t xml:space="preserve">Neal </w:t>
      </w:r>
      <w:r w:rsidRPr="00063E6E">
        <w:t>Robinson mencoba merekam pengalaman banyak kasus seperti bagaimana pengalaman Taha Husein dalam mempelajari Al-Qur‟an di Mesir, bagaimana pengalaman komunitas muslim di India dan sebagainya.</w:t>
      </w:r>
      <w:r w:rsidRPr="00063E6E">
        <w:rPr>
          <w:rStyle w:val="FootnoteReference"/>
        </w:rPr>
        <w:footnoteReference w:id="36"/>
      </w:r>
    </w:p>
    <w:p w:rsidR="0067094D" w:rsidRPr="00063E6E" w:rsidRDefault="0067094D" w:rsidP="0067094D">
      <w:pPr>
        <w:pStyle w:val="BodyText"/>
        <w:spacing w:before="1" w:line="360" w:lineRule="auto"/>
        <w:ind w:right="138" w:firstLine="568"/>
      </w:pPr>
      <w:r w:rsidRPr="00063E6E">
        <w:t xml:space="preserve">Penggunaan istilah </w:t>
      </w:r>
      <w:r w:rsidRPr="00063E6E">
        <w:rPr>
          <w:i/>
        </w:rPr>
        <w:t xml:space="preserve">Living Qur‟an </w:t>
      </w:r>
      <w:r w:rsidRPr="00063E6E">
        <w:t xml:space="preserve">bermula dari Fazhurrahman, hal ini dikatakan oleh Alfatih Suryadilaga walaupun istilah yang digunakan Fazhulrahman </w:t>
      </w:r>
      <w:r w:rsidRPr="00063E6E">
        <w:lastRenderedPageBreak/>
        <w:t xml:space="preserve">menunjukkan sunnah non-verbal yang dikenal dengan istilah </w:t>
      </w:r>
      <w:r w:rsidRPr="00063E6E">
        <w:rPr>
          <w:i/>
        </w:rPr>
        <w:t>Living Tradition.</w:t>
      </w:r>
      <w:r w:rsidRPr="00063E6E">
        <w:rPr>
          <w:rStyle w:val="FootnoteReference"/>
          <w:i/>
        </w:rPr>
        <w:footnoteReference w:id="37"/>
      </w:r>
      <w:r w:rsidRPr="00063E6E">
        <w:t>Akan tetapi istilah</w:t>
      </w:r>
      <w:r w:rsidRPr="00063E6E">
        <w:rPr>
          <w:spacing w:val="40"/>
        </w:rPr>
        <w:t xml:space="preserve"> </w:t>
      </w:r>
      <w:r w:rsidRPr="00063E6E">
        <w:rPr>
          <w:i/>
        </w:rPr>
        <w:t>Living Qur‟an</w:t>
      </w:r>
      <w:r w:rsidRPr="00063E6E">
        <w:rPr>
          <w:i/>
          <w:spacing w:val="40"/>
        </w:rPr>
        <w:t xml:space="preserve"> </w:t>
      </w:r>
      <w:r w:rsidRPr="00063E6E">
        <w:t xml:space="preserve">yang cikal bakal ilmu baru diperkenalkan oleh Barbara Dali Metcalf dalam penelitiannya tentang </w:t>
      </w:r>
      <w:r w:rsidRPr="00063E6E">
        <w:rPr>
          <w:i/>
        </w:rPr>
        <w:t>Living Hadis</w:t>
      </w:r>
      <w:r w:rsidRPr="00063E6E">
        <w:rPr>
          <w:i/>
          <w:spacing w:val="40"/>
        </w:rPr>
        <w:t xml:space="preserve"> </w:t>
      </w:r>
      <w:r w:rsidRPr="00063E6E">
        <w:t xml:space="preserve">yang berjudul </w:t>
      </w:r>
      <w:r w:rsidRPr="00063E6E">
        <w:rPr>
          <w:i/>
        </w:rPr>
        <w:t xml:space="preserve">„Living Hadis in The Tablighi Jamaat” </w:t>
      </w:r>
      <w:r w:rsidRPr="00063E6E">
        <w:t>yang ditulis pada 1992.</w:t>
      </w:r>
      <w:r w:rsidRPr="00063E6E">
        <w:rPr>
          <w:rStyle w:val="FootnoteReference"/>
        </w:rPr>
        <w:footnoteReference w:id="38"/>
      </w:r>
    </w:p>
    <w:p w:rsidR="0067094D" w:rsidRPr="00063E6E" w:rsidRDefault="0067094D" w:rsidP="0067094D">
      <w:pPr>
        <w:pStyle w:val="BodyText"/>
        <w:spacing w:before="1" w:line="360" w:lineRule="auto"/>
        <w:ind w:right="139" w:firstLine="568"/>
      </w:pPr>
      <w:r w:rsidRPr="00063E6E">
        <w:rPr>
          <w:i/>
        </w:rPr>
        <w:t xml:space="preserve">Living Qur‟an </w:t>
      </w:r>
      <w:r w:rsidRPr="00063E6E">
        <w:t xml:space="preserve">berawal dari pengkajian Al-Qur‟an dari kalangan non Muslim. Akan tetapi para pengkaji Al-Qur‟an dari kalangan Muslim menerima kajian ini dengan baik. Dengan memasukkan kajian </w:t>
      </w:r>
      <w:r w:rsidRPr="00063E6E">
        <w:rPr>
          <w:i/>
        </w:rPr>
        <w:t>Living Qur‟an</w:t>
      </w:r>
      <w:r w:rsidRPr="00063E6E">
        <w:rPr>
          <w:i/>
          <w:spacing w:val="40"/>
        </w:rPr>
        <w:t xml:space="preserve"> </w:t>
      </w:r>
      <w:r w:rsidRPr="00063E6E">
        <w:t>kedalam wilayah studi Qur‟an oleh para pemerhati studi Al-Qur‟an kontemporer.</w:t>
      </w:r>
    </w:p>
    <w:p w:rsidR="0067094D" w:rsidRPr="00063E6E" w:rsidRDefault="0067094D" w:rsidP="0067094D">
      <w:pPr>
        <w:pStyle w:val="BodyText"/>
        <w:spacing w:before="1" w:line="360" w:lineRule="auto"/>
        <w:ind w:right="136" w:firstLine="568"/>
        <w:rPr>
          <w:spacing w:val="-2"/>
        </w:rPr>
      </w:pPr>
      <w:r w:rsidRPr="00063E6E">
        <w:t xml:space="preserve">Berdasarkan penjelasan di atas dapat dipahami bahwasannya </w:t>
      </w:r>
      <w:r w:rsidRPr="00063E6E">
        <w:rPr>
          <w:i/>
        </w:rPr>
        <w:t xml:space="preserve">Living Qur‟an </w:t>
      </w:r>
      <w:r w:rsidRPr="00063E6E">
        <w:t xml:space="preserve">sudah ada sejak masa Nabi Muhammad SAW. Akan tetapi hal ini belum merupakan </w:t>
      </w:r>
      <w:r w:rsidRPr="00063E6E">
        <w:rPr>
          <w:i/>
        </w:rPr>
        <w:t xml:space="preserve">living Qur‟an </w:t>
      </w:r>
      <w:r w:rsidRPr="00063E6E">
        <w:t xml:space="preserve">yang berbentuk kajian keilmuan. </w:t>
      </w:r>
      <w:r w:rsidRPr="00063E6E">
        <w:rPr>
          <w:i/>
        </w:rPr>
        <w:t>Living Qur‟an</w:t>
      </w:r>
      <w:r w:rsidRPr="00063E6E">
        <w:rPr>
          <w:i/>
          <w:spacing w:val="40"/>
        </w:rPr>
        <w:t xml:space="preserve"> </w:t>
      </w:r>
      <w:r w:rsidRPr="00063E6E">
        <w:t>mulai menjadi objek kajian ketika pemerhati studi Al-Qur‟an non Muslim berpikir banyak yang</w:t>
      </w:r>
      <w:r w:rsidRPr="00063E6E">
        <w:rPr>
          <w:spacing w:val="-2"/>
        </w:rPr>
        <w:t xml:space="preserve"> </w:t>
      </w:r>
      <w:r w:rsidRPr="00063E6E">
        <w:t>menarik disekitar Al-Qur‟an ditengah kehidupan masyarakat Muslim yang berwujud sebagai fenomena sosial. Seperti pemenggalan</w:t>
      </w:r>
      <w:r w:rsidRPr="00063E6E">
        <w:rPr>
          <w:spacing w:val="9"/>
        </w:rPr>
        <w:t xml:space="preserve"> </w:t>
      </w:r>
      <w:r w:rsidRPr="00063E6E">
        <w:t>ayat-ayat</w:t>
      </w:r>
      <w:r w:rsidRPr="00063E6E">
        <w:rPr>
          <w:spacing w:val="13"/>
        </w:rPr>
        <w:t xml:space="preserve"> </w:t>
      </w:r>
      <w:r w:rsidRPr="00063E6E">
        <w:t>Al-Qur‟an</w:t>
      </w:r>
      <w:r w:rsidRPr="00063E6E">
        <w:rPr>
          <w:spacing w:val="11"/>
        </w:rPr>
        <w:t xml:space="preserve"> </w:t>
      </w:r>
      <w:r w:rsidRPr="00063E6E">
        <w:t>yang</w:t>
      </w:r>
      <w:r w:rsidRPr="00063E6E">
        <w:rPr>
          <w:spacing w:val="8"/>
        </w:rPr>
        <w:t xml:space="preserve"> </w:t>
      </w:r>
      <w:r w:rsidRPr="00063E6E">
        <w:t>kemudian</w:t>
      </w:r>
      <w:r w:rsidRPr="00063E6E">
        <w:rPr>
          <w:spacing w:val="10"/>
        </w:rPr>
        <w:t xml:space="preserve"> </w:t>
      </w:r>
      <w:r w:rsidRPr="00063E6E">
        <w:t>menjadi</w:t>
      </w:r>
      <w:r w:rsidRPr="00063E6E">
        <w:rPr>
          <w:spacing w:val="10"/>
        </w:rPr>
        <w:t xml:space="preserve"> </w:t>
      </w:r>
      <w:r w:rsidRPr="00063E6E">
        <w:t>sarana</w:t>
      </w:r>
      <w:r w:rsidRPr="00063E6E">
        <w:rPr>
          <w:spacing w:val="9"/>
        </w:rPr>
        <w:t xml:space="preserve"> </w:t>
      </w:r>
      <w:r w:rsidRPr="00063E6E">
        <w:rPr>
          <w:spacing w:val="-2"/>
        </w:rPr>
        <w:t xml:space="preserve">pengobatan. </w:t>
      </w:r>
      <w:r w:rsidRPr="00063E6E">
        <w:t xml:space="preserve">Dari studi inilah menjadikan fenomena yang hidup ditengah masyarakat Muslim terkait dengan Al-Qur‟an ini menjadi objek studi mereka. Penggunaan istilah </w:t>
      </w:r>
      <w:r w:rsidRPr="00063E6E">
        <w:rPr>
          <w:i/>
        </w:rPr>
        <w:t xml:space="preserve">Living Qur‟an </w:t>
      </w:r>
      <w:r w:rsidRPr="00063E6E">
        <w:t xml:space="preserve">bermula dari Fazhurrahman, akan tetapi istilah </w:t>
      </w:r>
      <w:r w:rsidRPr="00063E6E">
        <w:rPr>
          <w:i/>
        </w:rPr>
        <w:t xml:space="preserve">Living Qur‟an </w:t>
      </w:r>
      <w:r w:rsidRPr="00063E6E">
        <w:t xml:space="preserve">yang cikal bakal ilmu baru diperkenalkan oleh Barbara Dali Metcalf dalam penelitian tentang </w:t>
      </w:r>
      <w:r w:rsidRPr="00063E6E">
        <w:rPr>
          <w:i/>
        </w:rPr>
        <w:t xml:space="preserve">Living Hadis </w:t>
      </w:r>
      <w:r w:rsidRPr="00063E6E">
        <w:t xml:space="preserve">yang berjudul </w:t>
      </w:r>
      <w:r w:rsidRPr="00063E6E">
        <w:rPr>
          <w:i/>
        </w:rPr>
        <w:t>Living Hadis in The Tablighi Jamaat</w:t>
      </w:r>
      <w:r w:rsidRPr="00063E6E">
        <w:t xml:space="preserve">. Pada dasarnya </w:t>
      </w:r>
      <w:r w:rsidRPr="00063E6E">
        <w:rPr>
          <w:i/>
        </w:rPr>
        <w:t xml:space="preserve">Living Qur‟an </w:t>
      </w:r>
      <w:r w:rsidRPr="00063E6E">
        <w:t>berawal dari pengkajian Al- Qur‟an dari kalangan non Muslim, adapun para pengkaji Al-Qur‟an kalangan Muslim</w:t>
      </w:r>
      <w:r w:rsidRPr="00063E6E">
        <w:rPr>
          <w:spacing w:val="-3"/>
        </w:rPr>
        <w:t xml:space="preserve"> </w:t>
      </w:r>
      <w:r w:rsidRPr="00063E6E">
        <w:t>merima</w:t>
      </w:r>
      <w:r w:rsidRPr="00063E6E">
        <w:rPr>
          <w:spacing w:val="-4"/>
        </w:rPr>
        <w:t xml:space="preserve"> </w:t>
      </w:r>
      <w:r w:rsidRPr="00063E6E">
        <w:t>kajian</w:t>
      </w:r>
      <w:r w:rsidRPr="00063E6E">
        <w:rPr>
          <w:spacing w:val="-3"/>
        </w:rPr>
        <w:t xml:space="preserve"> </w:t>
      </w:r>
      <w:r w:rsidRPr="00063E6E">
        <w:t>tersebut</w:t>
      </w:r>
      <w:r w:rsidRPr="00063E6E">
        <w:rPr>
          <w:spacing w:val="-3"/>
        </w:rPr>
        <w:t xml:space="preserve"> </w:t>
      </w:r>
      <w:r w:rsidRPr="00063E6E">
        <w:t>dengn</w:t>
      </w:r>
      <w:r w:rsidRPr="00063E6E">
        <w:rPr>
          <w:spacing w:val="-3"/>
        </w:rPr>
        <w:t xml:space="preserve"> </w:t>
      </w:r>
      <w:r w:rsidRPr="00063E6E">
        <w:t>baik.</w:t>
      </w:r>
      <w:r w:rsidRPr="00063E6E">
        <w:rPr>
          <w:spacing w:val="-3"/>
        </w:rPr>
        <w:t xml:space="preserve"> </w:t>
      </w:r>
      <w:r w:rsidRPr="00063E6E">
        <w:t>Dengan</w:t>
      </w:r>
      <w:r w:rsidRPr="00063E6E">
        <w:rPr>
          <w:spacing w:val="-3"/>
        </w:rPr>
        <w:t xml:space="preserve"> </w:t>
      </w:r>
      <w:r w:rsidRPr="00063E6E">
        <w:t>memasukkan</w:t>
      </w:r>
      <w:r w:rsidRPr="00063E6E">
        <w:rPr>
          <w:spacing w:val="-3"/>
        </w:rPr>
        <w:t xml:space="preserve"> </w:t>
      </w:r>
      <w:r w:rsidRPr="00063E6E">
        <w:t xml:space="preserve">kajian </w:t>
      </w:r>
      <w:r w:rsidRPr="00063E6E">
        <w:rPr>
          <w:i/>
        </w:rPr>
        <w:t xml:space="preserve">Living Qur‟an </w:t>
      </w:r>
      <w:r w:rsidRPr="00063E6E">
        <w:t xml:space="preserve">ke wilayah studi Al-Qur‟an oleh para pemerhati studi Al-Qur‟an </w:t>
      </w:r>
      <w:r w:rsidRPr="00063E6E">
        <w:rPr>
          <w:spacing w:val="-2"/>
        </w:rPr>
        <w:t>kontemporer.</w:t>
      </w:r>
    </w:p>
    <w:p w:rsidR="0067094D" w:rsidRPr="00063E6E" w:rsidRDefault="0067094D" w:rsidP="0067094D">
      <w:pPr>
        <w:pStyle w:val="ListParagraph"/>
        <w:numPr>
          <w:ilvl w:val="0"/>
          <w:numId w:val="21"/>
        </w:numPr>
        <w:spacing w:before="120" w:line="360" w:lineRule="auto"/>
        <w:ind w:left="567" w:hanging="567"/>
        <w:rPr>
          <w:sz w:val="24"/>
          <w:szCs w:val="24"/>
        </w:rPr>
      </w:pPr>
      <w:r w:rsidRPr="00063E6E">
        <w:rPr>
          <w:sz w:val="24"/>
          <w:szCs w:val="24"/>
        </w:rPr>
        <w:t>Tujuan Living Qur’an</w:t>
      </w:r>
    </w:p>
    <w:p w:rsidR="0067094D" w:rsidRDefault="0067094D" w:rsidP="0067094D">
      <w:pPr>
        <w:spacing w:before="120" w:line="360" w:lineRule="auto"/>
        <w:ind w:right="136" w:firstLine="567"/>
        <w:jc w:val="both"/>
        <w:rPr>
          <w:sz w:val="24"/>
          <w:szCs w:val="24"/>
        </w:rPr>
      </w:pPr>
      <w:r w:rsidRPr="00BD054C">
        <w:rPr>
          <w:sz w:val="24"/>
          <w:szCs w:val="24"/>
        </w:rPr>
        <w:t xml:space="preserve">Kajian </w:t>
      </w:r>
      <w:r w:rsidRPr="00BD054C">
        <w:rPr>
          <w:i/>
          <w:sz w:val="24"/>
          <w:szCs w:val="24"/>
        </w:rPr>
        <w:t xml:space="preserve">Living Qur’an </w:t>
      </w:r>
      <w:r w:rsidRPr="00BD054C">
        <w:rPr>
          <w:sz w:val="24"/>
          <w:szCs w:val="24"/>
        </w:rPr>
        <w:t>dapat dimanfaatkan untuk kepentingan dakwah dan pemerdayaan dalam masyarakat, sehingga masyarakat lebih maksimal</w:t>
      </w:r>
      <w:r w:rsidRPr="00BD054C">
        <w:rPr>
          <w:spacing w:val="40"/>
          <w:sz w:val="24"/>
          <w:szCs w:val="24"/>
        </w:rPr>
        <w:t xml:space="preserve"> </w:t>
      </w:r>
      <w:r w:rsidRPr="00BD054C">
        <w:rPr>
          <w:sz w:val="24"/>
          <w:szCs w:val="24"/>
        </w:rPr>
        <w:t xml:space="preserve">dalam </w:t>
      </w:r>
      <w:r w:rsidRPr="00BD054C">
        <w:rPr>
          <w:sz w:val="24"/>
          <w:szCs w:val="24"/>
        </w:rPr>
        <w:lastRenderedPageBreak/>
        <w:t>mengapresiasi Al-Qur‟an sebagai contoh, apabila di masyarakat terdapat fenomena menjadikan ayat-ayat Al-Qur‟an “hanya” dibaca sebagai aktivitas rutin setelah magrib, sedangkan mereka kurang memahami apa pesan dari Al-Qur‟an, maka dapat menyadarkan dan mengajak mereka bahwa fungsi Al-Qur‟an bukan hanya dibaca tetapi perlu mengkaji dan mengamalkan. Dengan begitu, maka cara berpikir masyarakat dapat ditarik cara berfikir akademis, berupa kajian tafsir misalnya.</w:t>
      </w:r>
      <w:r w:rsidRPr="00063E6E">
        <w:rPr>
          <w:rStyle w:val="FootnoteReference"/>
          <w:sz w:val="24"/>
          <w:szCs w:val="24"/>
        </w:rPr>
        <w:footnoteReference w:id="39"/>
      </w:r>
      <w:r w:rsidRPr="00BD054C">
        <w:rPr>
          <w:i/>
          <w:sz w:val="24"/>
          <w:szCs w:val="24"/>
        </w:rPr>
        <w:t xml:space="preserve"> Living</w:t>
      </w:r>
      <w:r w:rsidRPr="00BD054C">
        <w:rPr>
          <w:i/>
          <w:spacing w:val="40"/>
          <w:sz w:val="24"/>
          <w:szCs w:val="24"/>
        </w:rPr>
        <w:t xml:space="preserve"> </w:t>
      </w:r>
      <w:r w:rsidRPr="00BD054C">
        <w:rPr>
          <w:i/>
          <w:sz w:val="24"/>
          <w:szCs w:val="24"/>
        </w:rPr>
        <w:t xml:space="preserve">Qur‟an </w:t>
      </w:r>
      <w:r w:rsidRPr="00BD054C">
        <w:rPr>
          <w:sz w:val="24"/>
          <w:szCs w:val="24"/>
        </w:rPr>
        <w:t>dapat menemukan makna dan nilai-nilai yang melekat pada sebuah masyarakat sosial keagamaan berupa praktek-praktek ritual yang berkaitan dengan Al-Qur‟an yang diteliti.</w:t>
      </w:r>
    </w:p>
    <w:p w:rsidR="0067094D" w:rsidRDefault="0067094D" w:rsidP="0067094D">
      <w:pPr>
        <w:spacing w:before="120" w:line="360" w:lineRule="auto"/>
        <w:ind w:right="136" w:firstLine="567"/>
        <w:jc w:val="both"/>
        <w:rPr>
          <w:sz w:val="24"/>
          <w:szCs w:val="24"/>
        </w:rPr>
      </w:pPr>
      <w:r w:rsidRPr="00BD054C">
        <w:rPr>
          <w:i/>
          <w:sz w:val="24"/>
          <w:szCs w:val="24"/>
        </w:rPr>
        <w:t>Living Qur‟an</w:t>
      </w:r>
      <w:r w:rsidRPr="00BD054C">
        <w:rPr>
          <w:i/>
          <w:spacing w:val="40"/>
          <w:sz w:val="24"/>
          <w:szCs w:val="24"/>
        </w:rPr>
        <w:t xml:space="preserve"> </w:t>
      </w:r>
      <w:r w:rsidRPr="00BD054C">
        <w:rPr>
          <w:sz w:val="24"/>
          <w:szCs w:val="24"/>
        </w:rPr>
        <w:t>dapat</w:t>
      </w:r>
      <w:r w:rsidRPr="00BD054C">
        <w:rPr>
          <w:spacing w:val="40"/>
          <w:sz w:val="24"/>
          <w:szCs w:val="24"/>
        </w:rPr>
        <w:t xml:space="preserve"> </w:t>
      </w:r>
      <w:r w:rsidRPr="00BD054C">
        <w:rPr>
          <w:sz w:val="24"/>
          <w:szCs w:val="24"/>
        </w:rPr>
        <w:t>menghadirkan paradigma</w:t>
      </w:r>
      <w:r w:rsidRPr="00BD054C">
        <w:rPr>
          <w:spacing w:val="40"/>
          <w:sz w:val="24"/>
          <w:szCs w:val="24"/>
        </w:rPr>
        <w:t xml:space="preserve"> </w:t>
      </w:r>
      <w:r w:rsidRPr="00BD054C">
        <w:rPr>
          <w:sz w:val="24"/>
          <w:szCs w:val="24"/>
        </w:rPr>
        <w:t xml:space="preserve">baru dalam kajian Al- Qur‟an kontemporer, sehingga studi Al-Qur‟an tidak hanya terpaku lagi hanya kepada wilayah teks. Pada wilayah </w:t>
      </w:r>
      <w:r w:rsidRPr="00BD054C">
        <w:rPr>
          <w:i/>
          <w:sz w:val="24"/>
          <w:szCs w:val="24"/>
        </w:rPr>
        <w:t xml:space="preserve">Living Qur‟an </w:t>
      </w:r>
      <w:r w:rsidRPr="00BD054C">
        <w:rPr>
          <w:sz w:val="24"/>
          <w:szCs w:val="24"/>
        </w:rPr>
        <w:t>ini kajian tafsir akan lebih banyak mengapresiasi respon dan tindakan masyarakat terhadap kahadiran Al-Qur‟an, sehingga tafsir tidak bersifat elitis, melainkan emansipatoris yang</w:t>
      </w:r>
      <w:r w:rsidRPr="00BD054C">
        <w:rPr>
          <w:spacing w:val="40"/>
          <w:sz w:val="24"/>
          <w:szCs w:val="24"/>
        </w:rPr>
        <w:t xml:space="preserve"> </w:t>
      </w:r>
      <w:r w:rsidRPr="00BD054C">
        <w:rPr>
          <w:sz w:val="24"/>
          <w:szCs w:val="24"/>
        </w:rPr>
        <w:t>mengajak partisipan masyarakat.</w:t>
      </w:r>
      <w:r w:rsidRPr="00063E6E">
        <w:rPr>
          <w:rStyle w:val="FootnoteReference"/>
          <w:sz w:val="24"/>
          <w:szCs w:val="24"/>
        </w:rPr>
        <w:footnoteReference w:id="40"/>
      </w:r>
      <w:r w:rsidRPr="00BD054C">
        <w:rPr>
          <w:sz w:val="24"/>
          <w:szCs w:val="24"/>
        </w:rPr>
        <w:t xml:space="preserve"> Maka bentuknya berubah dari kata kerja menjadi kata nominal dalam suatu kalimat, hanya saja fungsinya</w:t>
      </w:r>
      <w:r w:rsidRPr="00BD054C">
        <w:rPr>
          <w:spacing w:val="-1"/>
          <w:sz w:val="24"/>
          <w:szCs w:val="24"/>
        </w:rPr>
        <w:t xml:space="preserve"> </w:t>
      </w:r>
      <w:r w:rsidRPr="00BD054C">
        <w:rPr>
          <w:sz w:val="24"/>
          <w:szCs w:val="24"/>
        </w:rPr>
        <w:t xml:space="preserve">masih tetap sebagai kata kerja. </w:t>
      </w:r>
      <w:r w:rsidRPr="00BD054C">
        <w:rPr>
          <w:i/>
          <w:sz w:val="24"/>
          <w:szCs w:val="24"/>
        </w:rPr>
        <w:t xml:space="preserve">Gerund </w:t>
      </w:r>
      <w:r w:rsidRPr="00BD054C">
        <w:rPr>
          <w:sz w:val="24"/>
          <w:szCs w:val="24"/>
        </w:rPr>
        <w:t>(ing)</w:t>
      </w:r>
      <w:r w:rsidRPr="00BD054C">
        <w:rPr>
          <w:spacing w:val="-1"/>
          <w:sz w:val="24"/>
          <w:szCs w:val="24"/>
        </w:rPr>
        <w:t xml:space="preserve"> </w:t>
      </w:r>
      <w:r w:rsidRPr="00BD054C">
        <w:rPr>
          <w:sz w:val="24"/>
          <w:szCs w:val="24"/>
        </w:rPr>
        <w:t xml:space="preserve">ini terjadi dalam </w:t>
      </w:r>
      <w:r w:rsidRPr="00BD054C">
        <w:rPr>
          <w:i/>
          <w:sz w:val="24"/>
          <w:szCs w:val="24"/>
        </w:rPr>
        <w:t xml:space="preserve">Living the Al-Qur‟an </w:t>
      </w:r>
      <w:r w:rsidRPr="00BD054C">
        <w:rPr>
          <w:sz w:val="24"/>
          <w:szCs w:val="24"/>
        </w:rPr>
        <w:t>menghidupkan Al-Qur‟an.</w:t>
      </w:r>
      <w:r w:rsidRPr="00063E6E">
        <w:rPr>
          <w:rStyle w:val="FootnoteReference"/>
          <w:sz w:val="24"/>
          <w:szCs w:val="24"/>
        </w:rPr>
        <w:footnoteReference w:id="41"/>
      </w:r>
    </w:p>
    <w:p w:rsidR="0067094D" w:rsidRDefault="0067094D" w:rsidP="0067094D">
      <w:pPr>
        <w:spacing w:before="120" w:line="360" w:lineRule="auto"/>
        <w:ind w:right="136" w:firstLine="567"/>
        <w:jc w:val="both"/>
        <w:rPr>
          <w:sz w:val="24"/>
          <w:szCs w:val="24"/>
        </w:rPr>
      </w:pPr>
      <w:r>
        <w:rPr>
          <w:sz w:val="24"/>
          <w:szCs w:val="24"/>
        </w:rPr>
        <w:t>B</w:t>
      </w:r>
      <w:r w:rsidRPr="00063E6E">
        <w:rPr>
          <w:sz w:val="24"/>
          <w:szCs w:val="24"/>
        </w:rPr>
        <w:t xml:space="preserve">erdasarkan penjelasan di atas tujuan dari </w:t>
      </w:r>
      <w:r w:rsidRPr="00063E6E">
        <w:rPr>
          <w:i/>
          <w:sz w:val="24"/>
          <w:szCs w:val="24"/>
        </w:rPr>
        <w:t xml:space="preserve">Living Qur‟an </w:t>
      </w:r>
      <w:r w:rsidRPr="00063E6E">
        <w:rPr>
          <w:sz w:val="24"/>
          <w:szCs w:val="24"/>
        </w:rPr>
        <w:t>mempunyai banyak manfaat yang diperoleh</w:t>
      </w:r>
      <w:r w:rsidRPr="00063E6E">
        <w:rPr>
          <w:spacing w:val="40"/>
          <w:sz w:val="24"/>
          <w:szCs w:val="24"/>
        </w:rPr>
        <w:t xml:space="preserve"> </w:t>
      </w:r>
      <w:r w:rsidRPr="00063E6E">
        <w:rPr>
          <w:sz w:val="24"/>
          <w:szCs w:val="24"/>
        </w:rPr>
        <w:t>untuk kepentingan dakwah, sehingga mereka lebih maksimal dalam mengapresiasikan Al-Qur‟an. untuk menemukan makna dan nilai-nilai dalam masyarakat sosial keagamaan berupa praktek-praktek ritual yang berkaitan dengan Al-Qur‟an, serta menghadirkan paradigma</w:t>
      </w:r>
      <w:r w:rsidRPr="00063E6E">
        <w:rPr>
          <w:spacing w:val="40"/>
          <w:sz w:val="24"/>
          <w:szCs w:val="24"/>
        </w:rPr>
        <w:t xml:space="preserve"> </w:t>
      </w:r>
      <w:r w:rsidRPr="00063E6E">
        <w:rPr>
          <w:sz w:val="24"/>
          <w:szCs w:val="24"/>
        </w:rPr>
        <w:t>baru dalam kajian Al-Qur‟an kontemporer.</w:t>
      </w:r>
    </w:p>
    <w:p w:rsidR="0067094D" w:rsidRDefault="0067094D" w:rsidP="0067094D">
      <w:pPr>
        <w:spacing w:before="120" w:line="360" w:lineRule="auto"/>
        <w:ind w:right="136" w:firstLine="567"/>
        <w:jc w:val="both"/>
        <w:rPr>
          <w:sz w:val="24"/>
          <w:szCs w:val="24"/>
        </w:rPr>
      </w:pPr>
      <w:r w:rsidRPr="00063E6E">
        <w:rPr>
          <w:sz w:val="24"/>
          <w:szCs w:val="24"/>
        </w:rPr>
        <w:t xml:space="preserve">Surah As-Sajdah terdiri dari 30 ayat dan termasuk dalam kelompok surah </w:t>
      </w:r>
      <w:r w:rsidRPr="00063E6E">
        <w:rPr>
          <w:sz w:val="24"/>
          <w:szCs w:val="24"/>
        </w:rPr>
        <w:lastRenderedPageBreak/>
        <w:t>Makkiyah, yakni yang diturunkan di Mekkah setelah Surah Al-Mu’minun. Di dalamnya terdapat satu ayat sajdah, yaitu ayat ke-15, yang menjadi salah satu dari empat ayat dalam Al-Qur’an yang mengandung perintah sujud tilawah.</w:t>
      </w:r>
    </w:p>
    <w:p w:rsidR="0067094D" w:rsidRDefault="0067094D" w:rsidP="0067094D">
      <w:pPr>
        <w:spacing w:before="120" w:line="360" w:lineRule="auto"/>
        <w:ind w:right="136" w:firstLine="567"/>
        <w:jc w:val="both"/>
        <w:rPr>
          <w:sz w:val="24"/>
          <w:szCs w:val="24"/>
        </w:rPr>
      </w:pPr>
      <w:r w:rsidRPr="00063E6E">
        <w:rPr>
          <w:sz w:val="24"/>
          <w:szCs w:val="24"/>
        </w:rPr>
        <w:t xml:space="preserve">Secara etimologis, kata </w:t>
      </w:r>
      <w:r w:rsidRPr="00063E6E">
        <w:rPr>
          <w:i/>
          <w:iCs/>
          <w:sz w:val="24"/>
          <w:szCs w:val="24"/>
        </w:rPr>
        <w:t>sajada</w:t>
      </w:r>
      <w:r w:rsidRPr="00063E6E">
        <w:rPr>
          <w:sz w:val="24"/>
          <w:szCs w:val="24"/>
        </w:rPr>
        <w:t xml:space="preserve"> (سجد) berasal dari kata dasar yang berarti tunduk, membungkuk sebagai bentuk penghormatan, serta meletakkan dahi ke tanah sebagai simbol ketaatan. Dalam praktiknya, sujud melibatkan beberapa anggota tubuh: dahi, hidung, telapak tangan, lutut, dan ujung kaki. Di dalam Al-Qur’an, ada istilah lain yang juga menggambarkan makna “bersujud” kepada Allah, seperti </w:t>
      </w:r>
      <w:r w:rsidRPr="00063E6E">
        <w:rPr>
          <w:i/>
          <w:iCs/>
          <w:sz w:val="24"/>
          <w:szCs w:val="24"/>
        </w:rPr>
        <w:t>qanata</w:t>
      </w:r>
      <w:r w:rsidRPr="00063E6E">
        <w:rPr>
          <w:sz w:val="24"/>
          <w:szCs w:val="24"/>
        </w:rPr>
        <w:t xml:space="preserve"> (قنت), </w:t>
      </w:r>
      <w:r w:rsidRPr="00063E6E">
        <w:rPr>
          <w:i/>
          <w:iCs/>
          <w:sz w:val="24"/>
          <w:szCs w:val="24"/>
        </w:rPr>
        <w:t>aslama</w:t>
      </w:r>
      <w:r w:rsidRPr="00063E6E">
        <w:rPr>
          <w:sz w:val="24"/>
          <w:szCs w:val="24"/>
        </w:rPr>
        <w:t xml:space="preserve"> (أسلم), </w:t>
      </w:r>
      <w:r w:rsidRPr="00063E6E">
        <w:rPr>
          <w:i/>
          <w:iCs/>
          <w:sz w:val="24"/>
          <w:szCs w:val="24"/>
        </w:rPr>
        <w:t>sabbaha</w:t>
      </w:r>
      <w:r w:rsidRPr="00063E6E">
        <w:rPr>
          <w:sz w:val="24"/>
          <w:szCs w:val="24"/>
        </w:rPr>
        <w:t xml:space="preserve"> (سبّح), dan lainnya, yang masing-masing menunjuk pada makna ketundukan, kepasrahan, dan penyucian kepada Tuhan.</w:t>
      </w:r>
    </w:p>
    <w:p w:rsidR="0067094D" w:rsidRDefault="0067094D" w:rsidP="0067094D">
      <w:pPr>
        <w:spacing w:before="120" w:line="360" w:lineRule="auto"/>
        <w:ind w:right="136" w:firstLine="567"/>
        <w:jc w:val="both"/>
        <w:rPr>
          <w:sz w:val="24"/>
          <w:szCs w:val="24"/>
        </w:rPr>
      </w:pPr>
      <w:r w:rsidRPr="00063E6E">
        <w:rPr>
          <w:sz w:val="24"/>
          <w:szCs w:val="24"/>
        </w:rPr>
        <w:t>Sujud dalam Islam terbagi dua: sujud yang dilakukan dengan sukarela—yang hanya berlaku bagi manusia dan mendatangkan pahala; dan sujud secara terpaksa—yang mencakup semua makhluk, termasuk hewan dan tumbuhan, sebagai ekspresi tunduk pada ketentuan Ilahi. Sujud juga bisa bermakna penghormatan atau pemuliaan terhadap sesuatu, selain sebagai bentuk ibadah kepada Allah.</w:t>
      </w:r>
    </w:p>
    <w:p w:rsidR="0067094D" w:rsidRPr="00063E6E" w:rsidRDefault="0067094D" w:rsidP="0067094D">
      <w:pPr>
        <w:spacing w:before="120" w:line="360" w:lineRule="auto"/>
        <w:ind w:right="136" w:firstLine="567"/>
        <w:jc w:val="both"/>
        <w:rPr>
          <w:sz w:val="24"/>
          <w:szCs w:val="24"/>
        </w:rPr>
      </w:pPr>
      <w:r w:rsidRPr="00063E6E">
        <w:rPr>
          <w:sz w:val="24"/>
          <w:szCs w:val="24"/>
        </w:rPr>
        <w:t>Menurut Al-Raghib Al-Asfahani, sujud merupakan bentuk penghambaan dan kerendahan di hadapan Allah yang berlaku universal bagi seluruh ciptaan—baik manusia, hewan, tumbuhan, maupun benda mati.</w:t>
      </w:r>
    </w:p>
    <w:p w:rsidR="0067094D" w:rsidRPr="00063E6E" w:rsidRDefault="0067094D" w:rsidP="0067094D">
      <w:pPr>
        <w:pStyle w:val="Heading2"/>
        <w:spacing w:before="120" w:line="360" w:lineRule="auto"/>
        <w:ind w:left="0" w:hanging="567"/>
        <w:rPr>
          <w:rFonts w:cs="Times New Roman"/>
          <w:szCs w:val="24"/>
        </w:rPr>
      </w:pPr>
      <w:bookmarkStart w:id="35" w:name="_Toc202805648"/>
      <w:r w:rsidRPr="00063E6E">
        <w:rPr>
          <w:rFonts w:cs="Times New Roman"/>
          <w:szCs w:val="24"/>
        </w:rPr>
        <w:t>Surah</w:t>
      </w:r>
      <w:r w:rsidRPr="00063E6E">
        <w:rPr>
          <w:rFonts w:cs="Times New Roman"/>
          <w:spacing w:val="-4"/>
          <w:szCs w:val="24"/>
        </w:rPr>
        <w:t xml:space="preserve"> </w:t>
      </w:r>
      <w:r w:rsidRPr="00063E6E">
        <w:rPr>
          <w:rFonts w:cs="Times New Roman"/>
          <w:szCs w:val="24"/>
        </w:rPr>
        <w:t>As-</w:t>
      </w:r>
      <w:r w:rsidRPr="00063E6E">
        <w:rPr>
          <w:rFonts w:cs="Times New Roman"/>
          <w:spacing w:val="-2"/>
          <w:szCs w:val="24"/>
        </w:rPr>
        <w:t>Sajdah</w:t>
      </w:r>
      <w:bookmarkEnd w:id="35"/>
    </w:p>
    <w:p w:rsidR="0067094D" w:rsidRPr="00063E6E" w:rsidRDefault="0067094D" w:rsidP="0067094D">
      <w:pPr>
        <w:pStyle w:val="BodyText"/>
        <w:numPr>
          <w:ilvl w:val="0"/>
          <w:numId w:val="25"/>
        </w:numPr>
        <w:tabs>
          <w:tab w:val="left" w:pos="0"/>
          <w:tab w:val="left" w:pos="1701"/>
          <w:tab w:val="left" w:pos="2789"/>
          <w:tab w:val="left" w:pos="3037"/>
          <w:tab w:val="left" w:pos="3193"/>
          <w:tab w:val="left" w:pos="3516"/>
          <w:tab w:val="left" w:pos="3799"/>
          <w:tab w:val="left" w:pos="3929"/>
          <w:tab w:val="left" w:pos="4439"/>
          <w:tab w:val="left" w:pos="4617"/>
          <w:tab w:val="left" w:pos="4675"/>
          <w:tab w:val="left" w:pos="6252"/>
          <w:tab w:val="left" w:pos="6550"/>
          <w:tab w:val="left" w:pos="6730"/>
          <w:tab w:val="left" w:pos="6825"/>
          <w:tab w:val="left" w:pos="7740"/>
          <w:tab w:val="left" w:pos="8154"/>
        </w:tabs>
        <w:spacing w:before="137" w:line="360" w:lineRule="auto"/>
        <w:ind w:left="567" w:right="149" w:hanging="567"/>
      </w:pPr>
      <w:r w:rsidRPr="00063E6E">
        <w:t>Pengertian Surah As-Sajadah</w:t>
      </w:r>
    </w:p>
    <w:p w:rsidR="0067094D" w:rsidRDefault="0067094D" w:rsidP="0067094D">
      <w:pPr>
        <w:pStyle w:val="BodyText"/>
        <w:tabs>
          <w:tab w:val="left" w:pos="2531"/>
          <w:tab w:val="left" w:pos="2789"/>
          <w:tab w:val="left" w:pos="3037"/>
          <w:tab w:val="left" w:pos="3193"/>
          <w:tab w:val="left" w:pos="3516"/>
          <w:tab w:val="left" w:pos="3799"/>
          <w:tab w:val="left" w:pos="3929"/>
          <w:tab w:val="left" w:pos="4439"/>
          <w:tab w:val="left" w:pos="4617"/>
          <w:tab w:val="left" w:pos="4675"/>
          <w:tab w:val="left" w:pos="5284"/>
          <w:tab w:val="left" w:pos="6252"/>
          <w:tab w:val="left" w:pos="6550"/>
          <w:tab w:val="left" w:pos="6730"/>
          <w:tab w:val="left" w:pos="6825"/>
          <w:tab w:val="left" w:pos="7740"/>
          <w:tab w:val="left" w:pos="8154"/>
        </w:tabs>
        <w:spacing w:before="120" w:line="360" w:lineRule="auto"/>
        <w:ind w:right="147" w:firstLine="567"/>
      </w:pPr>
      <w:r w:rsidRPr="00063E6E">
        <w:t>Surah</w:t>
      </w:r>
      <w:r w:rsidRPr="00063E6E">
        <w:rPr>
          <w:spacing w:val="40"/>
        </w:rPr>
        <w:t xml:space="preserve"> </w:t>
      </w:r>
      <w:r w:rsidRPr="00063E6E">
        <w:t>As-Sajdah</w:t>
      </w:r>
      <w:r w:rsidRPr="00063E6E">
        <w:rPr>
          <w:spacing w:val="40"/>
        </w:rPr>
        <w:t xml:space="preserve"> </w:t>
      </w:r>
      <w:r w:rsidRPr="00063E6E">
        <w:t>merupakan</w:t>
      </w:r>
      <w:r w:rsidRPr="00063E6E">
        <w:rPr>
          <w:spacing w:val="40"/>
        </w:rPr>
        <w:t xml:space="preserve"> </w:t>
      </w:r>
      <w:r w:rsidRPr="00063E6E">
        <w:t>surah</w:t>
      </w:r>
      <w:r w:rsidRPr="00063E6E">
        <w:rPr>
          <w:spacing w:val="40"/>
        </w:rPr>
        <w:t xml:space="preserve"> </w:t>
      </w:r>
      <w:r w:rsidRPr="00063E6E">
        <w:t>ke-32</w:t>
      </w:r>
      <w:r w:rsidRPr="00063E6E">
        <w:rPr>
          <w:spacing w:val="40"/>
        </w:rPr>
        <w:t xml:space="preserve"> </w:t>
      </w:r>
      <w:r w:rsidRPr="00063E6E">
        <w:t>dalam</w:t>
      </w:r>
      <w:r w:rsidRPr="00063E6E">
        <w:rPr>
          <w:spacing w:val="40"/>
        </w:rPr>
        <w:t xml:space="preserve"> </w:t>
      </w:r>
      <w:r w:rsidRPr="00063E6E">
        <w:t>Al-Qur'an</w:t>
      </w:r>
      <w:r w:rsidRPr="00063E6E">
        <w:rPr>
          <w:spacing w:val="40"/>
        </w:rPr>
        <w:t xml:space="preserve"> </w:t>
      </w:r>
      <w:r w:rsidRPr="00063E6E">
        <w:t>yang termasuk dalam golongan surah Makkiyah dan terdiri dari 30 ayat. Surah</w:t>
      </w:r>
      <w:r w:rsidRPr="00063E6E">
        <w:rPr>
          <w:spacing w:val="40"/>
        </w:rPr>
        <w:t xml:space="preserve"> </w:t>
      </w:r>
      <w:r w:rsidRPr="00063E6E">
        <w:rPr>
          <w:spacing w:val="-4"/>
        </w:rPr>
        <w:t>ini</w:t>
      </w:r>
      <w:r w:rsidRPr="00063E6E">
        <w:t xml:space="preserve"> </w:t>
      </w:r>
      <w:r w:rsidRPr="00063E6E">
        <w:rPr>
          <w:spacing w:val="-2"/>
        </w:rPr>
        <w:t>diturunkan</w:t>
      </w:r>
      <w:r w:rsidRPr="00063E6E">
        <w:t xml:space="preserve"> </w:t>
      </w:r>
      <w:r w:rsidRPr="00063E6E">
        <w:rPr>
          <w:spacing w:val="-2"/>
        </w:rPr>
        <w:t>setelah</w:t>
      </w:r>
      <w:r w:rsidRPr="00063E6E">
        <w:t xml:space="preserve"> </w:t>
      </w:r>
      <w:r w:rsidRPr="00063E6E">
        <w:rPr>
          <w:spacing w:val="-2"/>
        </w:rPr>
        <w:t>surah</w:t>
      </w:r>
      <w:r w:rsidRPr="00063E6E">
        <w:t xml:space="preserve"> </w:t>
      </w:r>
      <w:r w:rsidRPr="00063E6E">
        <w:rPr>
          <w:spacing w:val="-2"/>
        </w:rPr>
        <w:t>Al Mu’minun</w:t>
      </w:r>
      <w:r w:rsidRPr="00063E6E">
        <w:t xml:space="preserve"> </w:t>
      </w:r>
      <w:r w:rsidRPr="00063E6E">
        <w:rPr>
          <w:spacing w:val="-4"/>
        </w:rPr>
        <w:t>dan</w:t>
      </w:r>
      <w:r w:rsidRPr="00063E6E">
        <w:t xml:space="preserve"> </w:t>
      </w:r>
      <w:r w:rsidRPr="00063E6E">
        <w:rPr>
          <w:spacing w:val="-2"/>
        </w:rPr>
        <w:t>seluruh</w:t>
      </w:r>
      <w:r w:rsidRPr="00063E6E">
        <w:rPr>
          <w:spacing w:val="-42"/>
        </w:rPr>
        <w:t xml:space="preserve"> </w:t>
      </w:r>
      <w:r w:rsidRPr="00063E6E">
        <w:t xml:space="preserve">ayatnya diwahyukan sebelum Nabi Muhammad SAW berhijrah ke Madinah. Surah ini memiliki beberapa nama, namun yang paling dikenal adalah As-Sajdah, </w:t>
      </w:r>
      <w:r w:rsidRPr="00063E6E">
        <w:rPr>
          <w:spacing w:val="-4"/>
        </w:rPr>
        <w:t>yang</w:t>
      </w:r>
      <w:r w:rsidRPr="00063E6E">
        <w:t xml:space="preserve"> </w:t>
      </w:r>
      <w:r w:rsidRPr="00063E6E">
        <w:rPr>
          <w:spacing w:val="-2"/>
        </w:rPr>
        <w:t>berarti</w:t>
      </w:r>
      <w:r w:rsidRPr="00063E6E">
        <w:t xml:space="preserve"> </w:t>
      </w:r>
      <w:r w:rsidRPr="00063E6E">
        <w:rPr>
          <w:spacing w:val="-2"/>
        </w:rPr>
        <w:t>sujud</w:t>
      </w:r>
      <w:r w:rsidRPr="00063E6E">
        <w:t xml:space="preserve"> </w:t>
      </w:r>
      <w:r w:rsidRPr="00063E6E">
        <w:rPr>
          <w:spacing w:val="-2"/>
        </w:rPr>
        <w:t>sebagai</w:t>
      </w:r>
      <w:r w:rsidRPr="00063E6E">
        <w:t xml:space="preserve"> </w:t>
      </w:r>
      <w:r w:rsidRPr="00063E6E">
        <w:rPr>
          <w:spacing w:val="-2"/>
        </w:rPr>
        <w:t>bentuk</w:t>
      </w:r>
      <w:r w:rsidRPr="00063E6E">
        <w:t xml:space="preserve"> </w:t>
      </w:r>
      <w:r w:rsidRPr="00063E6E">
        <w:rPr>
          <w:spacing w:val="-47"/>
        </w:rPr>
        <w:t xml:space="preserve"> </w:t>
      </w:r>
      <w:r w:rsidRPr="00063E6E">
        <w:t>kepatuhan.</w:t>
      </w:r>
      <w:r w:rsidRPr="00063E6E">
        <w:rPr>
          <w:spacing w:val="-2"/>
        </w:rPr>
        <w:t>Penamaan</w:t>
      </w:r>
      <w:r w:rsidRPr="00063E6E">
        <w:t xml:space="preserve"> </w:t>
      </w:r>
      <w:r w:rsidRPr="00063E6E">
        <w:rPr>
          <w:spacing w:val="-2"/>
        </w:rPr>
        <w:t>tersebut didasarkan</w:t>
      </w:r>
      <w:r w:rsidRPr="00063E6E">
        <w:t xml:space="preserve"> </w:t>
      </w:r>
      <w:r w:rsidRPr="00063E6E">
        <w:rPr>
          <w:spacing w:val="-4"/>
        </w:rPr>
        <w:t>pada</w:t>
      </w:r>
      <w:r w:rsidRPr="00063E6E">
        <w:t xml:space="preserve"> </w:t>
      </w:r>
      <w:r w:rsidRPr="00063E6E">
        <w:rPr>
          <w:spacing w:val="-4"/>
        </w:rPr>
        <w:t>ayat</w:t>
      </w:r>
      <w:r w:rsidRPr="00063E6E">
        <w:t xml:space="preserve"> </w:t>
      </w:r>
      <w:r w:rsidRPr="00063E6E">
        <w:rPr>
          <w:spacing w:val="-2"/>
        </w:rPr>
        <w:t>ke-15,</w:t>
      </w:r>
      <w:r w:rsidRPr="00063E6E">
        <w:t xml:space="preserve"> </w:t>
      </w:r>
      <w:r w:rsidRPr="00063E6E">
        <w:rPr>
          <w:spacing w:val="-4"/>
        </w:rPr>
        <w:t>yang</w:t>
      </w:r>
      <w:r w:rsidRPr="00063E6E">
        <w:t xml:space="preserve"> </w:t>
      </w:r>
      <w:r w:rsidRPr="00063E6E">
        <w:rPr>
          <w:spacing w:val="-2"/>
        </w:rPr>
        <w:t>mengandung</w:t>
      </w:r>
      <w:r w:rsidRPr="00063E6E">
        <w:t xml:space="preserve"> </w:t>
      </w:r>
      <w:r w:rsidRPr="00063E6E">
        <w:rPr>
          <w:spacing w:val="-4"/>
        </w:rPr>
        <w:t>ayat</w:t>
      </w:r>
      <w:r w:rsidRPr="00063E6E">
        <w:t xml:space="preserve"> </w:t>
      </w:r>
      <w:r w:rsidRPr="00063E6E">
        <w:rPr>
          <w:spacing w:val="-2"/>
        </w:rPr>
        <w:t>sajdah</w:t>
      </w:r>
      <w:r w:rsidRPr="00063E6E">
        <w:t xml:space="preserve"> </w:t>
      </w:r>
      <w:r w:rsidRPr="00063E6E">
        <w:rPr>
          <w:spacing w:val="-4"/>
        </w:rPr>
        <w:t xml:space="preserve">dan </w:t>
      </w:r>
      <w:r w:rsidRPr="00063E6E">
        <w:t>menganjurkan</w:t>
      </w:r>
      <w:r w:rsidRPr="00063E6E">
        <w:rPr>
          <w:spacing w:val="40"/>
        </w:rPr>
        <w:t xml:space="preserve"> </w:t>
      </w:r>
      <w:r w:rsidRPr="00063E6E">
        <w:t>sujud</w:t>
      </w:r>
      <w:r w:rsidRPr="00063E6E">
        <w:rPr>
          <w:spacing w:val="40"/>
        </w:rPr>
        <w:t xml:space="preserve"> </w:t>
      </w:r>
      <w:r w:rsidRPr="00063E6E">
        <w:t>tilawah</w:t>
      </w:r>
      <w:r w:rsidRPr="00063E6E">
        <w:rPr>
          <w:spacing w:val="40"/>
        </w:rPr>
        <w:t xml:space="preserve"> </w:t>
      </w:r>
      <w:r w:rsidRPr="00063E6E">
        <w:t>bagi</w:t>
      </w:r>
      <w:r w:rsidRPr="00063E6E">
        <w:rPr>
          <w:spacing w:val="40"/>
        </w:rPr>
        <w:t xml:space="preserve"> </w:t>
      </w:r>
      <w:r w:rsidRPr="00063E6E">
        <w:t>yang</w:t>
      </w:r>
      <w:r w:rsidRPr="00063E6E">
        <w:rPr>
          <w:spacing w:val="40"/>
        </w:rPr>
        <w:t xml:space="preserve"> </w:t>
      </w:r>
      <w:r w:rsidRPr="00063E6E">
        <w:t>mendengarnya,</w:t>
      </w:r>
      <w:r w:rsidRPr="00063E6E">
        <w:rPr>
          <w:spacing w:val="40"/>
        </w:rPr>
        <w:t xml:space="preserve"> </w:t>
      </w:r>
      <w:r w:rsidRPr="00063E6E">
        <w:t>dengan</w:t>
      </w:r>
      <w:r w:rsidRPr="00063E6E">
        <w:rPr>
          <w:spacing w:val="40"/>
        </w:rPr>
        <w:t xml:space="preserve"> </w:t>
      </w:r>
      <w:r w:rsidRPr="00063E6E">
        <w:t xml:space="preserve">harapan menjadi bagian dari golongan </w:t>
      </w:r>
      <w:r w:rsidRPr="00063E6E">
        <w:lastRenderedPageBreak/>
        <w:t>yang dipuji oleh Allah SWT.</w:t>
      </w:r>
      <w:r>
        <w:rPr>
          <w:rStyle w:val="FootnoteReference"/>
        </w:rPr>
        <w:footnoteReference w:id="42"/>
      </w:r>
    </w:p>
    <w:p w:rsidR="0067094D" w:rsidRDefault="0067094D" w:rsidP="0067094D">
      <w:pPr>
        <w:pStyle w:val="BodyText"/>
        <w:tabs>
          <w:tab w:val="left" w:pos="2531"/>
          <w:tab w:val="left" w:pos="2789"/>
          <w:tab w:val="left" w:pos="3037"/>
          <w:tab w:val="left" w:pos="3193"/>
          <w:tab w:val="left" w:pos="3516"/>
          <w:tab w:val="left" w:pos="3799"/>
          <w:tab w:val="left" w:pos="3929"/>
          <w:tab w:val="left" w:pos="4439"/>
          <w:tab w:val="left" w:pos="4617"/>
          <w:tab w:val="left" w:pos="4675"/>
          <w:tab w:val="left" w:pos="5284"/>
          <w:tab w:val="left" w:pos="6252"/>
          <w:tab w:val="left" w:pos="6550"/>
          <w:tab w:val="left" w:pos="6730"/>
          <w:tab w:val="left" w:pos="6825"/>
          <w:tab w:val="left" w:pos="7740"/>
          <w:tab w:val="left" w:pos="8154"/>
        </w:tabs>
        <w:spacing w:before="120" w:line="360" w:lineRule="auto"/>
        <w:ind w:right="147" w:firstLine="567"/>
      </w:pPr>
      <w:r w:rsidRPr="00063E6E">
        <w:t>Surah As-Sajdah cukup dikenal di kalangan umat Muslim karena terdapat hadis yang menyebutkan keutamaannya dalam shalat Subuh. Dalam hadis yang diriwayatkan oleh Abu Hurairah, disebutkan bahwa Nabi</w:t>
      </w:r>
      <w:r w:rsidRPr="00063E6E">
        <w:rPr>
          <w:spacing w:val="64"/>
        </w:rPr>
        <w:t xml:space="preserve"> </w:t>
      </w:r>
      <w:r w:rsidRPr="00063E6E">
        <w:t>Muhammad</w:t>
      </w:r>
      <w:r w:rsidRPr="00063E6E">
        <w:rPr>
          <w:spacing w:val="63"/>
        </w:rPr>
        <w:t xml:space="preserve"> </w:t>
      </w:r>
      <w:r w:rsidRPr="00063E6E">
        <w:t>SAW</w:t>
      </w:r>
      <w:r w:rsidRPr="00063E6E">
        <w:rPr>
          <w:spacing w:val="62"/>
        </w:rPr>
        <w:t xml:space="preserve"> </w:t>
      </w:r>
      <w:r w:rsidRPr="00063E6E">
        <w:t>sering</w:t>
      </w:r>
      <w:r w:rsidRPr="00063E6E">
        <w:rPr>
          <w:spacing w:val="60"/>
        </w:rPr>
        <w:t xml:space="preserve"> </w:t>
      </w:r>
      <w:r w:rsidRPr="00063E6E">
        <w:t>membaca</w:t>
      </w:r>
      <w:r w:rsidRPr="00063E6E">
        <w:rPr>
          <w:spacing w:val="62"/>
        </w:rPr>
        <w:t xml:space="preserve"> </w:t>
      </w:r>
      <w:r w:rsidRPr="00063E6E">
        <w:t>surah</w:t>
      </w:r>
      <w:r w:rsidRPr="00063E6E">
        <w:rPr>
          <w:spacing w:val="65"/>
        </w:rPr>
        <w:t xml:space="preserve"> </w:t>
      </w:r>
      <w:r w:rsidRPr="00063E6E">
        <w:t>As-Sajdah</w:t>
      </w:r>
      <w:r w:rsidRPr="00063E6E">
        <w:rPr>
          <w:spacing w:val="63"/>
        </w:rPr>
        <w:t xml:space="preserve"> </w:t>
      </w:r>
      <w:r w:rsidRPr="00063E6E">
        <w:t>pada</w:t>
      </w:r>
      <w:r w:rsidRPr="00063E6E">
        <w:rPr>
          <w:spacing w:val="63"/>
        </w:rPr>
        <w:t xml:space="preserve"> </w:t>
      </w:r>
      <w:r w:rsidRPr="00063E6E">
        <w:rPr>
          <w:spacing w:val="-2"/>
        </w:rPr>
        <w:t>rakaat</w:t>
      </w:r>
      <w:r w:rsidRPr="00063E6E">
        <w:t xml:space="preserve"> pertama shalat Fajr/Subuh, sementara pada rakaat kedua beliau membaca surah Ad-Dahr (Al-Insan).</w:t>
      </w:r>
      <w:r>
        <w:t xml:space="preserve"> </w:t>
      </w:r>
      <w:r w:rsidRPr="00063E6E">
        <w:t>Dari Abu Hurairah Radhiyallahuanhu, dia berkata, “Adalah Nabi Shallallahu</w:t>
      </w:r>
      <w:r w:rsidRPr="00063E6E">
        <w:rPr>
          <w:spacing w:val="-4"/>
        </w:rPr>
        <w:t xml:space="preserve"> </w:t>
      </w:r>
      <w:r w:rsidRPr="00063E6E">
        <w:t>‘alaihi</w:t>
      </w:r>
      <w:r w:rsidRPr="00063E6E">
        <w:rPr>
          <w:spacing w:val="-4"/>
        </w:rPr>
        <w:t xml:space="preserve"> </w:t>
      </w:r>
      <w:r w:rsidRPr="00063E6E">
        <w:t>wa</w:t>
      </w:r>
      <w:r w:rsidRPr="00063E6E">
        <w:rPr>
          <w:spacing w:val="-3"/>
        </w:rPr>
        <w:t xml:space="preserve"> </w:t>
      </w:r>
      <w:r w:rsidRPr="00063E6E">
        <w:t>sallam</w:t>
      </w:r>
      <w:r w:rsidRPr="00063E6E">
        <w:rPr>
          <w:spacing w:val="-4"/>
        </w:rPr>
        <w:t xml:space="preserve"> </w:t>
      </w:r>
      <w:r w:rsidRPr="00063E6E">
        <w:t>pada</w:t>
      </w:r>
      <w:r w:rsidRPr="00063E6E">
        <w:rPr>
          <w:spacing w:val="-4"/>
        </w:rPr>
        <w:t xml:space="preserve"> </w:t>
      </w:r>
      <w:r w:rsidRPr="00063E6E">
        <w:t>hari</w:t>
      </w:r>
      <w:r w:rsidRPr="00063E6E">
        <w:rPr>
          <w:spacing w:val="-4"/>
        </w:rPr>
        <w:t xml:space="preserve"> </w:t>
      </w:r>
      <w:r w:rsidRPr="00063E6E">
        <w:t>Jum’at</w:t>
      </w:r>
      <w:r w:rsidRPr="00063E6E">
        <w:rPr>
          <w:spacing w:val="-4"/>
        </w:rPr>
        <w:t xml:space="preserve"> </w:t>
      </w:r>
      <w:r w:rsidRPr="00063E6E">
        <w:t>dalam</w:t>
      </w:r>
      <w:r w:rsidRPr="00063E6E">
        <w:rPr>
          <w:spacing w:val="-4"/>
        </w:rPr>
        <w:t xml:space="preserve"> </w:t>
      </w:r>
      <w:r w:rsidRPr="00063E6E">
        <w:t>shalat</w:t>
      </w:r>
      <w:r w:rsidRPr="00063E6E">
        <w:rPr>
          <w:spacing w:val="-2"/>
        </w:rPr>
        <w:t xml:space="preserve"> </w:t>
      </w:r>
      <w:r w:rsidRPr="00063E6E">
        <w:t>Fajar</w:t>
      </w:r>
      <w:r w:rsidRPr="00063E6E">
        <w:rPr>
          <w:spacing w:val="-4"/>
        </w:rPr>
        <w:t xml:space="preserve"> </w:t>
      </w:r>
      <w:r w:rsidRPr="00063E6E">
        <w:t>(Shubuh) biasa membaca Alif Lâm Mîm Tanzîl as-Sajdah dan Hal ata ‘alal insâni hînum minad dahri” [HR. Al-Bukhâri, no. 891 dan 1068]</w:t>
      </w:r>
      <w:r>
        <w:t>.</w:t>
      </w:r>
      <w:r w:rsidRPr="00063E6E">
        <w:rPr>
          <w:rStyle w:val="FootnoteReference"/>
        </w:rPr>
        <w:footnoteReference w:id="43"/>
      </w:r>
    </w:p>
    <w:p w:rsidR="0067094D" w:rsidRDefault="0067094D" w:rsidP="0067094D">
      <w:pPr>
        <w:pStyle w:val="BodyText"/>
        <w:tabs>
          <w:tab w:val="left" w:pos="2531"/>
          <w:tab w:val="left" w:pos="2789"/>
          <w:tab w:val="left" w:pos="3037"/>
          <w:tab w:val="left" w:pos="3193"/>
          <w:tab w:val="left" w:pos="3516"/>
          <w:tab w:val="left" w:pos="3799"/>
          <w:tab w:val="left" w:pos="3929"/>
          <w:tab w:val="left" w:pos="4439"/>
          <w:tab w:val="left" w:pos="4617"/>
          <w:tab w:val="left" w:pos="4675"/>
          <w:tab w:val="left" w:pos="5284"/>
          <w:tab w:val="left" w:pos="6252"/>
          <w:tab w:val="left" w:pos="6550"/>
          <w:tab w:val="left" w:pos="6730"/>
          <w:tab w:val="left" w:pos="6825"/>
          <w:tab w:val="left" w:pos="7740"/>
          <w:tab w:val="left" w:pos="8154"/>
        </w:tabs>
        <w:spacing w:before="120" w:line="360" w:lineRule="auto"/>
        <w:ind w:right="147" w:firstLine="567"/>
      </w:pPr>
      <w:r w:rsidRPr="00063E6E">
        <w:t xml:space="preserve">Ibnu Hajar Al-Asqalani dalam kitabnya </w:t>
      </w:r>
      <w:r w:rsidRPr="00063E6E">
        <w:rPr>
          <w:i/>
        </w:rPr>
        <w:t xml:space="preserve">Fathul Bari </w:t>
      </w:r>
      <w:r w:rsidRPr="00063E6E">
        <w:t>menjelaskan bahwa hadis ini menjadi dasar anjuran membaca dua surah, yakni Surah As-Sajdah dan Al-Insan, dalam sholat Fajr pada hari Jumat. Hal ini didasarkan pada redaksi hadis yang menunjukkan bahwa Nabi Shallallahu ‘alaihi wa sallam melakukannya secara rutin atau dengan frekuensi yang cukup sering.</w:t>
      </w:r>
    </w:p>
    <w:p w:rsidR="0067094D" w:rsidRPr="001C4CCD" w:rsidRDefault="0067094D" w:rsidP="0067094D">
      <w:pPr>
        <w:pStyle w:val="BodyText"/>
        <w:tabs>
          <w:tab w:val="left" w:pos="2531"/>
          <w:tab w:val="left" w:pos="2789"/>
          <w:tab w:val="left" w:pos="3037"/>
          <w:tab w:val="left" w:pos="3193"/>
          <w:tab w:val="left" w:pos="3516"/>
          <w:tab w:val="left" w:pos="3799"/>
          <w:tab w:val="left" w:pos="3929"/>
          <w:tab w:val="left" w:pos="4439"/>
          <w:tab w:val="left" w:pos="4617"/>
          <w:tab w:val="left" w:pos="4675"/>
          <w:tab w:val="left" w:pos="5284"/>
          <w:tab w:val="left" w:pos="6252"/>
          <w:tab w:val="left" w:pos="6550"/>
          <w:tab w:val="left" w:pos="6730"/>
          <w:tab w:val="left" w:pos="6825"/>
          <w:tab w:val="left" w:pos="7740"/>
          <w:tab w:val="left" w:pos="8154"/>
        </w:tabs>
        <w:spacing w:before="120" w:line="360" w:lineRule="auto"/>
        <w:ind w:right="147" w:firstLine="567"/>
        <w:rPr>
          <w:spacing w:val="-2"/>
        </w:rPr>
      </w:pPr>
      <w:r w:rsidRPr="00063E6E">
        <w:t>Selain itu, dalam hadis lain yang diriwayatkan oleh Ibnu Mas’ud, disebutkan secara jelas bahwa Nabi SAW secara konsisten membaca</w:t>
      </w:r>
      <w:r w:rsidRPr="00063E6E">
        <w:rPr>
          <w:spacing w:val="40"/>
        </w:rPr>
        <w:t xml:space="preserve"> </w:t>
      </w:r>
      <w:r w:rsidRPr="00063E6E">
        <w:t>kedua surah tersebut dalam sholat Fajr. Hadis ini diriwayatkan oleh At- Thabrani dengan lafaz yang menyatakan bahwa beliau melaksanakannya secara</w:t>
      </w:r>
      <w:r w:rsidRPr="00063E6E">
        <w:rPr>
          <w:spacing w:val="-3"/>
        </w:rPr>
        <w:t xml:space="preserve"> </w:t>
      </w:r>
      <w:r w:rsidRPr="00063E6E">
        <w:t>terus-menerus.</w:t>
      </w:r>
      <w:r w:rsidRPr="00063E6E">
        <w:rPr>
          <w:spacing w:val="-3"/>
        </w:rPr>
        <w:t xml:space="preserve"> </w:t>
      </w:r>
      <w:r w:rsidRPr="00063E6E">
        <w:t>Hadis</w:t>
      </w:r>
      <w:r w:rsidRPr="00063E6E">
        <w:rPr>
          <w:spacing w:val="-2"/>
        </w:rPr>
        <w:t xml:space="preserve"> </w:t>
      </w:r>
      <w:r w:rsidRPr="00063E6E">
        <w:t>ini</w:t>
      </w:r>
      <w:r w:rsidRPr="00063E6E">
        <w:rPr>
          <w:spacing w:val="-4"/>
        </w:rPr>
        <w:t xml:space="preserve"> </w:t>
      </w:r>
      <w:r w:rsidRPr="00063E6E">
        <w:t>juga</w:t>
      </w:r>
      <w:r w:rsidRPr="00063E6E">
        <w:rPr>
          <w:spacing w:val="-3"/>
        </w:rPr>
        <w:t xml:space="preserve"> </w:t>
      </w:r>
      <w:r w:rsidRPr="00063E6E">
        <w:t>terdapat</w:t>
      </w:r>
      <w:r w:rsidRPr="00063E6E">
        <w:rPr>
          <w:spacing w:val="-2"/>
        </w:rPr>
        <w:t xml:space="preserve"> </w:t>
      </w:r>
      <w:r w:rsidRPr="00063E6E">
        <w:t>dalam</w:t>
      </w:r>
      <w:r w:rsidRPr="00063E6E">
        <w:rPr>
          <w:spacing w:val="-2"/>
        </w:rPr>
        <w:t xml:space="preserve"> </w:t>
      </w:r>
      <w:r w:rsidRPr="00063E6E">
        <w:t>Sunan</w:t>
      </w:r>
      <w:r w:rsidRPr="00063E6E">
        <w:rPr>
          <w:spacing w:val="-2"/>
        </w:rPr>
        <w:t xml:space="preserve"> </w:t>
      </w:r>
      <w:r w:rsidRPr="00063E6E">
        <w:t>Ibnu</w:t>
      </w:r>
      <w:r w:rsidRPr="00063E6E">
        <w:rPr>
          <w:spacing w:val="-2"/>
        </w:rPr>
        <w:t xml:space="preserve"> </w:t>
      </w:r>
      <w:r w:rsidRPr="00063E6E">
        <w:t>Majah</w:t>
      </w:r>
      <w:r w:rsidRPr="00063E6E">
        <w:rPr>
          <w:spacing w:val="-3"/>
        </w:rPr>
        <w:t xml:space="preserve"> </w:t>
      </w:r>
      <w:r w:rsidRPr="00063E6E">
        <w:t>dan telah</w:t>
      </w:r>
      <w:r w:rsidRPr="00063E6E">
        <w:rPr>
          <w:spacing w:val="-4"/>
        </w:rPr>
        <w:t xml:space="preserve"> </w:t>
      </w:r>
      <w:r w:rsidRPr="00063E6E">
        <w:t>dinilai</w:t>
      </w:r>
      <w:r w:rsidRPr="00063E6E">
        <w:rPr>
          <w:spacing w:val="-4"/>
        </w:rPr>
        <w:t xml:space="preserve"> </w:t>
      </w:r>
      <w:r w:rsidRPr="00063E6E">
        <w:t>sahih</w:t>
      </w:r>
      <w:r w:rsidRPr="00063E6E">
        <w:rPr>
          <w:spacing w:val="-4"/>
        </w:rPr>
        <w:t xml:space="preserve"> </w:t>
      </w:r>
      <w:r w:rsidRPr="00063E6E">
        <w:t>oleh</w:t>
      </w:r>
      <w:r w:rsidRPr="00063E6E">
        <w:rPr>
          <w:spacing w:val="-4"/>
        </w:rPr>
        <w:t xml:space="preserve"> </w:t>
      </w:r>
      <w:r w:rsidRPr="00063E6E">
        <w:t>para</w:t>
      </w:r>
      <w:r w:rsidRPr="00063E6E">
        <w:rPr>
          <w:spacing w:val="-6"/>
        </w:rPr>
        <w:t xml:space="preserve"> </w:t>
      </w:r>
      <w:r w:rsidRPr="00063E6E">
        <w:t>ulama</w:t>
      </w:r>
      <w:r w:rsidRPr="00063E6E">
        <w:rPr>
          <w:spacing w:val="-4"/>
        </w:rPr>
        <w:t xml:space="preserve"> </w:t>
      </w:r>
      <w:r w:rsidRPr="00063E6E">
        <w:t>terpercaya</w:t>
      </w:r>
      <w:r w:rsidRPr="00063E6E">
        <w:rPr>
          <w:spacing w:val="-3"/>
        </w:rPr>
        <w:t xml:space="preserve"> </w:t>
      </w:r>
      <w:r w:rsidRPr="00063E6E">
        <w:t>(</w:t>
      </w:r>
      <w:r w:rsidRPr="00063E6E">
        <w:rPr>
          <w:i/>
        </w:rPr>
        <w:t>tsiqah</w:t>
      </w:r>
      <w:r w:rsidRPr="00063E6E">
        <w:t>).</w:t>
      </w:r>
      <w:r w:rsidRPr="00063E6E">
        <w:rPr>
          <w:spacing w:val="-4"/>
        </w:rPr>
        <w:t xml:space="preserve"> </w:t>
      </w:r>
      <w:r w:rsidRPr="00063E6E">
        <w:t>Namun, Ibnu</w:t>
      </w:r>
      <w:r w:rsidRPr="00063E6E">
        <w:rPr>
          <w:spacing w:val="-4"/>
        </w:rPr>
        <w:t xml:space="preserve"> </w:t>
      </w:r>
      <w:r w:rsidRPr="00063E6E">
        <w:t>Hatim berpendapat</w:t>
      </w:r>
      <w:r w:rsidRPr="00063E6E">
        <w:rPr>
          <w:spacing w:val="64"/>
        </w:rPr>
        <w:t xml:space="preserve"> </w:t>
      </w:r>
      <w:r w:rsidRPr="00063E6E">
        <w:t>bahwa</w:t>
      </w:r>
      <w:r w:rsidRPr="00063E6E">
        <w:rPr>
          <w:spacing w:val="64"/>
        </w:rPr>
        <w:t xml:space="preserve"> </w:t>
      </w:r>
      <w:r w:rsidRPr="00063E6E">
        <w:t>hadis</w:t>
      </w:r>
      <w:r w:rsidRPr="00063E6E">
        <w:rPr>
          <w:spacing w:val="66"/>
        </w:rPr>
        <w:t xml:space="preserve"> </w:t>
      </w:r>
      <w:r w:rsidRPr="00063E6E">
        <w:t>ini</w:t>
      </w:r>
      <w:r w:rsidRPr="00063E6E">
        <w:rPr>
          <w:spacing w:val="66"/>
        </w:rPr>
        <w:t xml:space="preserve"> </w:t>
      </w:r>
      <w:r w:rsidRPr="00063E6E">
        <w:t>berstatus</w:t>
      </w:r>
      <w:r w:rsidRPr="00063E6E">
        <w:rPr>
          <w:spacing w:val="69"/>
        </w:rPr>
        <w:t xml:space="preserve"> </w:t>
      </w:r>
      <w:r w:rsidRPr="00063E6E">
        <w:rPr>
          <w:i/>
        </w:rPr>
        <w:t>mursal</w:t>
      </w:r>
      <w:r w:rsidRPr="00063E6E">
        <w:t>,</w:t>
      </w:r>
      <w:r w:rsidRPr="00063E6E">
        <w:rPr>
          <w:spacing w:val="64"/>
        </w:rPr>
        <w:t xml:space="preserve"> </w:t>
      </w:r>
      <w:r w:rsidRPr="00063E6E">
        <w:t>karena</w:t>
      </w:r>
      <w:r w:rsidRPr="00063E6E">
        <w:rPr>
          <w:spacing w:val="65"/>
        </w:rPr>
        <w:t xml:space="preserve"> </w:t>
      </w:r>
      <w:r w:rsidRPr="00063E6E">
        <w:t>terdapat</w:t>
      </w:r>
      <w:r w:rsidRPr="00063E6E">
        <w:rPr>
          <w:spacing w:val="66"/>
        </w:rPr>
        <w:t xml:space="preserve"> </w:t>
      </w:r>
      <w:r w:rsidRPr="00063E6E">
        <w:rPr>
          <w:spacing w:val="-2"/>
        </w:rPr>
        <w:t>perawi</w:t>
      </w:r>
      <w:r>
        <w:t xml:space="preserve"> </w:t>
      </w:r>
      <w:r w:rsidRPr="00063E6E">
        <w:t>tabi’in</w:t>
      </w:r>
      <w:r w:rsidRPr="00063E6E">
        <w:rPr>
          <w:spacing w:val="-3"/>
        </w:rPr>
        <w:t xml:space="preserve"> </w:t>
      </w:r>
      <w:r w:rsidRPr="00063E6E">
        <w:t>yang</w:t>
      </w:r>
      <w:r w:rsidRPr="00063E6E">
        <w:rPr>
          <w:spacing w:val="-4"/>
        </w:rPr>
        <w:t xml:space="preserve"> </w:t>
      </w:r>
      <w:r w:rsidRPr="00063E6E">
        <w:t>langsung</w:t>
      </w:r>
      <w:r w:rsidRPr="00063E6E">
        <w:rPr>
          <w:spacing w:val="-4"/>
        </w:rPr>
        <w:t xml:space="preserve"> </w:t>
      </w:r>
      <w:r w:rsidRPr="00063E6E">
        <w:t>meriwayatkan</w:t>
      </w:r>
      <w:r w:rsidRPr="00063E6E">
        <w:rPr>
          <w:spacing w:val="-1"/>
        </w:rPr>
        <w:t xml:space="preserve"> </w:t>
      </w:r>
      <w:r w:rsidRPr="00063E6E">
        <w:t>dari</w:t>
      </w:r>
      <w:r w:rsidRPr="00063E6E">
        <w:rPr>
          <w:spacing w:val="-2"/>
        </w:rPr>
        <w:t xml:space="preserve"> </w:t>
      </w:r>
      <w:r w:rsidRPr="00063E6E">
        <w:t>Nabi</w:t>
      </w:r>
      <w:r w:rsidRPr="00063E6E">
        <w:rPr>
          <w:spacing w:val="-1"/>
        </w:rPr>
        <w:t xml:space="preserve"> </w:t>
      </w:r>
      <w:r w:rsidRPr="00063E6E">
        <w:t>tanpa</w:t>
      </w:r>
      <w:r w:rsidRPr="00063E6E">
        <w:rPr>
          <w:spacing w:val="-2"/>
        </w:rPr>
        <w:t xml:space="preserve"> </w:t>
      </w:r>
      <w:r w:rsidRPr="00063E6E">
        <w:t>perantara</w:t>
      </w:r>
      <w:r w:rsidRPr="00063E6E">
        <w:rPr>
          <w:spacing w:val="-3"/>
        </w:rPr>
        <w:t xml:space="preserve"> </w:t>
      </w:r>
      <w:r w:rsidRPr="00063E6E">
        <w:rPr>
          <w:spacing w:val="-2"/>
        </w:rPr>
        <w:t>sahabat.</w:t>
      </w:r>
      <w:r w:rsidRPr="00063E6E">
        <w:rPr>
          <w:rStyle w:val="FootnoteReference"/>
          <w:spacing w:val="-2"/>
        </w:rPr>
        <w:footnoteReference w:id="44"/>
      </w:r>
    </w:p>
    <w:p w:rsidR="0067094D" w:rsidRPr="00A25F0E" w:rsidRDefault="0067094D" w:rsidP="0067094D">
      <w:pPr>
        <w:pStyle w:val="BodyText"/>
        <w:bidi/>
        <w:ind w:left="3"/>
        <w:rPr>
          <w:rFonts w:ascii="Microsoft Sans Serif" w:cs="LPMQ Isep Misbah"/>
          <w:position w:val="7"/>
          <w:szCs w:val="28"/>
        </w:rPr>
      </w:pPr>
      <w:r w:rsidRPr="008407E5">
        <w:rPr>
          <w:rFonts w:ascii="Microsoft Sans Serif" w:cs="LPMQ Isep Misbah"/>
          <w:b/>
          <w:position w:val="7"/>
          <w:rtl/>
        </w:rPr>
        <w:t>اِنَّمَا يُؤْمِنُ بِاٰيٰتِنَا الَّذِيْنَ اِذَا ذُكِّرُوْا بِهَا خَرُّوْا سُجَّدًا وَّسَبَّحُوْا بِحَمْدِ رَبِّهِمْ وَهُمْ لَا يَسْتَكْبِرُوْنَ</w:t>
      </w:r>
      <w:r w:rsidRPr="008407E5">
        <w:rPr>
          <w:rFonts w:ascii="Microsoft Sans Serif" w:cs="LPMQ Isep Misbah"/>
          <w:position w:val="7"/>
          <w:rtl/>
        </w:rPr>
        <w:t xml:space="preserve"> ۩</w:t>
      </w:r>
      <w:r w:rsidRPr="00A25F0E">
        <w:rPr>
          <w:rStyle w:val="FootnoteReference"/>
          <w:rFonts w:ascii="Arial" w:cs="LPMQ Isep Misbah"/>
          <w:bCs/>
          <w:rtl/>
        </w:rPr>
        <w:footnoteReference w:id="45"/>
      </w:r>
    </w:p>
    <w:p w:rsidR="0067094D" w:rsidRPr="00881C9F" w:rsidRDefault="0067094D" w:rsidP="0067094D">
      <w:pPr>
        <w:pStyle w:val="BodyText"/>
        <w:ind w:right="138" w:firstLine="567"/>
      </w:pPr>
      <w:r>
        <w:t xml:space="preserve">Terjemahan: “Sesungguhnya orang-orang yang beriman dengan ayat-ayat </w:t>
      </w:r>
      <w:r>
        <w:lastRenderedPageBreak/>
        <w:t>kami, hanyalah orang-orang yang apabilah diperingatkan dengannya (ayat-ayat Kami), mereka menyungkur (dalam keadaan) sujud dan bertasbih serta memuji Tuhannya dan mereka pun tidak menyombongkan diri”. (As-Sajadah/32:15)</w:t>
      </w:r>
      <w:r w:rsidRPr="00881C9F">
        <w:rPr>
          <w:rStyle w:val="FootnoteReference"/>
        </w:rPr>
        <w:footnoteReference w:id="46"/>
      </w:r>
    </w:p>
    <w:p w:rsidR="0067094D" w:rsidRPr="00E44F4E" w:rsidRDefault="0067094D" w:rsidP="0067094D">
      <w:pPr>
        <w:pStyle w:val="BodyText"/>
        <w:spacing w:before="120" w:line="360" w:lineRule="auto"/>
        <w:ind w:right="142" w:firstLine="567"/>
      </w:pPr>
      <w:r w:rsidRPr="00E44F4E">
        <w:t>Beberapa ulama tafsir memberikan penjelasan mengenai makna</w:t>
      </w:r>
      <w:r w:rsidRPr="00E44F4E">
        <w:rPr>
          <w:spacing w:val="40"/>
        </w:rPr>
        <w:t xml:space="preserve"> </w:t>
      </w:r>
      <w:r w:rsidRPr="00E44F4E">
        <w:t>ayat ini:</w:t>
      </w:r>
    </w:p>
    <w:p w:rsidR="0067094D" w:rsidRPr="00E44F4E" w:rsidRDefault="0067094D" w:rsidP="0067094D">
      <w:pPr>
        <w:pStyle w:val="ListParagraph"/>
        <w:numPr>
          <w:ilvl w:val="3"/>
          <w:numId w:val="9"/>
        </w:numPr>
        <w:tabs>
          <w:tab w:val="left" w:pos="2367"/>
        </w:tabs>
        <w:spacing w:before="120" w:line="360" w:lineRule="auto"/>
        <w:ind w:left="1134" w:hanging="567"/>
        <w:rPr>
          <w:sz w:val="24"/>
          <w:szCs w:val="24"/>
        </w:rPr>
      </w:pPr>
      <w:r w:rsidRPr="00E44F4E">
        <w:rPr>
          <w:sz w:val="24"/>
          <w:szCs w:val="24"/>
        </w:rPr>
        <w:t>Tafsir</w:t>
      </w:r>
      <w:r w:rsidRPr="00E44F4E">
        <w:rPr>
          <w:spacing w:val="-3"/>
          <w:sz w:val="24"/>
          <w:szCs w:val="24"/>
        </w:rPr>
        <w:t xml:space="preserve"> </w:t>
      </w:r>
      <w:r w:rsidRPr="00E44F4E">
        <w:rPr>
          <w:sz w:val="24"/>
          <w:szCs w:val="24"/>
        </w:rPr>
        <w:t>Ibnu</w:t>
      </w:r>
      <w:r w:rsidRPr="00E44F4E">
        <w:rPr>
          <w:spacing w:val="-2"/>
          <w:sz w:val="24"/>
          <w:szCs w:val="24"/>
        </w:rPr>
        <w:t xml:space="preserve"> Katsir</w:t>
      </w:r>
    </w:p>
    <w:p w:rsidR="0067094D" w:rsidRPr="00E44F4E" w:rsidRDefault="0067094D" w:rsidP="0067094D">
      <w:pPr>
        <w:tabs>
          <w:tab w:val="left" w:pos="1134"/>
        </w:tabs>
        <w:spacing w:before="120" w:line="360" w:lineRule="auto"/>
        <w:ind w:left="567"/>
        <w:jc w:val="both"/>
        <w:rPr>
          <w:sz w:val="24"/>
          <w:szCs w:val="24"/>
        </w:rPr>
      </w:pPr>
      <w:r w:rsidRPr="00E44F4E">
        <w:rPr>
          <w:sz w:val="24"/>
          <w:szCs w:val="24"/>
        </w:rPr>
        <w:tab/>
        <w:t>Ibnu Katsir menguraikan bahwa ayat ini menggambarkan ciri-ciri orang beriman sejati. Ketika mendengar ayat-ayat Allah, mereka segera tunduk, bersujud, dan mengagungkan- Nya. Hal ini menunjukkan tingkat ketakwaan yang mendalam, di mana hati mereka terbuka terhadap peringatan Allah serta jauh dari kesombongan dalam menerima kebenaran.</w:t>
      </w:r>
      <w:r w:rsidRPr="00E44F4E">
        <w:rPr>
          <w:rStyle w:val="FootnoteReference"/>
          <w:sz w:val="24"/>
          <w:szCs w:val="24"/>
        </w:rPr>
        <w:footnoteReference w:id="47"/>
      </w:r>
    </w:p>
    <w:p w:rsidR="0067094D" w:rsidRPr="00E44F4E" w:rsidRDefault="0067094D" w:rsidP="0067094D">
      <w:pPr>
        <w:pStyle w:val="ListParagraph"/>
        <w:numPr>
          <w:ilvl w:val="3"/>
          <w:numId w:val="9"/>
        </w:numPr>
        <w:tabs>
          <w:tab w:val="left" w:pos="2367"/>
        </w:tabs>
        <w:spacing w:before="120" w:line="360" w:lineRule="auto"/>
        <w:ind w:left="1134" w:hanging="567"/>
        <w:rPr>
          <w:sz w:val="24"/>
          <w:szCs w:val="24"/>
        </w:rPr>
      </w:pPr>
      <w:r w:rsidRPr="00E44F4E">
        <w:rPr>
          <w:sz w:val="24"/>
          <w:szCs w:val="24"/>
        </w:rPr>
        <w:t>Tafsir</w:t>
      </w:r>
      <w:r w:rsidRPr="00E44F4E">
        <w:rPr>
          <w:spacing w:val="-5"/>
          <w:sz w:val="24"/>
          <w:szCs w:val="24"/>
        </w:rPr>
        <w:t xml:space="preserve"> </w:t>
      </w:r>
      <w:r w:rsidRPr="00E44F4E">
        <w:rPr>
          <w:sz w:val="24"/>
          <w:szCs w:val="24"/>
        </w:rPr>
        <w:t>Al-</w:t>
      </w:r>
      <w:r w:rsidRPr="00E44F4E">
        <w:rPr>
          <w:spacing w:val="-2"/>
          <w:sz w:val="24"/>
          <w:szCs w:val="24"/>
        </w:rPr>
        <w:t>Muyassar</w:t>
      </w:r>
    </w:p>
    <w:p w:rsidR="0067094D" w:rsidRPr="00E44F4E" w:rsidRDefault="0067094D" w:rsidP="0067094D">
      <w:pPr>
        <w:tabs>
          <w:tab w:val="left" w:pos="1134"/>
        </w:tabs>
        <w:spacing w:before="120" w:line="360" w:lineRule="auto"/>
        <w:ind w:left="567"/>
        <w:jc w:val="both"/>
        <w:rPr>
          <w:sz w:val="24"/>
          <w:szCs w:val="24"/>
        </w:rPr>
      </w:pPr>
      <w:r w:rsidRPr="00E44F4E">
        <w:rPr>
          <w:sz w:val="24"/>
          <w:szCs w:val="24"/>
        </w:rPr>
        <w:tab/>
        <w:t>Menurut Tafsir Al-Muyassar, orang-orang yang memiliki iman yang kokoh adalah mereka yang ketika mendengar ayat- ayat Allah, langsung bersujud sebagai bentuk kepatuhan. Mereka juga senantiasa memuji-Nya dan tidak bersikap sombong, yang mencerminkan bahwa keimanan sejati melahirkan sikap rendah hati.</w:t>
      </w:r>
      <w:r w:rsidRPr="00E44F4E">
        <w:rPr>
          <w:rStyle w:val="FootnoteReference"/>
          <w:sz w:val="24"/>
          <w:szCs w:val="24"/>
        </w:rPr>
        <w:footnoteReference w:id="48"/>
      </w:r>
    </w:p>
    <w:p w:rsidR="0067094D" w:rsidRPr="00E44F4E" w:rsidRDefault="0067094D" w:rsidP="0067094D">
      <w:pPr>
        <w:pStyle w:val="ListParagraph"/>
        <w:numPr>
          <w:ilvl w:val="3"/>
          <w:numId w:val="9"/>
        </w:numPr>
        <w:tabs>
          <w:tab w:val="left" w:pos="2367"/>
        </w:tabs>
        <w:spacing w:before="120" w:line="360" w:lineRule="auto"/>
        <w:ind w:left="1134" w:hanging="567"/>
        <w:rPr>
          <w:sz w:val="24"/>
          <w:szCs w:val="24"/>
        </w:rPr>
      </w:pPr>
      <w:r w:rsidRPr="00E44F4E">
        <w:rPr>
          <w:sz w:val="24"/>
          <w:szCs w:val="24"/>
        </w:rPr>
        <w:t>Tafsir</w:t>
      </w:r>
      <w:r w:rsidRPr="00E44F4E">
        <w:rPr>
          <w:spacing w:val="-5"/>
          <w:sz w:val="24"/>
          <w:szCs w:val="24"/>
        </w:rPr>
        <w:t xml:space="preserve"> </w:t>
      </w:r>
      <w:r w:rsidRPr="00E44F4E">
        <w:rPr>
          <w:sz w:val="24"/>
          <w:szCs w:val="24"/>
        </w:rPr>
        <w:t>Al-</w:t>
      </w:r>
      <w:r w:rsidRPr="00E44F4E">
        <w:rPr>
          <w:spacing w:val="-2"/>
          <w:sz w:val="24"/>
          <w:szCs w:val="24"/>
        </w:rPr>
        <w:t>Jalalain</w:t>
      </w:r>
    </w:p>
    <w:p w:rsidR="0067094D" w:rsidRPr="00E44F4E" w:rsidRDefault="0067094D" w:rsidP="0067094D">
      <w:pPr>
        <w:tabs>
          <w:tab w:val="left" w:pos="1134"/>
        </w:tabs>
        <w:spacing w:before="120" w:line="360" w:lineRule="auto"/>
        <w:ind w:left="567"/>
        <w:jc w:val="both"/>
        <w:rPr>
          <w:sz w:val="24"/>
          <w:szCs w:val="24"/>
        </w:rPr>
      </w:pPr>
      <w:r w:rsidRPr="00E44F4E">
        <w:rPr>
          <w:sz w:val="24"/>
          <w:szCs w:val="24"/>
        </w:rPr>
        <w:tab/>
        <w:t>Tafsir Al-Jalalain menjelaskan bahwa salah satu tanda keimanan adalah ketundukan terhadap perintah Allah. Ketika ayat-ayat-Nya</w:t>
      </w:r>
      <w:r w:rsidRPr="00E44F4E">
        <w:rPr>
          <w:spacing w:val="25"/>
          <w:sz w:val="24"/>
          <w:szCs w:val="24"/>
        </w:rPr>
        <w:t xml:space="preserve">  </w:t>
      </w:r>
      <w:r w:rsidRPr="00E44F4E">
        <w:rPr>
          <w:sz w:val="24"/>
          <w:szCs w:val="24"/>
        </w:rPr>
        <w:t>dibacakan,</w:t>
      </w:r>
      <w:r w:rsidRPr="00E44F4E">
        <w:rPr>
          <w:spacing w:val="26"/>
          <w:sz w:val="24"/>
          <w:szCs w:val="24"/>
        </w:rPr>
        <w:t xml:space="preserve">  </w:t>
      </w:r>
      <w:r w:rsidRPr="00E44F4E">
        <w:rPr>
          <w:sz w:val="24"/>
          <w:szCs w:val="24"/>
        </w:rPr>
        <w:t>mereka</w:t>
      </w:r>
      <w:r w:rsidRPr="00E44F4E">
        <w:rPr>
          <w:spacing w:val="27"/>
          <w:sz w:val="24"/>
          <w:szCs w:val="24"/>
        </w:rPr>
        <w:t xml:space="preserve">  </w:t>
      </w:r>
      <w:r w:rsidRPr="00E44F4E">
        <w:rPr>
          <w:sz w:val="24"/>
          <w:szCs w:val="24"/>
        </w:rPr>
        <w:t>segera</w:t>
      </w:r>
      <w:r w:rsidRPr="00E44F4E">
        <w:rPr>
          <w:spacing w:val="27"/>
          <w:sz w:val="24"/>
          <w:szCs w:val="24"/>
        </w:rPr>
        <w:t xml:space="preserve">  </w:t>
      </w:r>
      <w:r w:rsidRPr="00E44F4E">
        <w:rPr>
          <w:sz w:val="24"/>
          <w:szCs w:val="24"/>
        </w:rPr>
        <w:t>bersujud</w:t>
      </w:r>
      <w:r w:rsidRPr="00E44F4E">
        <w:rPr>
          <w:spacing w:val="27"/>
          <w:sz w:val="24"/>
          <w:szCs w:val="24"/>
        </w:rPr>
        <w:t xml:space="preserve">  </w:t>
      </w:r>
      <w:r w:rsidRPr="00E44F4E">
        <w:rPr>
          <w:spacing w:val="-2"/>
          <w:sz w:val="24"/>
          <w:szCs w:val="24"/>
        </w:rPr>
        <w:t>sebagai</w:t>
      </w:r>
      <w:r w:rsidRPr="00E44F4E">
        <w:rPr>
          <w:sz w:val="24"/>
          <w:szCs w:val="24"/>
        </w:rPr>
        <w:t xml:space="preserve"> bentuk ketaatan, tanpa menunjukkan sikap angkuh atau menolak kebenaran.</w:t>
      </w:r>
      <w:r w:rsidRPr="00E44F4E">
        <w:rPr>
          <w:rStyle w:val="FootnoteReference"/>
          <w:sz w:val="24"/>
          <w:szCs w:val="24"/>
        </w:rPr>
        <w:footnoteReference w:id="49"/>
      </w:r>
    </w:p>
    <w:p w:rsidR="0067094D" w:rsidRPr="00881C9F" w:rsidRDefault="0067094D" w:rsidP="0067094D">
      <w:pPr>
        <w:pStyle w:val="BodyText"/>
        <w:spacing w:before="120" w:line="360" w:lineRule="auto"/>
        <w:ind w:right="141" w:firstLine="567"/>
      </w:pPr>
      <w:r w:rsidRPr="00881C9F">
        <w:lastRenderedPageBreak/>
        <w:t>Surah As-Sajdah ayat 15 mengajarkan beberapa prinsip penting dalam kehidupan sehari-hari, di antaranya:</w:t>
      </w:r>
    </w:p>
    <w:p w:rsidR="0067094D" w:rsidRPr="00881C9F" w:rsidRDefault="0067094D" w:rsidP="0067094D">
      <w:pPr>
        <w:pStyle w:val="ListParagraph"/>
        <w:numPr>
          <w:ilvl w:val="3"/>
          <w:numId w:val="9"/>
        </w:numPr>
        <w:tabs>
          <w:tab w:val="left" w:pos="2367"/>
        </w:tabs>
        <w:spacing w:before="120" w:line="360" w:lineRule="auto"/>
        <w:ind w:left="1134" w:hanging="567"/>
        <w:rPr>
          <w:sz w:val="24"/>
          <w:szCs w:val="24"/>
        </w:rPr>
      </w:pPr>
      <w:r w:rsidRPr="00881C9F">
        <w:rPr>
          <w:sz w:val="24"/>
          <w:szCs w:val="24"/>
        </w:rPr>
        <w:t>Ketundukan</w:t>
      </w:r>
      <w:r w:rsidRPr="00881C9F">
        <w:rPr>
          <w:spacing w:val="-2"/>
          <w:sz w:val="24"/>
          <w:szCs w:val="24"/>
        </w:rPr>
        <w:t xml:space="preserve"> </w:t>
      </w:r>
      <w:r w:rsidRPr="00881C9F">
        <w:rPr>
          <w:sz w:val="24"/>
          <w:szCs w:val="24"/>
        </w:rPr>
        <w:t>kepada</w:t>
      </w:r>
      <w:r w:rsidRPr="00881C9F">
        <w:rPr>
          <w:spacing w:val="-2"/>
          <w:sz w:val="24"/>
          <w:szCs w:val="24"/>
        </w:rPr>
        <w:t xml:space="preserve"> </w:t>
      </w:r>
      <w:r w:rsidRPr="00881C9F">
        <w:rPr>
          <w:spacing w:val="-4"/>
          <w:sz w:val="24"/>
          <w:szCs w:val="24"/>
        </w:rPr>
        <w:t>Allah</w:t>
      </w:r>
    </w:p>
    <w:p w:rsidR="0067094D" w:rsidRPr="00E44F4E" w:rsidRDefault="0067094D" w:rsidP="0067094D">
      <w:pPr>
        <w:tabs>
          <w:tab w:val="left" w:pos="1134"/>
        </w:tabs>
        <w:spacing w:before="120" w:line="360" w:lineRule="auto"/>
        <w:ind w:left="567"/>
        <w:jc w:val="both"/>
        <w:rPr>
          <w:sz w:val="24"/>
          <w:szCs w:val="24"/>
        </w:rPr>
      </w:pPr>
      <w:r>
        <w:rPr>
          <w:sz w:val="24"/>
          <w:szCs w:val="24"/>
        </w:rPr>
        <w:tab/>
      </w:r>
      <w:r w:rsidRPr="00E44F4E">
        <w:rPr>
          <w:sz w:val="24"/>
          <w:szCs w:val="24"/>
        </w:rPr>
        <w:t>Seorang mukmin sejati tidak bersikap sombong dalam menerima peringatan Allah dan selalu tunduk kepada-Nya.</w:t>
      </w:r>
    </w:p>
    <w:p w:rsidR="0067094D" w:rsidRPr="00881C9F" w:rsidRDefault="0067094D" w:rsidP="0067094D">
      <w:pPr>
        <w:pStyle w:val="ListParagraph"/>
        <w:numPr>
          <w:ilvl w:val="3"/>
          <w:numId w:val="9"/>
        </w:numPr>
        <w:tabs>
          <w:tab w:val="left" w:pos="2367"/>
        </w:tabs>
        <w:spacing w:before="120" w:line="360" w:lineRule="auto"/>
        <w:ind w:left="1134" w:hanging="567"/>
        <w:rPr>
          <w:sz w:val="24"/>
          <w:szCs w:val="24"/>
        </w:rPr>
      </w:pPr>
      <w:r w:rsidRPr="00881C9F">
        <w:rPr>
          <w:sz w:val="24"/>
          <w:szCs w:val="24"/>
        </w:rPr>
        <w:t>Keutamaan</w:t>
      </w:r>
      <w:r w:rsidRPr="00881C9F">
        <w:rPr>
          <w:spacing w:val="-2"/>
          <w:sz w:val="24"/>
          <w:szCs w:val="24"/>
        </w:rPr>
        <w:t xml:space="preserve"> </w:t>
      </w:r>
      <w:r w:rsidRPr="00881C9F">
        <w:rPr>
          <w:sz w:val="24"/>
          <w:szCs w:val="24"/>
        </w:rPr>
        <w:t>Sujud</w:t>
      </w:r>
      <w:r w:rsidRPr="00881C9F">
        <w:rPr>
          <w:spacing w:val="-2"/>
          <w:sz w:val="24"/>
          <w:szCs w:val="24"/>
        </w:rPr>
        <w:t xml:space="preserve"> Tilawah</w:t>
      </w:r>
    </w:p>
    <w:p w:rsidR="0067094D" w:rsidRPr="00E44F4E" w:rsidRDefault="0067094D" w:rsidP="0067094D">
      <w:pPr>
        <w:tabs>
          <w:tab w:val="left" w:pos="1134"/>
        </w:tabs>
        <w:spacing w:before="120" w:line="360" w:lineRule="auto"/>
        <w:ind w:left="567"/>
        <w:jc w:val="both"/>
        <w:rPr>
          <w:sz w:val="24"/>
          <w:szCs w:val="24"/>
        </w:rPr>
      </w:pPr>
      <w:r>
        <w:rPr>
          <w:sz w:val="24"/>
          <w:szCs w:val="24"/>
        </w:rPr>
        <w:tab/>
      </w:r>
      <w:r w:rsidRPr="00E44F4E">
        <w:rPr>
          <w:sz w:val="24"/>
          <w:szCs w:val="24"/>
        </w:rPr>
        <w:t>Mengingatkan umat Islam akan pentingnya sujud sebagai bentuk penghormatan dan ketaatan kepada ayat-ayat Allah.</w:t>
      </w:r>
    </w:p>
    <w:p w:rsidR="0067094D" w:rsidRPr="00881C9F" w:rsidRDefault="0067094D" w:rsidP="0067094D">
      <w:pPr>
        <w:pStyle w:val="ListParagraph"/>
        <w:numPr>
          <w:ilvl w:val="3"/>
          <w:numId w:val="9"/>
        </w:numPr>
        <w:tabs>
          <w:tab w:val="left" w:pos="2367"/>
        </w:tabs>
        <w:spacing w:before="120" w:line="360" w:lineRule="auto"/>
        <w:ind w:left="1134" w:hanging="567"/>
        <w:rPr>
          <w:sz w:val="24"/>
          <w:szCs w:val="24"/>
        </w:rPr>
      </w:pPr>
      <w:r w:rsidRPr="00881C9F">
        <w:rPr>
          <w:sz w:val="24"/>
          <w:szCs w:val="24"/>
        </w:rPr>
        <w:t>Kerendahan</w:t>
      </w:r>
      <w:r w:rsidRPr="00881C9F">
        <w:rPr>
          <w:spacing w:val="-4"/>
          <w:sz w:val="24"/>
          <w:szCs w:val="24"/>
        </w:rPr>
        <w:t xml:space="preserve"> Hati</w:t>
      </w:r>
    </w:p>
    <w:p w:rsidR="0067094D" w:rsidRPr="00E44F4E" w:rsidRDefault="0067094D" w:rsidP="0067094D">
      <w:pPr>
        <w:tabs>
          <w:tab w:val="left" w:pos="1134"/>
        </w:tabs>
        <w:spacing w:before="120" w:line="360" w:lineRule="auto"/>
        <w:ind w:left="567"/>
        <w:jc w:val="both"/>
        <w:rPr>
          <w:sz w:val="24"/>
          <w:szCs w:val="24"/>
        </w:rPr>
      </w:pPr>
      <w:r>
        <w:rPr>
          <w:sz w:val="24"/>
          <w:szCs w:val="24"/>
        </w:rPr>
        <w:tab/>
      </w:r>
      <w:r w:rsidRPr="00E44F4E">
        <w:rPr>
          <w:sz w:val="24"/>
          <w:szCs w:val="24"/>
        </w:rPr>
        <w:t>Ayat ini menegaskan bahwa mereka yang tidak menyombongkan diri akan memperoleh rahmat Allah.</w:t>
      </w:r>
    </w:p>
    <w:p w:rsidR="0067094D" w:rsidRPr="00881C9F" w:rsidRDefault="0067094D" w:rsidP="0067094D">
      <w:pPr>
        <w:pStyle w:val="ListParagraph"/>
        <w:numPr>
          <w:ilvl w:val="3"/>
          <w:numId w:val="9"/>
        </w:numPr>
        <w:tabs>
          <w:tab w:val="left" w:pos="2367"/>
        </w:tabs>
        <w:spacing w:before="120" w:line="360" w:lineRule="auto"/>
        <w:ind w:left="1134" w:hanging="567"/>
        <w:rPr>
          <w:sz w:val="24"/>
          <w:szCs w:val="24"/>
        </w:rPr>
      </w:pPr>
      <w:r w:rsidRPr="00881C9F">
        <w:rPr>
          <w:sz w:val="24"/>
          <w:szCs w:val="24"/>
        </w:rPr>
        <w:t>Kecintaan</w:t>
      </w:r>
      <w:r w:rsidRPr="00881C9F">
        <w:rPr>
          <w:spacing w:val="-3"/>
          <w:sz w:val="24"/>
          <w:szCs w:val="24"/>
        </w:rPr>
        <w:t xml:space="preserve"> </w:t>
      </w:r>
      <w:r w:rsidRPr="00881C9F">
        <w:rPr>
          <w:sz w:val="24"/>
          <w:szCs w:val="24"/>
        </w:rPr>
        <w:t>terhadap</w:t>
      </w:r>
      <w:r w:rsidRPr="00881C9F">
        <w:rPr>
          <w:spacing w:val="-2"/>
          <w:sz w:val="24"/>
          <w:szCs w:val="24"/>
        </w:rPr>
        <w:t xml:space="preserve"> </w:t>
      </w:r>
      <w:r w:rsidRPr="00881C9F">
        <w:rPr>
          <w:sz w:val="24"/>
          <w:szCs w:val="24"/>
        </w:rPr>
        <w:t>Al-</w:t>
      </w:r>
      <w:r w:rsidRPr="00881C9F">
        <w:rPr>
          <w:spacing w:val="-2"/>
          <w:sz w:val="24"/>
          <w:szCs w:val="24"/>
        </w:rPr>
        <w:t>Qur’an</w:t>
      </w:r>
    </w:p>
    <w:p w:rsidR="0067094D" w:rsidRDefault="0067094D" w:rsidP="0067094D">
      <w:pPr>
        <w:tabs>
          <w:tab w:val="left" w:pos="1134"/>
        </w:tabs>
        <w:spacing w:before="120" w:line="360" w:lineRule="auto"/>
        <w:ind w:left="567"/>
        <w:jc w:val="both"/>
        <w:rPr>
          <w:spacing w:val="-4"/>
          <w:sz w:val="24"/>
          <w:szCs w:val="24"/>
        </w:rPr>
      </w:pPr>
      <w:r>
        <w:rPr>
          <w:sz w:val="24"/>
          <w:szCs w:val="24"/>
        </w:rPr>
        <w:tab/>
      </w:r>
      <w:r w:rsidRPr="00E44F4E">
        <w:rPr>
          <w:sz w:val="24"/>
          <w:szCs w:val="24"/>
        </w:rPr>
        <w:t xml:space="preserve">Seorang mukmin seharusnya merasa tersentuh dengan ayat- ayat Allah, yang pada akhirnya meningkatkan kecintaan dan kedekatan mereka dengan-Nya. Dengan memahami dan mengamalkan nilai-nilai ini, seorang Muslim dapat semakin memperkokoh keimanan serta memperbaiki kualitas ibadah dan hubungannya dengan Allah </w:t>
      </w:r>
      <w:r w:rsidRPr="00E44F4E">
        <w:rPr>
          <w:spacing w:val="-4"/>
          <w:sz w:val="24"/>
          <w:szCs w:val="24"/>
        </w:rPr>
        <w:t>SWT.</w:t>
      </w:r>
    </w:p>
    <w:p w:rsidR="0067094D" w:rsidRDefault="0067094D" w:rsidP="0067094D">
      <w:pPr>
        <w:tabs>
          <w:tab w:val="left" w:pos="1134"/>
        </w:tabs>
        <w:spacing w:before="120" w:line="360" w:lineRule="auto"/>
        <w:ind w:firstLine="567"/>
        <w:jc w:val="both"/>
        <w:rPr>
          <w:sz w:val="24"/>
          <w:szCs w:val="24"/>
        </w:rPr>
      </w:pPr>
      <w:r w:rsidRPr="00536E74">
        <w:rPr>
          <w:sz w:val="24"/>
          <w:szCs w:val="24"/>
        </w:rPr>
        <w:t>Untuk memahami konteks dan makna dari praktik pembacaan Surah As-Sajdah dalam ibadah umat Islam, khususnya dalam tradisi shalat Subuh Jumat, penting terlebih dahulu untuk menelaah kandungan tematik dari surah ini secara menyeluruh. Surah As-Sajdah memuat pesan-pesan sentral dalam akidah Islam, yang meliputi ketauhidan, pembuktian kerasulan Nabi Muhammad SAW, serta keyakinan terhadap hari kebangkitan. Ketiga aspek ini menjadi dasar utama dalam membentuk pandangan hidup seorang Muslim, dan merefleksikan prinsip-prinsip keimanan yang kuat dalam menghadapi berbagai tantangan keyakinan, terutama dalam menghadapi keraguan kaum musyrik pada masa Nabi.</w:t>
      </w:r>
    </w:p>
    <w:p w:rsidR="0067094D" w:rsidRDefault="0067094D" w:rsidP="0067094D">
      <w:pPr>
        <w:widowControl/>
        <w:autoSpaceDE/>
        <w:autoSpaceDN/>
        <w:spacing w:line="360" w:lineRule="auto"/>
        <w:ind w:firstLine="567"/>
        <w:jc w:val="both"/>
        <w:rPr>
          <w:sz w:val="24"/>
          <w:szCs w:val="24"/>
          <w:lang w:val="en-US"/>
        </w:rPr>
      </w:pPr>
      <w:r w:rsidRPr="0043467A">
        <w:rPr>
          <w:sz w:val="24"/>
          <w:szCs w:val="24"/>
          <w:lang w:val="en-US"/>
        </w:rPr>
        <w:lastRenderedPageBreak/>
        <w:t>Surah As-Sajdah diawali dengan penegasan bahwa Al-Qur’an adalah wahyu ilahi yang diturunkan kepada Nabi Muhammad SAW, dan kebenarannya tidak dapat diragukan. Surah ini juga membantah tuduhan kaum musyrik yang mengklaim bahwa Nabi Muhammad SAW mengarang isi Al-Qur’an, sekaligus menekankan bahwa belum pernah ada rasul yang datang kepada mereka sebelumnya seperti beliau.</w:t>
      </w:r>
    </w:p>
    <w:p w:rsidR="0067094D" w:rsidRDefault="0067094D" w:rsidP="0067094D">
      <w:pPr>
        <w:widowControl/>
        <w:autoSpaceDE/>
        <w:autoSpaceDN/>
        <w:spacing w:line="360" w:lineRule="auto"/>
        <w:ind w:firstLine="567"/>
        <w:jc w:val="both"/>
        <w:rPr>
          <w:sz w:val="24"/>
          <w:szCs w:val="24"/>
          <w:lang w:val="en-US"/>
        </w:rPr>
      </w:pPr>
      <w:r w:rsidRPr="0043467A">
        <w:rPr>
          <w:sz w:val="24"/>
          <w:szCs w:val="24"/>
          <w:lang w:val="en-US"/>
        </w:rPr>
        <w:t>Selanjutnya, surah ini menampilkan berbagai bukti tentang keesaan dan kekuasaan Allah SWT, termasuk bagaimana Dia menciptakan manusia, mengatur kehidupan mereka, serta membangkitkan kembali makhluk yang telah mati. Surah ini membantah keraguan orang-orang musyrik terhadap kebangkitan (ba’ts), yang tidak dapat membayangkan bagaimana tubuh yang telah hancur bisa dihidupkan kembali.</w:t>
      </w:r>
    </w:p>
    <w:p w:rsidR="0067094D" w:rsidRDefault="0067094D" w:rsidP="0067094D">
      <w:pPr>
        <w:widowControl/>
        <w:autoSpaceDE/>
        <w:autoSpaceDN/>
        <w:spacing w:line="360" w:lineRule="auto"/>
        <w:ind w:firstLine="567"/>
        <w:jc w:val="both"/>
        <w:rPr>
          <w:sz w:val="24"/>
          <w:szCs w:val="24"/>
          <w:lang w:val="en-US"/>
        </w:rPr>
      </w:pPr>
      <w:r w:rsidRPr="0043467A">
        <w:rPr>
          <w:sz w:val="24"/>
          <w:szCs w:val="24"/>
          <w:lang w:val="en-US"/>
        </w:rPr>
        <w:t>Kemudian, surah ini menggambarkan perbedaan nasib antara orang-orang kafir dan orang-orang beriman. Orang kafir digambarkan dalam kondisi hina dan penuh penyesalan, berharap bisa kembali ke dunia untuk beramal saleh, namun mereka justru mendapatkan azab yang pedih. Sebaliknya, kaum mukmin digambarkan sebagai orang-orang yang selalu taat kepada Allah SWT, baik siang maupun malam, senantiasa berdoa dan bersedekah. Sebagai balasan, mereka mendapatkan pahala besar dan kenikmatan surga yang abadi. Surah ini juga menekankan bahwa tidak mungkin pahala orang yang durhaka disamakan dengan orang yang taat.</w:t>
      </w:r>
    </w:p>
    <w:p w:rsidR="0067094D" w:rsidRDefault="0067094D" w:rsidP="0067094D">
      <w:pPr>
        <w:widowControl/>
        <w:autoSpaceDE/>
        <w:autoSpaceDN/>
        <w:spacing w:line="360" w:lineRule="auto"/>
        <w:ind w:firstLine="567"/>
        <w:jc w:val="both"/>
        <w:rPr>
          <w:sz w:val="24"/>
          <w:szCs w:val="24"/>
          <w:lang w:val="en-US"/>
        </w:rPr>
      </w:pPr>
      <w:r w:rsidRPr="0043467A">
        <w:rPr>
          <w:sz w:val="24"/>
          <w:szCs w:val="24"/>
          <w:lang w:val="en-US"/>
        </w:rPr>
        <w:t>Penutup surah kembali menegaskan isi pembukaannya, yakni tentang kenabian dan kerasulan, serta tujuan diturunkannya kitab Taurat kepada Nabi Musa sebagai petunjuk bagi Bani Israil. Ini menunjukkan kesinambungan antara risalah Nabi Musa dan Nabi Muhammad SAW. Selain itu, surah ini menegaskan tauhid dan kekuasaan Allah melalui kisah kehancuran umat-umat terdahulu yang zalim, dan mengingatkan kembali tentang hari kebangkitan yang kerap dianggap mustahil oleh orang kafir.</w:t>
      </w:r>
    </w:p>
    <w:p w:rsidR="0067094D" w:rsidRPr="00536E74" w:rsidRDefault="0067094D" w:rsidP="0067094D">
      <w:pPr>
        <w:widowControl/>
        <w:autoSpaceDE/>
        <w:autoSpaceDN/>
        <w:spacing w:line="360" w:lineRule="auto"/>
        <w:ind w:firstLine="567"/>
        <w:jc w:val="both"/>
        <w:rPr>
          <w:sz w:val="24"/>
          <w:szCs w:val="24"/>
          <w:lang w:val="en-US"/>
        </w:rPr>
      </w:pPr>
      <w:r w:rsidRPr="0043467A">
        <w:rPr>
          <w:sz w:val="24"/>
          <w:szCs w:val="24"/>
          <w:lang w:val="en-US"/>
        </w:rPr>
        <w:t>Kesimpulannya, kandungan utama dari surah As-Sajdah, baik di bagian awal, tengah, maupun akhir, berfokus pada penguatan aspek-aspek pokok akidah: tauhid, kerasulan, dan kebangkitan.</w:t>
      </w:r>
    </w:p>
    <w:p w:rsidR="0067094D" w:rsidRPr="00881C9F" w:rsidRDefault="0067094D" w:rsidP="0067094D">
      <w:pPr>
        <w:pStyle w:val="ListParagraph"/>
        <w:numPr>
          <w:ilvl w:val="2"/>
          <w:numId w:val="9"/>
        </w:numPr>
        <w:spacing w:before="120" w:line="360" w:lineRule="auto"/>
        <w:ind w:left="567" w:hanging="567"/>
        <w:rPr>
          <w:sz w:val="24"/>
        </w:rPr>
      </w:pPr>
      <w:r w:rsidRPr="00881C9F">
        <w:rPr>
          <w:sz w:val="24"/>
        </w:rPr>
        <w:t>Pemahaman Ulama terhadap Surah As-Sajdah Ayat 15</w:t>
      </w:r>
    </w:p>
    <w:p w:rsidR="0067094D" w:rsidRDefault="0067094D" w:rsidP="0067094D">
      <w:pPr>
        <w:widowControl/>
        <w:autoSpaceDE/>
        <w:autoSpaceDN/>
        <w:spacing w:line="360" w:lineRule="auto"/>
        <w:ind w:firstLine="567"/>
        <w:jc w:val="both"/>
        <w:rPr>
          <w:sz w:val="24"/>
          <w:szCs w:val="24"/>
          <w:lang w:val="en-US"/>
        </w:rPr>
      </w:pPr>
      <w:r w:rsidRPr="0043467A">
        <w:rPr>
          <w:sz w:val="24"/>
          <w:szCs w:val="24"/>
          <w:lang w:val="en-US"/>
        </w:rPr>
        <w:lastRenderedPageBreak/>
        <w:t xml:space="preserve">Dalam </w:t>
      </w:r>
      <w:r w:rsidRPr="0043467A">
        <w:rPr>
          <w:i/>
          <w:iCs/>
          <w:sz w:val="24"/>
          <w:szCs w:val="24"/>
          <w:lang w:val="en-US"/>
        </w:rPr>
        <w:t>Tafsir al-Munir</w:t>
      </w:r>
      <w:r w:rsidRPr="0043467A">
        <w:rPr>
          <w:sz w:val="24"/>
          <w:szCs w:val="24"/>
          <w:lang w:val="en-US"/>
        </w:rPr>
        <w:t xml:space="preserve">, Surah As-Sajdah dinamakan demikian karena memuat penjelasan tentang orang-orang beriman yang bersujud kepada Allah SWT dan bertasbih ketika mendengar ayat-ayat Al-Qur’an. Hal ini ditegaskan dalam firman Allah SWT: </w:t>
      </w:r>
    </w:p>
    <w:p w:rsidR="0067094D" w:rsidRPr="00A25F0E" w:rsidRDefault="0067094D" w:rsidP="0067094D">
      <w:pPr>
        <w:pStyle w:val="BodyText"/>
        <w:bidi/>
        <w:ind w:left="3"/>
        <w:rPr>
          <w:rFonts w:ascii="Microsoft Sans Serif" w:cs="LPMQ Isep Misbah"/>
          <w:position w:val="7"/>
          <w:szCs w:val="28"/>
        </w:rPr>
      </w:pPr>
      <w:r w:rsidRPr="008407E5">
        <w:rPr>
          <w:rFonts w:ascii="Microsoft Sans Serif" w:cs="LPMQ Isep Misbah"/>
          <w:b/>
          <w:position w:val="7"/>
          <w:rtl/>
        </w:rPr>
        <w:t>اِنَّمَا يُؤْمِنُ بِاٰيٰتِنَا الَّذِيْنَ اِذَا ذُكِّرُوْا بِهَا خَرُّوْا سُجَّدًا وَّسَبَّحُوْا بِحَمْدِ رَبِّهِمْ وَهُمْ لَا يَسْتَكْبِرُوْنَ</w:t>
      </w:r>
      <w:r w:rsidRPr="008407E5">
        <w:rPr>
          <w:rFonts w:ascii="Microsoft Sans Serif" w:cs="LPMQ Isep Misbah"/>
          <w:position w:val="7"/>
          <w:rtl/>
        </w:rPr>
        <w:t xml:space="preserve"> ۩</w:t>
      </w:r>
      <w:r>
        <w:rPr>
          <w:rFonts w:ascii="Microsoft Sans Serif" w:cs="LPMQ Isep Misbah"/>
          <w:position w:val="7"/>
          <w:szCs w:val="28"/>
          <w:rtl/>
        </w:rPr>
        <w:t xml:space="preserve"> </w:t>
      </w:r>
      <w:r>
        <w:rPr>
          <w:rStyle w:val="FootnoteReference"/>
          <w:rFonts w:ascii="Microsoft Sans Serif" w:cs="LPMQ Isep Misbah"/>
          <w:position w:val="7"/>
          <w:szCs w:val="28"/>
          <w:rtl/>
        </w:rPr>
        <w:footnoteReference w:id="50"/>
      </w:r>
    </w:p>
    <w:p w:rsidR="0067094D" w:rsidRDefault="0067094D" w:rsidP="0067094D">
      <w:pPr>
        <w:pStyle w:val="BodyText"/>
        <w:ind w:right="138" w:firstLine="567"/>
      </w:pPr>
      <w:r>
        <w:t>Terjemahan: “Sesungguhnya orang-orang yang beriman dengan ayat-ayat kami, hanyalah orang-orang yang apabilah diperingatkan dengannya (ayat-ayat Kami), mereka menyungkur (dalam keadaan) sujud dan bertasbih serta memuji Tuhannya dan mereka pun tidak menyombongkan diri”. (As-Sajadah/32:15)</w:t>
      </w:r>
    </w:p>
    <w:p w:rsidR="0067094D" w:rsidRPr="0043467A" w:rsidRDefault="0067094D" w:rsidP="0067094D">
      <w:pPr>
        <w:widowControl/>
        <w:autoSpaceDE/>
        <w:autoSpaceDN/>
        <w:spacing w:before="120" w:line="360" w:lineRule="auto"/>
        <w:ind w:firstLine="567"/>
        <w:jc w:val="both"/>
        <w:rPr>
          <w:sz w:val="24"/>
          <w:szCs w:val="24"/>
          <w:lang w:val="en-US"/>
        </w:rPr>
      </w:pPr>
      <w:r w:rsidRPr="0043467A">
        <w:rPr>
          <w:sz w:val="24"/>
          <w:szCs w:val="24"/>
          <w:lang w:val="en-US"/>
        </w:rPr>
        <w:t xml:space="preserve">Hadis yang diriwayatkan oleh Bukhari dan Muslim menyebutkan bahwa Rasulullah SAW membaca Surah As-Sajdah dan Surah Al-Insan dalam </w:t>
      </w:r>
      <w:r>
        <w:rPr>
          <w:sz w:val="24"/>
          <w:szCs w:val="24"/>
          <w:lang w:val="en-US"/>
        </w:rPr>
        <w:t>shalat</w:t>
      </w:r>
      <w:r w:rsidRPr="0043467A">
        <w:rPr>
          <w:sz w:val="24"/>
          <w:szCs w:val="24"/>
          <w:lang w:val="en-US"/>
        </w:rPr>
        <w:t xml:space="preserve"> Subuh pada hari Jumat. Diriwayatkan pula oleh Imam Ahmad dari Jabir bahwa Nabi tidak tidur sebelum membaca Surah As-Sajdah dan Surah Al-Mulk.</w:t>
      </w:r>
      <w:r>
        <w:rPr>
          <w:rStyle w:val="FootnoteReference"/>
          <w:sz w:val="24"/>
          <w:szCs w:val="24"/>
          <w:lang w:val="en-US"/>
        </w:rPr>
        <w:footnoteReference w:id="51"/>
      </w:r>
    </w:p>
    <w:p w:rsidR="0067094D" w:rsidRPr="0043467A" w:rsidRDefault="0067094D" w:rsidP="0067094D">
      <w:pPr>
        <w:widowControl/>
        <w:autoSpaceDE/>
        <w:autoSpaceDN/>
        <w:spacing w:before="120" w:line="360" w:lineRule="auto"/>
        <w:ind w:firstLine="567"/>
        <w:jc w:val="both"/>
        <w:rPr>
          <w:sz w:val="24"/>
          <w:szCs w:val="24"/>
          <w:lang w:val="en-US"/>
        </w:rPr>
      </w:pPr>
      <w:r w:rsidRPr="0043467A">
        <w:rPr>
          <w:sz w:val="24"/>
          <w:szCs w:val="24"/>
          <w:lang w:val="en-US"/>
        </w:rPr>
        <w:t>Ayat ini menggambarkan kondisi orang-orang beriman setelah sebelumnya membahas tentang orang-orang kafir. Mereka yang disebut beriman adalah mereka yang langsung bersujud dan memuji Allah ketika diperingatkan dengan ayat-ayat-Nya, tanpa menunjukkan keangkuhan sebagaimana orang-orang kafir.</w:t>
      </w:r>
    </w:p>
    <w:p w:rsidR="0067094D" w:rsidRPr="0043467A" w:rsidRDefault="0067094D" w:rsidP="0067094D">
      <w:pPr>
        <w:widowControl/>
        <w:autoSpaceDE/>
        <w:autoSpaceDN/>
        <w:spacing w:before="120" w:line="360" w:lineRule="auto"/>
        <w:ind w:firstLine="567"/>
        <w:jc w:val="both"/>
        <w:rPr>
          <w:sz w:val="24"/>
          <w:szCs w:val="24"/>
          <w:lang w:val="en-US"/>
        </w:rPr>
      </w:pPr>
      <w:r w:rsidRPr="0043467A">
        <w:rPr>
          <w:sz w:val="24"/>
          <w:szCs w:val="24"/>
          <w:lang w:val="en-US"/>
        </w:rPr>
        <w:t xml:space="preserve">Menariknya, kata kerja yang digunakan dalam ayat ini berbentuk </w:t>
      </w:r>
      <w:r w:rsidRPr="0043467A">
        <w:rPr>
          <w:i/>
          <w:iCs/>
          <w:sz w:val="24"/>
          <w:szCs w:val="24"/>
          <w:lang w:val="en-US"/>
        </w:rPr>
        <w:t>mudhari’</w:t>
      </w:r>
      <w:r w:rsidRPr="0043467A">
        <w:rPr>
          <w:sz w:val="24"/>
          <w:szCs w:val="24"/>
          <w:lang w:val="en-US"/>
        </w:rPr>
        <w:t xml:space="preserve"> (present tense) yang memberi kesan bahwa iman mereka terus diperbarui dan meningkat seiring dengan mendengar ayat-ayat Allah. Meskipun demikian, hal ini tidak menunjukkan ketidakmantapan iman, melainkan menggambarkan dinamika keimanan yang terus berkembang.</w:t>
      </w:r>
    </w:p>
    <w:p w:rsidR="0067094D" w:rsidRPr="0043467A" w:rsidRDefault="0067094D" w:rsidP="0067094D">
      <w:pPr>
        <w:widowControl/>
        <w:autoSpaceDE/>
        <w:autoSpaceDN/>
        <w:spacing w:before="120" w:line="360" w:lineRule="auto"/>
        <w:ind w:firstLine="567"/>
        <w:jc w:val="both"/>
        <w:rPr>
          <w:sz w:val="24"/>
          <w:szCs w:val="24"/>
          <w:lang w:val="en-US"/>
        </w:rPr>
      </w:pPr>
      <w:r w:rsidRPr="0043467A">
        <w:rPr>
          <w:sz w:val="24"/>
          <w:szCs w:val="24"/>
          <w:lang w:val="en-US"/>
        </w:rPr>
        <w:t xml:space="preserve">Kata </w:t>
      </w:r>
      <w:r w:rsidRPr="0043467A">
        <w:rPr>
          <w:i/>
          <w:iCs/>
          <w:sz w:val="24"/>
          <w:szCs w:val="24"/>
          <w:lang w:val="en-US"/>
        </w:rPr>
        <w:t>dzukkiruu</w:t>
      </w:r>
      <w:r w:rsidRPr="0043467A">
        <w:rPr>
          <w:sz w:val="24"/>
          <w:szCs w:val="24"/>
          <w:lang w:val="en-US"/>
        </w:rPr>
        <w:t xml:space="preserve"> (diperingatkan) berbentuk pasif, menunjukkan bahwa mereka menerima peringatan tanpa mempermasalahkan siapa penyampainya. Yang menjadi fokus adalah kebenaran isi peringatan itu sendiri.</w:t>
      </w:r>
      <w:r>
        <w:rPr>
          <w:rStyle w:val="FootnoteReference"/>
          <w:sz w:val="24"/>
          <w:szCs w:val="24"/>
          <w:lang w:val="en-US"/>
        </w:rPr>
        <w:footnoteReference w:id="52"/>
      </w:r>
    </w:p>
    <w:p w:rsidR="0067094D" w:rsidRPr="0043467A" w:rsidRDefault="0067094D" w:rsidP="0067094D">
      <w:pPr>
        <w:widowControl/>
        <w:autoSpaceDE/>
        <w:autoSpaceDN/>
        <w:spacing w:before="120" w:line="360" w:lineRule="auto"/>
        <w:ind w:firstLine="567"/>
        <w:jc w:val="both"/>
        <w:rPr>
          <w:sz w:val="24"/>
          <w:szCs w:val="24"/>
          <w:lang w:val="en-US"/>
        </w:rPr>
      </w:pPr>
      <w:r w:rsidRPr="0043467A">
        <w:rPr>
          <w:sz w:val="24"/>
          <w:szCs w:val="24"/>
          <w:lang w:val="en-US"/>
        </w:rPr>
        <w:lastRenderedPageBreak/>
        <w:t xml:space="preserve">Kata </w:t>
      </w:r>
      <w:r w:rsidRPr="0043467A">
        <w:rPr>
          <w:i/>
          <w:iCs/>
          <w:sz w:val="24"/>
          <w:szCs w:val="24"/>
          <w:lang w:val="en-US"/>
        </w:rPr>
        <w:t>kharroo</w:t>
      </w:r>
      <w:r w:rsidRPr="0043467A">
        <w:rPr>
          <w:sz w:val="24"/>
          <w:szCs w:val="24"/>
          <w:lang w:val="en-US"/>
        </w:rPr>
        <w:t xml:space="preserve"> berasal dari </w:t>
      </w:r>
      <w:r w:rsidRPr="0043467A">
        <w:rPr>
          <w:i/>
          <w:iCs/>
          <w:sz w:val="24"/>
          <w:szCs w:val="24"/>
          <w:lang w:val="en-US"/>
        </w:rPr>
        <w:t>kharra</w:t>
      </w:r>
      <w:r w:rsidRPr="0043467A">
        <w:rPr>
          <w:sz w:val="24"/>
          <w:szCs w:val="24"/>
          <w:lang w:val="en-US"/>
        </w:rPr>
        <w:t xml:space="preserve"> yang berarti jatuh, namun bukan dalam arti fisik, melainkan sebagai simbol perubahan batin akibat respons terhadap ayat-ayat Allah. Para mukmin ini sangat perhatian terhadap ayat-ayat yang dibacakan, baik yang tertulis dalam Al-Qur’an maupun yang terhampar di alam semesta, sehingga keimanan mereka semakin bertambah.</w:t>
      </w:r>
      <w:r>
        <w:rPr>
          <w:rStyle w:val="FootnoteReference"/>
          <w:sz w:val="24"/>
          <w:szCs w:val="24"/>
          <w:lang w:val="en-US"/>
        </w:rPr>
        <w:footnoteReference w:id="53"/>
      </w:r>
    </w:p>
    <w:p w:rsidR="0067094D" w:rsidRPr="0043467A" w:rsidRDefault="0067094D" w:rsidP="0067094D">
      <w:pPr>
        <w:widowControl/>
        <w:autoSpaceDE/>
        <w:autoSpaceDN/>
        <w:spacing w:before="120" w:line="360" w:lineRule="auto"/>
        <w:ind w:firstLine="567"/>
        <w:jc w:val="both"/>
        <w:rPr>
          <w:sz w:val="24"/>
          <w:szCs w:val="24"/>
          <w:lang w:val="en-US"/>
        </w:rPr>
      </w:pPr>
      <w:r w:rsidRPr="0043467A">
        <w:rPr>
          <w:sz w:val="24"/>
          <w:szCs w:val="24"/>
          <w:lang w:val="en-US"/>
        </w:rPr>
        <w:t>Ayat ke-15 ini juga dikenal sebagai ayat sajadah, di mana dianjurkan untuk melakukan sujud tilawah saat membacanya, sebagai bentuk ketundukan dan penghayatan terhadap ayat-ayat Allah.</w:t>
      </w:r>
    </w:p>
    <w:p w:rsidR="0067094D" w:rsidRPr="0043467A" w:rsidRDefault="0067094D" w:rsidP="0067094D">
      <w:pPr>
        <w:widowControl/>
        <w:autoSpaceDE/>
        <w:autoSpaceDN/>
        <w:spacing w:before="120" w:line="360" w:lineRule="auto"/>
        <w:ind w:firstLine="567"/>
        <w:jc w:val="both"/>
        <w:rPr>
          <w:sz w:val="24"/>
          <w:szCs w:val="24"/>
          <w:lang w:val="en-US"/>
        </w:rPr>
      </w:pPr>
      <w:r w:rsidRPr="0043467A">
        <w:rPr>
          <w:sz w:val="24"/>
          <w:szCs w:val="24"/>
          <w:lang w:val="en-US"/>
        </w:rPr>
        <w:t>Dalam struktur ayat, didahulukannya tasbih (penyucian Allah) sebelum tahmid (pujian) merupakan pola yang lazim dalam Al-Qur’an dan hadis. Nabi SAW juga mengajarkan agar dalam ruku’ dan sujud, umat Islam memulai dengan tasbih lalu tahmid, sebagai bentuk penyucian yang mendahului penghormatan.</w:t>
      </w:r>
      <w:r>
        <w:rPr>
          <w:rStyle w:val="FootnoteReference"/>
          <w:sz w:val="24"/>
          <w:szCs w:val="24"/>
          <w:lang w:val="en-US"/>
        </w:rPr>
        <w:footnoteReference w:id="54"/>
      </w:r>
    </w:p>
    <w:p w:rsidR="0067094D" w:rsidRPr="0043467A" w:rsidRDefault="0067094D" w:rsidP="0067094D">
      <w:pPr>
        <w:widowControl/>
        <w:autoSpaceDE/>
        <w:autoSpaceDN/>
        <w:spacing w:before="120" w:line="360" w:lineRule="auto"/>
        <w:ind w:firstLine="567"/>
        <w:jc w:val="both"/>
        <w:rPr>
          <w:sz w:val="24"/>
          <w:szCs w:val="24"/>
          <w:lang w:val="en-US"/>
        </w:rPr>
      </w:pPr>
      <w:r w:rsidRPr="0043467A">
        <w:rPr>
          <w:sz w:val="24"/>
          <w:szCs w:val="24"/>
          <w:lang w:val="en-US"/>
        </w:rPr>
        <w:t>Ayat ini mengandung dua ciri utama orang beriman: pertama, meningkatnya iman saat mendengar ayat-ayat Allah; dan kedua, kerendahan hati yang ditunjukkan melalui tasbih, tahmid, dan sikap tidak sombong.</w:t>
      </w:r>
    </w:p>
    <w:p w:rsidR="0067094D" w:rsidRPr="0043467A" w:rsidRDefault="0067094D" w:rsidP="0067094D">
      <w:pPr>
        <w:widowControl/>
        <w:autoSpaceDE/>
        <w:autoSpaceDN/>
        <w:spacing w:before="120" w:line="360" w:lineRule="auto"/>
        <w:ind w:firstLine="567"/>
        <w:jc w:val="both"/>
        <w:rPr>
          <w:sz w:val="24"/>
          <w:szCs w:val="24"/>
          <w:lang w:val="en-US"/>
        </w:rPr>
      </w:pPr>
      <w:r w:rsidRPr="0043467A">
        <w:rPr>
          <w:sz w:val="24"/>
          <w:szCs w:val="24"/>
          <w:lang w:val="en-US"/>
        </w:rPr>
        <w:t xml:space="preserve">Menurut penafsiran lain, ayat ini menyatakan bahwa orang beriman kepada ayat-ayat Allah dan kerasulan Muhammad SAW akan sujud saat mendengarnya. Sujud ini disebut sujud tilawah, yang hukumnya sunnah baik dalam maupun di luar </w:t>
      </w:r>
      <w:r>
        <w:rPr>
          <w:sz w:val="24"/>
          <w:szCs w:val="24"/>
          <w:lang w:val="en-US"/>
        </w:rPr>
        <w:t>shalat</w:t>
      </w:r>
      <w:r w:rsidRPr="0043467A">
        <w:rPr>
          <w:sz w:val="24"/>
          <w:szCs w:val="24"/>
          <w:lang w:val="en-US"/>
        </w:rPr>
        <w:t>. Tindakan mereka adalah wujud dari ketaatan, penghayatan, dan penghambaan yang tulus kepada Allah SWT.</w:t>
      </w:r>
      <w:r>
        <w:rPr>
          <w:rStyle w:val="FootnoteReference"/>
          <w:sz w:val="24"/>
          <w:szCs w:val="24"/>
          <w:lang w:val="en-US"/>
        </w:rPr>
        <w:footnoteReference w:id="55"/>
      </w:r>
    </w:p>
    <w:p w:rsidR="0067094D" w:rsidRPr="0043467A" w:rsidRDefault="0067094D" w:rsidP="0067094D">
      <w:pPr>
        <w:widowControl/>
        <w:autoSpaceDE/>
        <w:autoSpaceDN/>
        <w:spacing w:before="120" w:line="360" w:lineRule="auto"/>
        <w:ind w:firstLine="567"/>
        <w:jc w:val="both"/>
        <w:rPr>
          <w:sz w:val="24"/>
          <w:szCs w:val="24"/>
          <w:lang w:val="en-US"/>
        </w:rPr>
      </w:pPr>
      <w:r w:rsidRPr="0043467A">
        <w:rPr>
          <w:sz w:val="24"/>
          <w:szCs w:val="24"/>
          <w:lang w:val="en-US"/>
        </w:rPr>
        <w:t>Sebagian ulama juga menyebut bahwa Surah As-Sajdah merupakan bentuk hiburan bagi Rasulullah SAW, karena meskipun banyak yang menolak dakwahnya, masih ada yang menerima dan tersentuh saat mendengar ayat-ayat Al-Qur’an.</w:t>
      </w:r>
    </w:p>
    <w:p w:rsidR="0067094D" w:rsidRPr="0043467A" w:rsidRDefault="0067094D" w:rsidP="0067094D">
      <w:pPr>
        <w:widowControl/>
        <w:autoSpaceDE/>
        <w:autoSpaceDN/>
        <w:spacing w:before="120" w:line="360" w:lineRule="auto"/>
        <w:ind w:firstLine="567"/>
        <w:jc w:val="both"/>
        <w:rPr>
          <w:sz w:val="24"/>
          <w:szCs w:val="24"/>
          <w:lang w:val="en-US"/>
        </w:rPr>
      </w:pPr>
      <w:r w:rsidRPr="0043467A">
        <w:rPr>
          <w:sz w:val="24"/>
          <w:szCs w:val="24"/>
          <w:lang w:val="en-US"/>
        </w:rPr>
        <w:lastRenderedPageBreak/>
        <w:t xml:space="preserve">Meskipun Ibnu Abbas membaca kata </w:t>
      </w:r>
      <w:r w:rsidRPr="0043467A">
        <w:rPr>
          <w:i/>
          <w:iCs/>
          <w:sz w:val="24"/>
          <w:szCs w:val="24"/>
          <w:lang w:val="en-US"/>
        </w:rPr>
        <w:t>sujjadan</w:t>
      </w:r>
      <w:r w:rsidRPr="0043467A">
        <w:rPr>
          <w:sz w:val="24"/>
          <w:szCs w:val="24"/>
          <w:lang w:val="en-US"/>
        </w:rPr>
        <w:t xml:space="preserve"> sebagai </w:t>
      </w:r>
      <w:r w:rsidRPr="0043467A">
        <w:rPr>
          <w:i/>
          <w:iCs/>
          <w:sz w:val="24"/>
          <w:szCs w:val="24"/>
          <w:lang w:val="en-US"/>
        </w:rPr>
        <w:t>ruka’an</w:t>
      </w:r>
      <w:r w:rsidRPr="0043467A">
        <w:rPr>
          <w:sz w:val="24"/>
          <w:szCs w:val="24"/>
          <w:lang w:val="en-US"/>
        </w:rPr>
        <w:t xml:space="preserve"> (ruku’), mayoritas ulama berpendapat bahwa maksud dari sujud adalah sujud secara harfiah, yakni menempelkan wajah ke tanah sebagai bentuk pengagungan terhadap ayat-ayat Allah dan rasa takut akan azab-Nya. Doa-doa yang dibaca dalam sujud seperti “Subhana Rabbiyal A’la wa bihamdih” menegaskan aspek pensucian dan pemuliaan terhadap Allah.</w:t>
      </w:r>
    </w:p>
    <w:p w:rsidR="0067094D" w:rsidRPr="0043467A" w:rsidRDefault="0067094D" w:rsidP="0067094D">
      <w:pPr>
        <w:widowControl/>
        <w:autoSpaceDE/>
        <w:autoSpaceDN/>
        <w:spacing w:before="120" w:line="360" w:lineRule="auto"/>
        <w:ind w:firstLine="567"/>
        <w:jc w:val="both"/>
        <w:rPr>
          <w:sz w:val="24"/>
          <w:szCs w:val="24"/>
          <w:lang w:val="en-US"/>
        </w:rPr>
      </w:pPr>
      <w:r w:rsidRPr="0043467A">
        <w:rPr>
          <w:sz w:val="24"/>
          <w:szCs w:val="24"/>
          <w:lang w:val="en-US"/>
        </w:rPr>
        <w:t xml:space="preserve">Yahya bin Sallam menafsirkan bahwa </w:t>
      </w:r>
      <w:r w:rsidRPr="0043467A">
        <w:rPr>
          <w:i/>
          <w:iCs/>
          <w:sz w:val="24"/>
          <w:szCs w:val="24"/>
          <w:lang w:val="en-US"/>
        </w:rPr>
        <w:t>tidak menyombongkan diri</w:t>
      </w:r>
      <w:r w:rsidRPr="0043467A">
        <w:rPr>
          <w:sz w:val="24"/>
          <w:szCs w:val="24"/>
          <w:lang w:val="en-US"/>
        </w:rPr>
        <w:t xml:space="preserve"> berarti mereka tidak enggan beribadah. Sedangkan An-Naqqasy mengaitkannya dengan sikap sombong orang-orang Makkah yang enggan sujud kepada Allah.</w:t>
      </w:r>
    </w:p>
    <w:p w:rsidR="0067094D" w:rsidRPr="0043467A" w:rsidRDefault="0067094D" w:rsidP="0067094D">
      <w:pPr>
        <w:widowControl/>
        <w:autoSpaceDE/>
        <w:autoSpaceDN/>
        <w:spacing w:before="120" w:line="360" w:lineRule="auto"/>
        <w:ind w:firstLine="567"/>
        <w:jc w:val="both"/>
        <w:rPr>
          <w:sz w:val="24"/>
          <w:szCs w:val="24"/>
          <w:lang w:val="en-US"/>
        </w:rPr>
      </w:pPr>
      <w:r w:rsidRPr="0043467A">
        <w:rPr>
          <w:sz w:val="24"/>
          <w:szCs w:val="24"/>
          <w:lang w:val="en-US"/>
        </w:rPr>
        <w:t>Ayat ini juga menegaskan bahwa mereka yang benar-benar beriman akan mendengarkan dan menaati ayat-ayat Allah baik secara ucapan maupun tindakan, tidak seperti kaum kafir yang menolak.</w:t>
      </w:r>
    </w:p>
    <w:p w:rsidR="0067094D" w:rsidRPr="00536E74" w:rsidRDefault="0067094D" w:rsidP="0067094D">
      <w:pPr>
        <w:widowControl/>
        <w:autoSpaceDE/>
        <w:autoSpaceDN/>
        <w:spacing w:before="120" w:line="360" w:lineRule="auto"/>
        <w:ind w:firstLine="567"/>
        <w:jc w:val="both"/>
        <w:rPr>
          <w:rStyle w:val="Heading2Char"/>
          <w:b w:val="0"/>
          <w:szCs w:val="24"/>
          <w:lang w:val="en-US"/>
        </w:rPr>
      </w:pPr>
      <w:r w:rsidRPr="0043467A">
        <w:rPr>
          <w:sz w:val="24"/>
          <w:szCs w:val="24"/>
          <w:lang w:val="en-US"/>
        </w:rPr>
        <w:t>Dari berbagai penafsiran tersebut, dapat disimpulkan bahwa ayat ke-15 Surah As-Sajdah menggambarkan perbedaan jelas antara kaum kafir yang durhaka dan orang-orang beriman yang tunduk serta merespons ayat-ayat Allah dengan sujud, tasbih, tahmid, dan tanpa kesombongan.</w:t>
      </w:r>
    </w:p>
    <w:p w:rsidR="0067094D" w:rsidRPr="0044582B" w:rsidRDefault="0067094D" w:rsidP="0067094D">
      <w:pPr>
        <w:pStyle w:val="ListParagraph"/>
        <w:numPr>
          <w:ilvl w:val="2"/>
          <w:numId w:val="9"/>
        </w:numPr>
        <w:spacing w:before="120" w:line="360" w:lineRule="auto"/>
        <w:ind w:left="567" w:hanging="567"/>
        <w:rPr>
          <w:sz w:val="24"/>
          <w:lang w:val="en-US"/>
        </w:rPr>
      </w:pPr>
      <w:r w:rsidRPr="0044582B">
        <w:rPr>
          <w:sz w:val="24"/>
          <w:lang w:val="en-US"/>
        </w:rPr>
        <w:t>Keutamaan Surah As-Sajdah</w:t>
      </w:r>
    </w:p>
    <w:p w:rsidR="0067094D" w:rsidRPr="0043467A" w:rsidRDefault="0067094D" w:rsidP="0067094D">
      <w:pPr>
        <w:widowControl/>
        <w:autoSpaceDE/>
        <w:autoSpaceDN/>
        <w:spacing w:before="120" w:line="360" w:lineRule="auto"/>
        <w:ind w:firstLine="567"/>
        <w:jc w:val="both"/>
        <w:rPr>
          <w:sz w:val="24"/>
          <w:szCs w:val="24"/>
          <w:lang w:val="en-US"/>
        </w:rPr>
      </w:pPr>
      <w:r w:rsidRPr="0043467A">
        <w:rPr>
          <w:sz w:val="24"/>
          <w:szCs w:val="24"/>
          <w:lang w:val="en-US"/>
        </w:rPr>
        <w:t xml:space="preserve">Surah ini termasuk salah satu dari 29 surah dalam Al-Qur’an yang diawali dengan </w:t>
      </w:r>
      <w:r>
        <w:rPr>
          <w:sz w:val="24"/>
          <w:szCs w:val="24"/>
          <w:lang w:val="en-US"/>
        </w:rPr>
        <w:t xml:space="preserve">huruf-huruf </w:t>
      </w:r>
      <w:r w:rsidRPr="00881C9F">
        <w:rPr>
          <w:i/>
          <w:sz w:val="24"/>
          <w:szCs w:val="24"/>
          <w:lang w:val="en-US"/>
        </w:rPr>
        <w:t>M</w:t>
      </w:r>
      <w:r>
        <w:rPr>
          <w:i/>
          <w:sz w:val="24"/>
          <w:szCs w:val="24"/>
          <w:lang w:val="en-US"/>
        </w:rPr>
        <w:t>uqa</w:t>
      </w:r>
      <w:r w:rsidRPr="00881C9F">
        <w:rPr>
          <w:i/>
          <w:sz w:val="24"/>
          <w:szCs w:val="24"/>
          <w:lang w:val="en-US"/>
        </w:rPr>
        <w:t>t</w:t>
      </w:r>
      <w:r>
        <w:rPr>
          <w:i/>
          <w:sz w:val="24"/>
          <w:szCs w:val="24"/>
          <w:lang w:val="en-US"/>
        </w:rPr>
        <w:t>t</w:t>
      </w:r>
      <w:r w:rsidRPr="00881C9F">
        <w:rPr>
          <w:i/>
          <w:sz w:val="24"/>
          <w:szCs w:val="24"/>
          <w:lang w:val="en-US"/>
        </w:rPr>
        <w:t>a</w:t>
      </w:r>
      <w:r>
        <w:rPr>
          <w:i/>
          <w:sz w:val="24"/>
          <w:szCs w:val="24"/>
          <w:lang w:val="en-US"/>
        </w:rPr>
        <w:t xml:space="preserve"> </w:t>
      </w:r>
      <w:r w:rsidRPr="00881C9F">
        <w:rPr>
          <w:i/>
          <w:sz w:val="24"/>
          <w:szCs w:val="24"/>
          <w:lang w:val="en-US"/>
        </w:rPr>
        <w:t>‘at</w:t>
      </w:r>
      <w:r w:rsidRPr="0043467A">
        <w:rPr>
          <w:sz w:val="24"/>
          <w:szCs w:val="24"/>
          <w:lang w:val="en-US"/>
        </w:rPr>
        <w:t xml:space="preserve">, yang setelahnya langsung mengagungkan Al-Qur’an. Pertama, Surah As-Sajdah merupakan satu dari empat surah dalam Al-Qur’an yang berisi perintah sujud tilawah. Menurut riwayat dalam </w:t>
      </w:r>
      <w:r w:rsidRPr="0043467A">
        <w:rPr>
          <w:i/>
          <w:iCs/>
          <w:sz w:val="24"/>
          <w:szCs w:val="24"/>
          <w:lang w:val="en-US"/>
        </w:rPr>
        <w:t>Majma‘ al-Bayan</w:t>
      </w:r>
      <w:r w:rsidRPr="0043467A">
        <w:rPr>
          <w:sz w:val="24"/>
          <w:szCs w:val="24"/>
          <w:lang w:val="en-US"/>
        </w:rPr>
        <w:t>, Rasulullah SAW biasa membaca surah ini bersama Surah Al-Mulk setiap malam sebelum tidur.</w:t>
      </w:r>
      <w:r>
        <w:rPr>
          <w:rStyle w:val="FootnoteReference"/>
          <w:sz w:val="24"/>
          <w:szCs w:val="24"/>
          <w:lang w:val="en-US"/>
        </w:rPr>
        <w:footnoteReference w:id="56"/>
      </w:r>
    </w:p>
    <w:p w:rsidR="0067094D" w:rsidRDefault="0067094D" w:rsidP="0067094D">
      <w:pPr>
        <w:pStyle w:val="ListParagraph"/>
        <w:widowControl/>
        <w:numPr>
          <w:ilvl w:val="0"/>
          <w:numId w:val="26"/>
        </w:numPr>
        <w:autoSpaceDE/>
        <w:autoSpaceDN/>
        <w:spacing w:before="120" w:line="360" w:lineRule="auto"/>
        <w:ind w:left="1134" w:hanging="567"/>
        <w:rPr>
          <w:sz w:val="24"/>
          <w:szCs w:val="24"/>
          <w:lang w:val="en-US"/>
        </w:rPr>
      </w:pPr>
      <w:r>
        <w:rPr>
          <w:sz w:val="24"/>
          <w:szCs w:val="24"/>
          <w:lang w:val="en-US"/>
        </w:rPr>
        <w:t>S</w:t>
      </w:r>
      <w:r w:rsidRPr="00881C9F">
        <w:rPr>
          <w:sz w:val="24"/>
          <w:szCs w:val="24"/>
          <w:lang w:val="en-US"/>
        </w:rPr>
        <w:t xml:space="preserve">eperti surah-surah Makkiyah lainnya, Surah As-Sajdah banyak membahas tentang asal mula penciptaan (mabda) dan akhir kehidupan (ma ‘ad). Surah </w:t>
      </w:r>
      <w:r w:rsidRPr="00881C9F">
        <w:rPr>
          <w:sz w:val="24"/>
          <w:szCs w:val="24"/>
          <w:lang w:val="en-US"/>
        </w:rPr>
        <w:lastRenderedPageBreak/>
        <w:t>ini juga menyebutkan nasib tragis kaum kafir sebagai penguat keimanan dan motivasi bagi kaum mukmin dalam menghadapi tekanan musuh Islam.</w:t>
      </w:r>
    </w:p>
    <w:p w:rsidR="0067094D" w:rsidRDefault="0067094D" w:rsidP="0067094D">
      <w:pPr>
        <w:pStyle w:val="ListParagraph"/>
        <w:widowControl/>
        <w:numPr>
          <w:ilvl w:val="0"/>
          <w:numId w:val="26"/>
        </w:numPr>
        <w:autoSpaceDE/>
        <w:autoSpaceDN/>
        <w:spacing w:before="120" w:line="360" w:lineRule="auto"/>
        <w:ind w:left="1134" w:hanging="567"/>
        <w:rPr>
          <w:sz w:val="24"/>
          <w:szCs w:val="24"/>
          <w:lang w:val="en-US"/>
        </w:rPr>
      </w:pPr>
      <w:r>
        <w:rPr>
          <w:sz w:val="24"/>
          <w:szCs w:val="24"/>
          <w:lang w:val="en-US"/>
        </w:rPr>
        <w:t xml:space="preserve">Pada </w:t>
      </w:r>
      <w:r w:rsidRPr="00881C9F">
        <w:rPr>
          <w:sz w:val="24"/>
          <w:szCs w:val="24"/>
          <w:lang w:val="en-US"/>
        </w:rPr>
        <w:t>ayat ke-15, terdapat anjuran untuk sujud di malam hari (shalat tahajud) sebagai salah satu ciri orang beriman, dan ketika ayat ini dibaca, disyariatkan untuk melakukan sujud tilawah.</w:t>
      </w:r>
    </w:p>
    <w:p w:rsidR="0067094D" w:rsidRDefault="0067094D" w:rsidP="0067094D">
      <w:pPr>
        <w:pStyle w:val="ListParagraph"/>
        <w:widowControl/>
        <w:numPr>
          <w:ilvl w:val="0"/>
          <w:numId w:val="26"/>
        </w:numPr>
        <w:autoSpaceDE/>
        <w:autoSpaceDN/>
        <w:spacing w:before="120" w:line="360" w:lineRule="auto"/>
        <w:ind w:left="1134" w:hanging="567"/>
        <w:rPr>
          <w:sz w:val="24"/>
          <w:szCs w:val="24"/>
          <w:lang w:val="en-US"/>
        </w:rPr>
      </w:pPr>
      <w:r w:rsidRPr="00881C9F">
        <w:rPr>
          <w:sz w:val="24"/>
          <w:szCs w:val="24"/>
          <w:lang w:val="en-US"/>
        </w:rPr>
        <w:t>Nabi Muhammad SAW biasa membaca surah ini pada shalat Subuh di hari Jum’at, sebagaimana disebutkan dalam hadis riwayat Bukhari dan Muslim dari Abu Hurairah r.a. yang menyebut bahwa Nabi SAW membaca Surah As-Sajdah dan Surah Al-Insan setiap pagi Jum’at.</w:t>
      </w:r>
    </w:p>
    <w:p w:rsidR="0067094D" w:rsidRPr="00881C9F" w:rsidRDefault="0067094D" w:rsidP="0067094D">
      <w:pPr>
        <w:pStyle w:val="ListParagraph"/>
        <w:widowControl/>
        <w:numPr>
          <w:ilvl w:val="0"/>
          <w:numId w:val="26"/>
        </w:numPr>
        <w:autoSpaceDE/>
        <w:autoSpaceDN/>
        <w:spacing w:before="120" w:line="360" w:lineRule="auto"/>
        <w:ind w:left="1134" w:hanging="567"/>
        <w:rPr>
          <w:sz w:val="24"/>
          <w:szCs w:val="24"/>
          <w:lang w:val="en-US"/>
        </w:rPr>
      </w:pPr>
      <w:r w:rsidRPr="00881C9F">
        <w:rPr>
          <w:sz w:val="24"/>
          <w:szCs w:val="24"/>
          <w:lang w:val="en-US"/>
        </w:rPr>
        <w:t>Nabi SAW juga tidak tidur malam tanpa membaca Surah As-Sajdah dan Surah Al-Mulk, sebagaimana dijelaskan dalam hadis riwayat Ahmad dari Jabir r.a.</w:t>
      </w:r>
    </w:p>
    <w:p w:rsidR="0067094D" w:rsidRPr="00D173A4" w:rsidRDefault="0067094D" w:rsidP="0067094D">
      <w:pPr>
        <w:widowControl/>
        <w:autoSpaceDE/>
        <w:autoSpaceDN/>
        <w:spacing w:before="120" w:line="360" w:lineRule="auto"/>
        <w:ind w:firstLine="567"/>
        <w:jc w:val="both"/>
        <w:rPr>
          <w:sz w:val="24"/>
          <w:szCs w:val="24"/>
          <w:lang w:val="en-US"/>
        </w:rPr>
      </w:pPr>
      <w:r w:rsidRPr="0043467A">
        <w:rPr>
          <w:sz w:val="24"/>
          <w:szCs w:val="24"/>
          <w:lang w:val="en-US"/>
        </w:rPr>
        <w:t>Berdasarkan riwayat tersebut, dapat disimpulkan bahwa membaca Surah As-Sajdah merupakan bagian dari sunnah Nabi Muhammad SAW. Maka, siapa pun yang membacanya berarti telah meneladani dan mengamalkan kebiasaan Rasulullah SAW.</w:t>
      </w:r>
    </w:p>
    <w:p w:rsidR="0067094D" w:rsidRDefault="0067094D" w:rsidP="0067094D">
      <w:pPr>
        <w:pStyle w:val="Heading2"/>
        <w:spacing w:before="120" w:line="360" w:lineRule="auto"/>
        <w:ind w:left="0" w:hanging="567"/>
      </w:pPr>
      <w:bookmarkStart w:id="36" w:name="_Toc202805649"/>
      <w:r>
        <w:t xml:space="preserve">Sujud </w:t>
      </w:r>
      <w:r>
        <w:rPr>
          <w:spacing w:val="-2"/>
        </w:rPr>
        <w:t>Tilawah</w:t>
      </w:r>
      <w:bookmarkEnd w:id="36"/>
    </w:p>
    <w:p w:rsidR="0067094D" w:rsidRDefault="0067094D" w:rsidP="0067094D">
      <w:pPr>
        <w:pStyle w:val="BodyText"/>
        <w:spacing w:before="137" w:line="360" w:lineRule="auto"/>
        <w:ind w:right="140" w:firstLine="567"/>
      </w:pPr>
      <w:r>
        <w:t xml:space="preserve">Sujud tilawah berasal dari kata </w:t>
      </w:r>
      <w:r>
        <w:rPr>
          <w:i/>
        </w:rPr>
        <w:t xml:space="preserve">as-sujud </w:t>
      </w:r>
      <w:r>
        <w:t>yang berarti menundukkan kepala,</w:t>
      </w:r>
      <w:r>
        <w:rPr>
          <w:spacing w:val="-4"/>
        </w:rPr>
        <w:t xml:space="preserve"> </w:t>
      </w:r>
      <w:r>
        <w:t>dan</w:t>
      </w:r>
      <w:r>
        <w:rPr>
          <w:spacing w:val="-2"/>
        </w:rPr>
        <w:t xml:space="preserve"> </w:t>
      </w:r>
      <w:r>
        <w:rPr>
          <w:i/>
        </w:rPr>
        <w:t>tilawah</w:t>
      </w:r>
      <w:r>
        <w:rPr>
          <w:i/>
          <w:spacing w:val="-1"/>
        </w:rPr>
        <w:t xml:space="preserve"> </w:t>
      </w:r>
      <w:r>
        <w:t>yang</w:t>
      </w:r>
      <w:r>
        <w:rPr>
          <w:spacing w:val="-3"/>
        </w:rPr>
        <w:t xml:space="preserve"> </w:t>
      </w:r>
      <w:r>
        <w:t>berarti</w:t>
      </w:r>
      <w:r>
        <w:rPr>
          <w:spacing w:val="-3"/>
        </w:rPr>
        <w:t xml:space="preserve"> </w:t>
      </w:r>
      <w:r>
        <w:t>membaca.</w:t>
      </w:r>
      <w:r>
        <w:rPr>
          <w:rStyle w:val="FootnoteReference"/>
        </w:rPr>
        <w:footnoteReference w:id="57"/>
      </w:r>
      <w:r>
        <w:rPr>
          <w:spacing w:val="-4"/>
        </w:rPr>
        <w:t xml:space="preserve"> </w:t>
      </w:r>
      <w:r>
        <w:t>Sayyid</w:t>
      </w:r>
      <w:r>
        <w:rPr>
          <w:spacing w:val="-1"/>
        </w:rPr>
        <w:t xml:space="preserve"> </w:t>
      </w:r>
      <w:r>
        <w:t>Sabiq</w:t>
      </w:r>
      <w:r>
        <w:rPr>
          <w:spacing w:val="-3"/>
        </w:rPr>
        <w:t xml:space="preserve"> </w:t>
      </w:r>
      <w:r>
        <w:t>dalam</w:t>
      </w:r>
      <w:r>
        <w:rPr>
          <w:spacing w:val="-3"/>
        </w:rPr>
        <w:t xml:space="preserve"> </w:t>
      </w:r>
      <w:r>
        <w:t xml:space="preserve">karyanya </w:t>
      </w:r>
      <w:r>
        <w:rPr>
          <w:i/>
        </w:rPr>
        <w:t xml:space="preserve">Fiqh al-Sunnah </w:t>
      </w:r>
      <w:r>
        <w:t>menjelaskan bahwa sujud tilawah adalah sujud yang dilakukan ketika seseorang membaca atau mendengar ayat sajdah. Sujud ini</w:t>
      </w:r>
      <w:r>
        <w:rPr>
          <w:spacing w:val="35"/>
        </w:rPr>
        <w:t xml:space="preserve"> </w:t>
      </w:r>
      <w:r>
        <w:t>diawali</w:t>
      </w:r>
      <w:r>
        <w:rPr>
          <w:spacing w:val="37"/>
        </w:rPr>
        <w:t xml:space="preserve"> </w:t>
      </w:r>
      <w:r>
        <w:t>dengan</w:t>
      </w:r>
      <w:r>
        <w:rPr>
          <w:spacing w:val="39"/>
        </w:rPr>
        <w:t xml:space="preserve"> </w:t>
      </w:r>
      <w:r>
        <w:rPr>
          <w:i/>
        </w:rPr>
        <w:t>takbiratul</w:t>
      </w:r>
      <w:r>
        <w:rPr>
          <w:i/>
          <w:spacing w:val="38"/>
        </w:rPr>
        <w:t xml:space="preserve"> </w:t>
      </w:r>
      <w:r>
        <w:rPr>
          <w:i/>
        </w:rPr>
        <w:t>ihram</w:t>
      </w:r>
      <w:r>
        <w:t>,</w:t>
      </w:r>
      <w:r>
        <w:rPr>
          <w:spacing w:val="38"/>
        </w:rPr>
        <w:t xml:space="preserve"> </w:t>
      </w:r>
      <w:r>
        <w:t>dilanjutkan</w:t>
      </w:r>
      <w:r>
        <w:rPr>
          <w:spacing w:val="34"/>
        </w:rPr>
        <w:t xml:space="preserve"> </w:t>
      </w:r>
      <w:r>
        <w:t>dengan</w:t>
      </w:r>
      <w:r>
        <w:rPr>
          <w:spacing w:val="37"/>
        </w:rPr>
        <w:t xml:space="preserve"> </w:t>
      </w:r>
      <w:r>
        <w:t>satu</w:t>
      </w:r>
      <w:r>
        <w:rPr>
          <w:spacing w:val="37"/>
        </w:rPr>
        <w:t xml:space="preserve"> </w:t>
      </w:r>
      <w:r>
        <w:t>kali</w:t>
      </w:r>
      <w:r>
        <w:rPr>
          <w:spacing w:val="38"/>
        </w:rPr>
        <w:t xml:space="preserve"> </w:t>
      </w:r>
      <w:r>
        <w:rPr>
          <w:spacing w:val="-2"/>
        </w:rPr>
        <w:t>sujud,</w:t>
      </w:r>
      <w:r>
        <w:t xml:space="preserve"> kemudian</w:t>
      </w:r>
      <w:r>
        <w:rPr>
          <w:spacing w:val="35"/>
        </w:rPr>
        <w:t xml:space="preserve"> </w:t>
      </w:r>
      <w:r>
        <w:t>bangun</w:t>
      </w:r>
      <w:r>
        <w:rPr>
          <w:spacing w:val="37"/>
        </w:rPr>
        <w:t xml:space="preserve"> </w:t>
      </w:r>
      <w:r>
        <w:t>dari</w:t>
      </w:r>
      <w:r>
        <w:rPr>
          <w:spacing w:val="36"/>
        </w:rPr>
        <w:t xml:space="preserve"> </w:t>
      </w:r>
      <w:r>
        <w:t>sujud</w:t>
      </w:r>
      <w:r>
        <w:rPr>
          <w:spacing w:val="37"/>
        </w:rPr>
        <w:t xml:space="preserve"> </w:t>
      </w:r>
      <w:r>
        <w:t>dan</w:t>
      </w:r>
      <w:r>
        <w:rPr>
          <w:spacing w:val="38"/>
        </w:rPr>
        <w:t xml:space="preserve"> </w:t>
      </w:r>
      <w:r>
        <w:t>diakhiri</w:t>
      </w:r>
      <w:r>
        <w:rPr>
          <w:spacing w:val="37"/>
        </w:rPr>
        <w:t xml:space="preserve"> </w:t>
      </w:r>
      <w:r>
        <w:t>dengan</w:t>
      </w:r>
      <w:r>
        <w:rPr>
          <w:spacing w:val="37"/>
        </w:rPr>
        <w:t xml:space="preserve"> </w:t>
      </w:r>
      <w:r>
        <w:t>salam</w:t>
      </w:r>
      <w:r>
        <w:rPr>
          <w:spacing w:val="37"/>
        </w:rPr>
        <w:t xml:space="preserve"> </w:t>
      </w:r>
      <w:r>
        <w:t>tanpa</w:t>
      </w:r>
      <w:r>
        <w:rPr>
          <w:spacing w:val="36"/>
        </w:rPr>
        <w:t xml:space="preserve"> </w:t>
      </w:r>
      <w:r>
        <w:rPr>
          <w:spacing w:val="-2"/>
        </w:rPr>
        <w:t xml:space="preserve">membaca </w:t>
      </w:r>
      <w:r>
        <w:rPr>
          <w:i/>
          <w:spacing w:val="-2"/>
        </w:rPr>
        <w:t>tasyahhud</w:t>
      </w:r>
      <w:r>
        <w:rPr>
          <w:spacing w:val="-2"/>
        </w:rPr>
        <w:t>.</w:t>
      </w:r>
      <w:r>
        <w:rPr>
          <w:rStyle w:val="FootnoteReference"/>
          <w:spacing w:val="-2"/>
        </w:rPr>
        <w:footnoteReference w:id="58"/>
      </w:r>
    </w:p>
    <w:p w:rsidR="0067094D" w:rsidRDefault="0067094D" w:rsidP="0067094D">
      <w:pPr>
        <w:spacing w:before="139" w:line="360" w:lineRule="auto"/>
        <w:ind w:right="135" w:firstLine="567"/>
        <w:jc w:val="both"/>
        <w:rPr>
          <w:sz w:val="24"/>
        </w:rPr>
      </w:pPr>
      <w:r>
        <w:rPr>
          <w:sz w:val="24"/>
        </w:rPr>
        <w:t>Sujud tilawah disyariatkan bagi siapa saja yang membaca ayat sajdah, termasuk</w:t>
      </w:r>
      <w:r>
        <w:rPr>
          <w:spacing w:val="-4"/>
          <w:sz w:val="24"/>
        </w:rPr>
        <w:t xml:space="preserve"> </w:t>
      </w:r>
      <w:r>
        <w:rPr>
          <w:sz w:val="24"/>
        </w:rPr>
        <w:t>anak</w:t>
      </w:r>
      <w:r>
        <w:rPr>
          <w:spacing w:val="-4"/>
          <w:sz w:val="24"/>
        </w:rPr>
        <w:t xml:space="preserve"> </w:t>
      </w:r>
      <w:r>
        <w:rPr>
          <w:sz w:val="24"/>
        </w:rPr>
        <w:t>kecil,</w:t>
      </w:r>
      <w:r>
        <w:rPr>
          <w:spacing w:val="-4"/>
          <w:sz w:val="24"/>
        </w:rPr>
        <w:t xml:space="preserve"> </w:t>
      </w:r>
      <w:r>
        <w:rPr>
          <w:sz w:val="24"/>
        </w:rPr>
        <w:t>perempuan,</w:t>
      </w:r>
      <w:r>
        <w:rPr>
          <w:spacing w:val="-4"/>
          <w:sz w:val="24"/>
        </w:rPr>
        <w:t xml:space="preserve"> </w:t>
      </w:r>
      <w:r>
        <w:rPr>
          <w:sz w:val="24"/>
        </w:rPr>
        <w:t>orang</w:t>
      </w:r>
      <w:r>
        <w:rPr>
          <w:spacing w:val="-2"/>
          <w:sz w:val="24"/>
        </w:rPr>
        <w:t xml:space="preserve"> </w:t>
      </w:r>
      <w:r>
        <w:rPr>
          <w:sz w:val="24"/>
        </w:rPr>
        <w:t>yang</w:t>
      </w:r>
      <w:r>
        <w:rPr>
          <w:spacing w:val="-6"/>
          <w:sz w:val="24"/>
        </w:rPr>
        <w:t xml:space="preserve"> </w:t>
      </w:r>
      <w:r>
        <w:rPr>
          <w:sz w:val="24"/>
        </w:rPr>
        <w:t>mendengar</w:t>
      </w:r>
      <w:r>
        <w:rPr>
          <w:spacing w:val="-4"/>
          <w:sz w:val="24"/>
        </w:rPr>
        <w:t xml:space="preserve"> </w:t>
      </w:r>
      <w:r>
        <w:rPr>
          <w:sz w:val="24"/>
        </w:rPr>
        <w:t>ayat</w:t>
      </w:r>
      <w:r>
        <w:rPr>
          <w:spacing w:val="-4"/>
          <w:sz w:val="24"/>
        </w:rPr>
        <w:t xml:space="preserve"> </w:t>
      </w:r>
      <w:r>
        <w:rPr>
          <w:sz w:val="24"/>
        </w:rPr>
        <w:t>sajdah</w:t>
      </w:r>
      <w:r>
        <w:rPr>
          <w:spacing w:val="-4"/>
          <w:sz w:val="24"/>
        </w:rPr>
        <w:t xml:space="preserve"> </w:t>
      </w:r>
      <w:r>
        <w:rPr>
          <w:sz w:val="24"/>
        </w:rPr>
        <w:t xml:space="preserve">secara tidak sengaja, serta </w:t>
      </w:r>
      <w:r>
        <w:rPr>
          <w:sz w:val="24"/>
        </w:rPr>
        <w:lastRenderedPageBreak/>
        <w:t xml:space="preserve">mereka yang mendengarkannya dengan sengaja. Hukumnya adalah </w:t>
      </w:r>
      <w:r>
        <w:rPr>
          <w:i/>
          <w:sz w:val="24"/>
        </w:rPr>
        <w:t>sunnah muakkad</w:t>
      </w:r>
      <w:r>
        <w:rPr>
          <w:sz w:val="24"/>
        </w:rPr>
        <w:t>. Sujud tilawah dianjurkan untuk dilakukan pada</w:t>
      </w:r>
      <w:r>
        <w:rPr>
          <w:spacing w:val="-1"/>
          <w:sz w:val="24"/>
        </w:rPr>
        <w:t xml:space="preserve"> </w:t>
      </w:r>
      <w:r>
        <w:rPr>
          <w:sz w:val="24"/>
        </w:rPr>
        <w:t xml:space="preserve">14 ayat dalam Al-Qur'an, yaitu 2 ayat dalam Surah </w:t>
      </w:r>
      <w:r>
        <w:rPr>
          <w:i/>
          <w:sz w:val="24"/>
        </w:rPr>
        <w:t xml:space="preserve">Al-Hajj </w:t>
      </w:r>
      <w:r>
        <w:rPr>
          <w:sz w:val="24"/>
        </w:rPr>
        <w:t xml:space="preserve">dan 12 ayat lainnya yang tersebar di beberapa surah, di antaranya: </w:t>
      </w:r>
      <w:r>
        <w:rPr>
          <w:i/>
          <w:sz w:val="24"/>
        </w:rPr>
        <w:t>Al- A’raf, Ar-Ra’d, An-Nahl, Al-Isra’, Maryam, Al-Furqan, An-Naml, As- Sajdah (Alif Lam Mim Sajdah), Fussilat, An-Najm, Al-Insyiqaq, dan Al- ‘Alaq (Iqra’)</w:t>
      </w:r>
      <w:r>
        <w:rPr>
          <w:sz w:val="24"/>
        </w:rPr>
        <w:t>.</w:t>
      </w:r>
      <w:r>
        <w:rPr>
          <w:spacing w:val="-1"/>
          <w:sz w:val="24"/>
        </w:rPr>
        <w:t xml:space="preserve"> </w:t>
      </w:r>
      <w:r>
        <w:rPr>
          <w:sz w:val="24"/>
        </w:rPr>
        <w:t>Selain</w:t>
      </w:r>
      <w:r>
        <w:rPr>
          <w:spacing w:val="-1"/>
          <w:sz w:val="24"/>
        </w:rPr>
        <w:t xml:space="preserve"> </w:t>
      </w:r>
      <w:r>
        <w:rPr>
          <w:sz w:val="24"/>
        </w:rPr>
        <w:t>itu, terdapat</w:t>
      </w:r>
      <w:r>
        <w:rPr>
          <w:spacing w:val="-1"/>
          <w:sz w:val="24"/>
        </w:rPr>
        <w:t xml:space="preserve"> </w:t>
      </w:r>
      <w:r>
        <w:rPr>
          <w:sz w:val="24"/>
        </w:rPr>
        <w:t>satu</w:t>
      </w:r>
      <w:r>
        <w:rPr>
          <w:spacing w:val="-1"/>
          <w:sz w:val="24"/>
        </w:rPr>
        <w:t xml:space="preserve"> </w:t>
      </w:r>
      <w:r>
        <w:rPr>
          <w:sz w:val="24"/>
        </w:rPr>
        <w:t>ayat</w:t>
      </w:r>
      <w:r>
        <w:rPr>
          <w:spacing w:val="-1"/>
          <w:sz w:val="24"/>
        </w:rPr>
        <w:t xml:space="preserve"> </w:t>
      </w:r>
      <w:r>
        <w:rPr>
          <w:sz w:val="24"/>
        </w:rPr>
        <w:t>dalam Surah</w:t>
      </w:r>
      <w:r>
        <w:rPr>
          <w:spacing w:val="-1"/>
          <w:sz w:val="24"/>
        </w:rPr>
        <w:t xml:space="preserve"> </w:t>
      </w:r>
      <w:r>
        <w:rPr>
          <w:sz w:val="24"/>
        </w:rPr>
        <w:t>Sad,</w:t>
      </w:r>
      <w:r>
        <w:rPr>
          <w:spacing w:val="-1"/>
          <w:sz w:val="24"/>
        </w:rPr>
        <w:t xml:space="preserve"> </w:t>
      </w:r>
      <w:r>
        <w:rPr>
          <w:sz w:val="24"/>
        </w:rPr>
        <w:t>namun</w:t>
      </w:r>
      <w:r>
        <w:rPr>
          <w:spacing w:val="-1"/>
          <w:sz w:val="24"/>
        </w:rPr>
        <w:t xml:space="preserve"> </w:t>
      </w:r>
      <w:r>
        <w:rPr>
          <w:sz w:val="24"/>
        </w:rPr>
        <w:t>dalam surah ini tidak disyariatkan untuk melakukan sujud tilawah.</w:t>
      </w:r>
      <w:r>
        <w:rPr>
          <w:rStyle w:val="FootnoteReference"/>
          <w:sz w:val="24"/>
        </w:rPr>
        <w:footnoteReference w:id="59"/>
      </w:r>
    </w:p>
    <w:p w:rsidR="0067094D" w:rsidRDefault="0067094D" w:rsidP="0067094D">
      <w:pPr>
        <w:pStyle w:val="BodyText"/>
        <w:spacing w:before="1" w:line="360" w:lineRule="auto"/>
        <w:ind w:right="143" w:firstLine="567"/>
      </w:pPr>
      <w:r>
        <w:t>Sujud tilawah disyariatkan ketika membaca ayat sajdah dalam shalat. Sementara itu, jika ayat sajdah dibaca di luar shalat, lebih dianjurkan</w:t>
      </w:r>
      <w:r>
        <w:rPr>
          <w:spacing w:val="80"/>
        </w:rPr>
        <w:t xml:space="preserve"> </w:t>
      </w:r>
      <w:r>
        <w:t>untuk melakukan sujud dengan niat sujud syukur, bukan sujud tilawah. Perbedaan utama antara sujud tilawah dan sujud syukur adalah bahwa sujud tilawah dilakukan saat membaca atau mendengar ayat sajdah dan dapat dilakukan baik di dalam maupun di luar shalat. Sebaliknya, sujud syukur</w:t>
      </w:r>
      <w:r>
        <w:rPr>
          <w:spacing w:val="-1"/>
        </w:rPr>
        <w:t xml:space="preserve"> </w:t>
      </w:r>
      <w:r>
        <w:t>dilakukan</w:t>
      </w:r>
      <w:r>
        <w:rPr>
          <w:spacing w:val="-2"/>
        </w:rPr>
        <w:t xml:space="preserve"> </w:t>
      </w:r>
      <w:r>
        <w:t>sebagai ungkapan rasa</w:t>
      </w:r>
      <w:r>
        <w:rPr>
          <w:spacing w:val="-1"/>
        </w:rPr>
        <w:t xml:space="preserve"> </w:t>
      </w:r>
      <w:r>
        <w:t>syukur</w:t>
      </w:r>
      <w:r>
        <w:rPr>
          <w:spacing w:val="-1"/>
        </w:rPr>
        <w:t xml:space="preserve"> </w:t>
      </w:r>
      <w:r>
        <w:t>atas</w:t>
      </w:r>
      <w:r>
        <w:rPr>
          <w:spacing w:val="-2"/>
        </w:rPr>
        <w:t xml:space="preserve"> </w:t>
      </w:r>
      <w:r>
        <w:t>nikmat</w:t>
      </w:r>
      <w:r>
        <w:rPr>
          <w:spacing w:val="-2"/>
        </w:rPr>
        <w:t xml:space="preserve"> </w:t>
      </w:r>
      <w:r>
        <w:t>dari Allah</w:t>
      </w:r>
      <w:r>
        <w:rPr>
          <w:spacing w:val="-3"/>
        </w:rPr>
        <w:t xml:space="preserve"> </w:t>
      </w:r>
      <w:r>
        <w:t>dan hanya boleh dilakukan di luar shalat.</w:t>
      </w:r>
      <w:r>
        <w:rPr>
          <w:rStyle w:val="FootnoteReference"/>
        </w:rPr>
        <w:footnoteReference w:id="60"/>
      </w:r>
    </w:p>
    <w:p w:rsidR="0067094D" w:rsidRDefault="0067094D" w:rsidP="0067094D">
      <w:pPr>
        <w:pStyle w:val="BodyText"/>
        <w:spacing w:before="1" w:line="360" w:lineRule="auto"/>
        <w:ind w:right="137" w:firstLine="567"/>
      </w:pPr>
      <w:r>
        <w:t>Dalam shalat berjamaah, makmum wajib mengikuti imam dalam sujud tilawah. Jika imam melakukan sujud, makmum harus mengikutinya,</w:t>
      </w:r>
      <w:r>
        <w:rPr>
          <w:spacing w:val="40"/>
        </w:rPr>
        <w:t xml:space="preserve"> </w:t>
      </w:r>
      <w:r>
        <w:t>karena dalam shalat berjamaah, pendengar dianjurkan untuk sujud</w:t>
      </w:r>
      <w:r>
        <w:rPr>
          <w:spacing w:val="80"/>
        </w:rPr>
        <w:t xml:space="preserve"> </w:t>
      </w:r>
      <w:r>
        <w:t>bersama pembaca ayat sajdah. Jika makmum tidak ikut sujud atau justru melakukan sujud sendiri sementara imam tidak melakukannya, maka shalatnya</w:t>
      </w:r>
      <w:r>
        <w:rPr>
          <w:spacing w:val="30"/>
        </w:rPr>
        <w:t xml:space="preserve"> </w:t>
      </w:r>
      <w:r>
        <w:t>menjadi</w:t>
      </w:r>
      <w:r>
        <w:rPr>
          <w:spacing w:val="32"/>
        </w:rPr>
        <w:t xml:space="preserve"> </w:t>
      </w:r>
      <w:r>
        <w:t>batal.</w:t>
      </w:r>
      <w:r>
        <w:rPr>
          <w:spacing w:val="34"/>
        </w:rPr>
        <w:t xml:space="preserve"> </w:t>
      </w:r>
      <w:r>
        <w:t>Namun,</w:t>
      </w:r>
      <w:r>
        <w:rPr>
          <w:spacing w:val="32"/>
        </w:rPr>
        <w:t xml:space="preserve"> </w:t>
      </w:r>
      <w:r>
        <w:t>jika</w:t>
      </w:r>
      <w:r>
        <w:rPr>
          <w:spacing w:val="31"/>
        </w:rPr>
        <w:t xml:space="preserve"> </w:t>
      </w:r>
      <w:r>
        <w:t>makmum</w:t>
      </w:r>
      <w:r>
        <w:rPr>
          <w:spacing w:val="35"/>
        </w:rPr>
        <w:t xml:space="preserve"> </w:t>
      </w:r>
      <w:r>
        <w:t>tidak</w:t>
      </w:r>
      <w:r>
        <w:rPr>
          <w:spacing w:val="32"/>
        </w:rPr>
        <w:t xml:space="preserve"> </w:t>
      </w:r>
      <w:r>
        <w:t>mengetahui</w:t>
      </w:r>
      <w:r>
        <w:rPr>
          <w:spacing w:val="32"/>
        </w:rPr>
        <w:t xml:space="preserve"> </w:t>
      </w:r>
      <w:r>
        <w:rPr>
          <w:spacing w:val="-2"/>
        </w:rPr>
        <w:t>bahwa</w:t>
      </w:r>
      <w:r>
        <w:t xml:space="preserve"> imam melakukan sujud hingga imam mengangkat kepalanya dari sujud, maka shalatnya tetap sah dan tidak perlu mengganti sujud yang terlewat.</w:t>
      </w:r>
      <w:r>
        <w:rPr>
          <w:rStyle w:val="FootnoteReference"/>
        </w:rPr>
        <w:footnoteReference w:id="61"/>
      </w:r>
    </w:p>
    <w:p w:rsidR="0067094D" w:rsidRDefault="0067094D" w:rsidP="0067094D">
      <w:pPr>
        <w:pStyle w:val="ListParagraph"/>
        <w:numPr>
          <w:ilvl w:val="0"/>
          <w:numId w:val="11"/>
        </w:numPr>
        <w:tabs>
          <w:tab w:val="left" w:pos="1918"/>
        </w:tabs>
        <w:spacing w:before="120" w:line="360" w:lineRule="auto"/>
        <w:ind w:left="567" w:hanging="567"/>
        <w:rPr>
          <w:sz w:val="24"/>
        </w:rPr>
      </w:pPr>
      <w:r>
        <w:rPr>
          <w:sz w:val="24"/>
        </w:rPr>
        <w:t>Persyaratan</w:t>
      </w:r>
      <w:r>
        <w:rPr>
          <w:spacing w:val="-3"/>
          <w:sz w:val="24"/>
        </w:rPr>
        <w:t xml:space="preserve"> </w:t>
      </w:r>
      <w:r>
        <w:rPr>
          <w:sz w:val="24"/>
        </w:rPr>
        <w:t>Sujud</w:t>
      </w:r>
      <w:r>
        <w:rPr>
          <w:spacing w:val="-3"/>
          <w:sz w:val="24"/>
        </w:rPr>
        <w:t xml:space="preserve"> </w:t>
      </w:r>
      <w:r>
        <w:rPr>
          <w:spacing w:val="-2"/>
          <w:sz w:val="24"/>
        </w:rPr>
        <w:t>Tilawah</w:t>
      </w:r>
    </w:p>
    <w:p w:rsidR="0067094D" w:rsidRPr="005C6809" w:rsidRDefault="0067094D" w:rsidP="0067094D">
      <w:pPr>
        <w:pStyle w:val="ListParagraph"/>
        <w:numPr>
          <w:ilvl w:val="0"/>
          <w:numId w:val="27"/>
        </w:numPr>
        <w:tabs>
          <w:tab w:val="left" w:pos="2278"/>
        </w:tabs>
        <w:spacing w:before="120" w:line="360" w:lineRule="auto"/>
        <w:ind w:left="1134" w:hanging="567"/>
        <w:rPr>
          <w:sz w:val="24"/>
        </w:rPr>
      </w:pPr>
      <w:r w:rsidRPr="005C6809">
        <w:rPr>
          <w:sz w:val="24"/>
        </w:rPr>
        <w:t>Ketika</w:t>
      </w:r>
      <w:r w:rsidRPr="005C6809">
        <w:rPr>
          <w:spacing w:val="-3"/>
          <w:sz w:val="24"/>
        </w:rPr>
        <w:t xml:space="preserve"> </w:t>
      </w:r>
      <w:r w:rsidRPr="005C6809">
        <w:rPr>
          <w:sz w:val="24"/>
        </w:rPr>
        <w:t>Dilaksanakan</w:t>
      </w:r>
      <w:r w:rsidRPr="005C6809">
        <w:rPr>
          <w:spacing w:val="-1"/>
          <w:sz w:val="24"/>
        </w:rPr>
        <w:t xml:space="preserve"> </w:t>
      </w:r>
      <w:r w:rsidRPr="005C6809">
        <w:rPr>
          <w:sz w:val="24"/>
        </w:rPr>
        <w:t>di Luar</w:t>
      </w:r>
      <w:r w:rsidRPr="005C6809">
        <w:rPr>
          <w:spacing w:val="-1"/>
          <w:sz w:val="24"/>
        </w:rPr>
        <w:t xml:space="preserve"> </w:t>
      </w:r>
      <w:r w:rsidRPr="005C6809">
        <w:rPr>
          <w:spacing w:val="-2"/>
          <w:sz w:val="24"/>
        </w:rPr>
        <w:t>Shalat:</w:t>
      </w:r>
    </w:p>
    <w:p w:rsidR="0067094D" w:rsidRDefault="0067094D" w:rsidP="0067094D">
      <w:pPr>
        <w:pStyle w:val="ListParagraph"/>
        <w:numPr>
          <w:ilvl w:val="4"/>
          <w:numId w:val="9"/>
        </w:numPr>
        <w:tabs>
          <w:tab w:val="left" w:pos="2729"/>
        </w:tabs>
        <w:spacing w:before="120" w:line="360" w:lineRule="auto"/>
        <w:ind w:left="1701" w:right="144" w:hanging="567"/>
        <w:rPr>
          <w:sz w:val="24"/>
        </w:rPr>
      </w:pPr>
      <w:r>
        <w:rPr>
          <w:sz w:val="24"/>
        </w:rPr>
        <w:lastRenderedPageBreak/>
        <w:t>Bacaan yang dibaca harus merupakan ayat sajdah yang</w:t>
      </w:r>
      <w:r>
        <w:rPr>
          <w:spacing w:val="40"/>
          <w:sz w:val="24"/>
        </w:rPr>
        <w:t xml:space="preserve"> </w:t>
      </w:r>
      <w:r>
        <w:rPr>
          <w:sz w:val="24"/>
        </w:rPr>
        <w:t>telah ditentukan dalam syariat.</w:t>
      </w:r>
    </w:p>
    <w:p w:rsidR="0067094D" w:rsidRPr="005C6809" w:rsidRDefault="0067094D" w:rsidP="0067094D">
      <w:pPr>
        <w:pStyle w:val="ListParagraph"/>
        <w:numPr>
          <w:ilvl w:val="4"/>
          <w:numId w:val="9"/>
        </w:numPr>
        <w:tabs>
          <w:tab w:val="left" w:pos="2729"/>
        </w:tabs>
        <w:spacing w:before="120" w:line="360" w:lineRule="auto"/>
        <w:ind w:left="1701" w:right="146" w:hanging="567"/>
        <w:rPr>
          <w:sz w:val="24"/>
        </w:rPr>
      </w:pPr>
      <w:r>
        <w:rPr>
          <w:sz w:val="24"/>
        </w:rPr>
        <w:t xml:space="preserve">Pembacaan ayat sajdah dilakukan secara sadar dan disengaja, bukan sekadar mendengarnya secara tidak </w:t>
      </w:r>
      <w:r>
        <w:rPr>
          <w:spacing w:val="-2"/>
          <w:sz w:val="24"/>
        </w:rPr>
        <w:t>sengaja.</w:t>
      </w:r>
    </w:p>
    <w:p w:rsidR="0067094D" w:rsidRPr="005C6809" w:rsidRDefault="0067094D" w:rsidP="0067094D">
      <w:pPr>
        <w:pStyle w:val="ListParagraph"/>
        <w:numPr>
          <w:ilvl w:val="4"/>
          <w:numId w:val="9"/>
        </w:numPr>
        <w:tabs>
          <w:tab w:val="left" w:pos="2729"/>
        </w:tabs>
        <w:spacing w:before="120" w:line="360" w:lineRule="auto"/>
        <w:ind w:left="1701" w:right="146" w:hanging="567"/>
        <w:rPr>
          <w:sz w:val="24"/>
        </w:rPr>
      </w:pPr>
      <w:r w:rsidRPr="005C6809">
        <w:rPr>
          <w:sz w:val="24"/>
        </w:rPr>
        <w:t>Ayat</w:t>
      </w:r>
      <w:r w:rsidRPr="005C6809">
        <w:rPr>
          <w:spacing w:val="-2"/>
          <w:sz w:val="24"/>
        </w:rPr>
        <w:t xml:space="preserve"> </w:t>
      </w:r>
      <w:r w:rsidRPr="005C6809">
        <w:rPr>
          <w:sz w:val="24"/>
        </w:rPr>
        <w:t>sajdah</w:t>
      </w:r>
      <w:r w:rsidRPr="005C6809">
        <w:rPr>
          <w:spacing w:val="-1"/>
          <w:sz w:val="24"/>
        </w:rPr>
        <w:t xml:space="preserve"> </w:t>
      </w:r>
      <w:r w:rsidRPr="005C6809">
        <w:rPr>
          <w:sz w:val="24"/>
        </w:rPr>
        <w:t>harus</w:t>
      </w:r>
      <w:r w:rsidRPr="005C6809">
        <w:rPr>
          <w:spacing w:val="-2"/>
          <w:sz w:val="24"/>
        </w:rPr>
        <w:t xml:space="preserve"> </w:t>
      </w:r>
      <w:r w:rsidRPr="005C6809">
        <w:rPr>
          <w:sz w:val="24"/>
        </w:rPr>
        <w:t>dibaca secara</w:t>
      </w:r>
      <w:r w:rsidRPr="005C6809">
        <w:rPr>
          <w:spacing w:val="-1"/>
          <w:sz w:val="24"/>
        </w:rPr>
        <w:t xml:space="preserve"> </w:t>
      </w:r>
      <w:r w:rsidRPr="005C6809">
        <w:rPr>
          <w:sz w:val="24"/>
        </w:rPr>
        <w:t>lengkap</w:t>
      </w:r>
      <w:r w:rsidRPr="005C6809">
        <w:rPr>
          <w:spacing w:val="-1"/>
          <w:sz w:val="24"/>
        </w:rPr>
        <w:t xml:space="preserve"> </w:t>
      </w:r>
      <w:r w:rsidRPr="005C6809">
        <w:rPr>
          <w:sz w:val="24"/>
        </w:rPr>
        <w:t>tanpa</w:t>
      </w:r>
      <w:r w:rsidRPr="005C6809">
        <w:rPr>
          <w:spacing w:val="-2"/>
          <w:sz w:val="24"/>
        </w:rPr>
        <w:t xml:space="preserve"> terpotong</w:t>
      </w:r>
    </w:p>
    <w:p w:rsidR="0067094D" w:rsidRDefault="0067094D" w:rsidP="0067094D">
      <w:pPr>
        <w:pStyle w:val="ListParagraph"/>
        <w:numPr>
          <w:ilvl w:val="4"/>
          <w:numId w:val="9"/>
        </w:numPr>
        <w:tabs>
          <w:tab w:val="left" w:pos="2729"/>
        </w:tabs>
        <w:spacing w:before="120" w:line="360" w:lineRule="auto"/>
        <w:ind w:left="1701" w:right="146" w:hanging="567"/>
        <w:rPr>
          <w:sz w:val="24"/>
        </w:rPr>
      </w:pPr>
      <w:r w:rsidRPr="005C6809">
        <w:rPr>
          <w:sz w:val="24"/>
        </w:rPr>
        <w:t>Sujud harus dilakukan segera setelah membaca ayat sajdah, tanpa adanya jeda waktu yang terlalu lama.</w:t>
      </w:r>
    </w:p>
    <w:p w:rsidR="0067094D" w:rsidRPr="005C6809" w:rsidRDefault="0067094D" w:rsidP="0067094D">
      <w:pPr>
        <w:pStyle w:val="ListParagraph"/>
        <w:numPr>
          <w:ilvl w:val="4"/>
          <w:numId w:val="9"/>
        </w:numPr>
        <w:spacing w:before="120" w:line="360" w:lineRule="auto"/>
        <w:ind w:left="1701" w:right="146" w:hanging="567"/>
        <w:rPr>
          <w:sz w:val="24"/>
        </w:rPr>
      </w:pPr>
      <w:r w:rsidRPr="005C6809">
        <w:rPr>
          <w:sz w:val="24"/>
        </w:rPr>
        <w:t>Bacaan ayat</w:t>
      </w:r>
      <w:r w:rsidRPr="005C6809">
        <w:rPr>
          <w:spacing w:val="-2"/>
          <w:sz w:val="24"/>
        </w:rPr>
        <w:t xml:space="preserve"> </w:t>
      </w:r>
      <w:r w:rsidRPr="005C6809">
        <w:rPr>
          <w:sz w:val="24"/>
        </w:rPr>
        <w:t>sajdah</w:t>
      </w:r>
      <w:r w:rsidRPr="005C6809">
        <w:rPr>
          <w:spacing w:val="-1"/>
          <w:sz w:val="24"/>
        </w:rPr>
        <w:t xml:space="preserve"> </w:t>
      </w:r>
      <w:r w:rsidRPr="005C6809">
        <w:rPr>
          <w:sz w:val="24"/>
        </w:rPr>
        <w:t>harus</w:t>
      </w:r>
      <w:r w:rsidRPr="005C6809">
        <w:rPr>
          <w:spacing w:val="-1"/>
          <w:sz w:val="24"/>
        </w:rPr>
        <w:t xml:space="preserve"> </w:t>
      </w:r>
      <w:r w:rsidRPr="005C6809">
        <w:rPr>
          <w:sz w:val="24"/>
        </w:rPr>
        <w:t>berasal</w:t>
      </w:r>
      <w:r w:rsidRPr="005C6809">
        <w:rPr>
          <w:spacing w:val="-1"/>
          <w:sz w:val="24"/>
        </w:rPr>
        <w:t xml:space="preserve"> </w:t>
      </w:r>
      <w:r w:rsidRPr="005C6809">
        <w:rPr>
          <w:sz w:val="24"/>
        </w:rPr>
        <w:t>dari</w:t>
      </w:r>
      <w:r w:rsidRPr="005C6809">
        <w:rPr>
          <w:spacing w:val="-2"/>
          <w:sz w:val="24"/>
        </w:rPr>
        <w:t xml:space="preserve"> </w:t>
      </w:r>
      <w:r w:rsidRPr="005C6809">
        <w:rPr>
          <w:sz w:val="24"/>
        </w:rPr>
        <w:t>satu</w:t>
      </w:r>
      <w:r w:rsidRPr="005C6809">
        <w:rPr>
          <w:spacing w:val="-1"/>
          <w:sz w:val="24"/>
        </w:rPr>
        <w:t xml:space="preserve"> </w:t>
      </w:r>
      <w:r w:rsidRPr="005C6809">
        <w:rPr>
          <w:spacing w:val="-2"/>
          <w:sz w:val="24"/>
        </w:rPr>
        <w:t>orang.</w:t>
      </w:r>
    </w:p>
    <w:p w:rsidR="0067094D" w:rsidRPr="005C6809" w:rsidRDefault="0067094D" w:rsidP="0067094D">
      <w:pPr>
        <w:pStyle w:val="ListParagraph"/>
        <w:numPr>
          <w:ilvl w:val="4"/>
          <w:numId w:val="9"/>
        </w:numPr>
        <w:spacing w:before="120" w:line="360" w:lineRule="auto"/>
        <w:ind w:left="1701" w:right="146" w:hanging="567"/>
        <w:rPr>
          <w:sz w:val="24"/>
        </w:rPr>
      </w:pPr>
      <w:r w:rsidRPr="005C6809">
        <w:rPr>
          <w:sz w:val="24"/>
        </w:rPr>
        <w:t>Sujud tilawah harus memenuhi syarat sebagaimana dalam shalat, seperti dalam keadaan suci, menutup aurat, menghadap kiblat, serta tidak berbicara atau melakukan hal yang membatalkan.</w:t>
      </w:r>
      <w:r>
        <w:rPr>
          <w:rStyle w:val="FootnoteReference"/>
          <w:sz w:val="24"/>
        </w:rPr>
        <w:footnoteReference w:id="62"/>
      </w:r>
    </w:p>
    <w:p w:rsidR="0067094D" w:rsidRPr="005C6809" w:rsidRDefault="0067094D" w:rsidP="0067094D">
      <w:pPr>
        <w:pStyle w:val="ListParagraph"/>
        <w:numPr>
          <w:ilvl w:val="0"/>
          <w:numId w:val="27"/>
        </w:numPr>
        <w:tabs>
          <w:tab w:val="left" w:pos="2278"/>
        </w:tabs>
        <w:spacing w:before="120" w:line="360" w:lineRule="auto"/>
        <w:ind w:left="1134" w:hanging="567"/>
        <w:rPr>
          <w:sz w:val="24"/>
          <w:szCs w:val="24"/>
        </w:rPr>
      </w:pPr>
      <w:r w:rsidRPr="005C6809">
        <w:rPr>
          <w:sz w:val="24"/>
          <w:szCs w:val="24"/>
        </w:rPr>
        <w:t>Ketika</w:t>
      </w:r>
      <w:r w:rsidRPr="005C6809">
        <w:rPr>
          <w:spacing w:val="-3"/>
          <w:sz w:val="24"/>
          <w:szCs w:val="24"/>
        </w:rPr>
        <w:t xml:space="preserve"> </w:t>
      </w:r>
      <w:r w:rsidRPr="005C6809">
        <w:rPr>
          <w:sz w:val="24"/>
          <w:szCs w:val="24"/>
        </w:rPr>
        <w:t>Dilaksanakan</w:t>
      </w:r>
      <w:r w:rsidRPr="005C6809">
        <w:rPr>
          <w:spacing w:val="-1"/>
          <w:sz w:val="24"/>
          <w:szCs w:val="24"/>
        </w:rPr>
        <w:t xml:space="preserve"> </w:t>
      </w:r>
      <w:r w:rsidRPr="005C6809">
        <w:rPr>
          <w:sz w:val="24"/>
          <w:szCs w:val="24"/>
        </w:rPr>
        <w:t>di Dalam</w:t>
      </w:r>
      <w:r w:rsidRPr="005C6809">
        <w:rPr>
          <w:spacing w:val="-1"/>
          <w:sz w:val="24"/>
          <w:szCs w:val="24"/>
        </w:rPr>
        <w:t xml:space="preserve"> </w:t>
      </w:r>
      <w:r w:rsidRPr="005C6809">
        <w:rPr>
          <w:spacing w:val="-2"/>
          <w:sz w:val="24"/>
          <w:szCs w:val="24"/>
        </w:rPr>
        <w:t>Shalat.</w:t>
      </w:r>
    </w:p>
    <w:p w:rsidR="0067094D" w:rsidRPr="00E44F4E" w:rsidRDefault="0067094D" w:rsidP="0067094D">
      <w:pPr>
        <w:tabs>
          <w:tab w:val="left" w:pos="1134"/>
        </w:tabs>
        <w:spacing w:before="120" w:line="360" w:lineRule="auto"/>
        <w:ind w:left="567"/>
        <w:rPr>
          <w:sz w:val="24"/>
          <w:szCs w:val="24"/>
        </w:rPr>
      </w:pPr>
      <w:r>
        <w:rPr>
          <w:sz w:val="24"/>
          <w:szCs w:val="24"/>
        </w:rPr>
        <w:tab/>
      </w:r>
      <w:r w:rsidRPr="00E44F4E">
        <w:rPr>
          <w:sz w:val="24"/>
          <w:szCs w:val="24"/>
        </w:rPr>
        <w:t>Selain mengikuti ketentuan sujud tilawah di luar shalat, ada dua syarat tambahan ketika dilakukan dalam shalat, yaitu:</w:t>
      </w:r>
    </w:p>
    <w:p w:rsidR="0067094D" w:rsidRPr="005C6809" w:rsidRDefault="0067094D" w:rsidP="0067094D">
      <w:pPr>
        <w:pStyle w:val="ListParagraph"/>
        <w:numPr>
          <w:ilvl w:val="0"/>
          <w:numId w:val="12"/>
        </w:numPr>
        <w:tabs>
          <w:tab w:val="left" w:pos="2729"/>
        </w:tabs>
        <w:spacing w:before="120" w:line="360" w:lineRule="auto"/>
        <w:ind w:left="1701" w:right="140" w:hanging="567"/>
        <w:rPr>
          <w:sz w:val="24"/>
          <w:szCs w:val="24"/>
        </w:rPr>
      </w:pPr>
      <w:r w:rsidRPr="005C6809">
        <w:rPr>
          <w:sz w:val="24"/>
          <w:szCs w:val="24"/>
        </w:rPr>
        <w:t>Pembacaan ayat sajdah tidak boleh dilakukan semata-mata hanya untuk melaksanakan sujud.</w:t>
      </w:r>
    </w:p>
    <w:p w:rsidR="0067094D" w:rsidRPr="005C6809" w:rsidRDefault="0067094D" w:rsidP="0067094D">
      <w:pPr>
        <w:pStyle w:val="ListParagraph"/>
        <w:numPr>
          <w:ilvl w:val="0"/>
          <w:numId w:val="12"/>
        </w:numPr>
        <w:tabs>
          <w:tab w:val="left" w:pos="2729"/>
        </w:tabs>
        <w:spacing w:before="120" w:line="360" w:lineRule="auto"/>
        <w:ind w:left="1701" w:right="142" w:hanging="567"/>
        <w:rPr>
          <w:sz w:val="24"/>
          <w:szCs w:val="24"/>
        </w:rPr>
      </w:pPr>
      <w:r w:rsidRPr="005C6809">
        <w:rPr>
          <w:sz w:val="24"/>
          <w:szCs w:val="24"/>
        </w:rPr>
        <w:t>Sujud hanya dilakukan oleh orang yang membaca ayat sajdah, sementara bagi makmum, wajib mengikuti imam dalam melaksanakan sujud tilawah.</w:t>
      </w:r>
      <w:r w:rsidRPr="005C6809">
        <w:rPr>
          <w:rStyle w:val="FootnoteReference"/>
          <w:sz w:val="24"/>
          <w:szCs w:val="24"/>
        </w:rPr>
        <w:footnoteReference w:id="63"/>
      </w:r>
    </w:p>
    <w:p w:rsidR="0067094D" w:rsidRDefault="0067094D" w:rsidP="0067094D">
      <w:pPr>
        <w:rPr>
          <w:b/>
          <w:bCs/>
          <w:sz w:val="24"/>
          <w:szCs w:val="24"/>
        </w:rPr>
      </w:pPr>
      <w:r>
        <w:br w:type="page"/>
      </w:r>
    </w:p>
    <w:p w:rsidR="0067094D" w:rsidRPr="00F666EB" w:rsidRDefault="0067094D" w:rsidP="0067094D">
      <w:pPr>
        <w:pStyle w:val="Heading1"/>
        <w:spacing w:before="120" w:line="360" w:lineRule="auto"/>
        <w:ind w:left="709" w:hanging="142"/>
      </w:pPr>
      <w:bookmarkStart w:id="37" w:name="_Toc202805650"/>
      <w:r>
        <w:lastRenderedPageBreak/>
        <w:t>BAB III</w:t>
      </w:r>
      <w:r>
        <w:br/>
        <w:t>METODE PENELITIAN</w:t>
      </w:r>
      <w:bookmarkEnd w:id="37"/>
    </w:p>
    <w:p w:rsidR="0067094D" w:rsidRDefault="0067094D" w:rsidP="0067094D">
      <w:pPr>
        <w:pStyle w:val="Heading2"/>
        <w:numPr>
          <w:ilvl w:val="0"/>
          <w:numId w:val="7"/>
        </w:numPr>
        <w:spacing w:before="120" w:line="360" w:lineRule="auto"/>
        <w:ind w:left="0" w:hanging="567"/>
        <w:rPr>
          <w:spacing w:val="1"/>
        </w:rPr>
      </w:pPr>
      <w:bookmarkStart w:id="38" w:name="_Toc202805651"/>
      <w:r>
        <w:rPr>
          <w:spacing w:val="1"/>
        </w:rPr>
        <w:t>Jenis Penelitian dan Pendekatan</w:t>
      </w:r>
      <w:bookmarkEnd w:id="38"/>
      <w:r>
        <w:rPr>
          <w:spacing w:val="1"/>
        </w:rPr>
        <w:t xml:space="preserve"> </w:t>
      </w:r>
    </w:p>
    <w:p w:rsidR="0067094D" w:rsidRPr="00FF7597" w:rsidRDefault="0067094D" w:rsidP="0067094D">
      <w:pPr>
        <w:spacing w:before="120" w:line="360" w:lineRule="auto"/>
        <w:ind w:firstLine="567"/>
        <w:jc w:val="both"/>
        <w:rPr>
          <w:sz w:val="24"/>
        </w:rPr>
      </w:pPr>
      <w:r w:rsidRPr="00FF7597">
        <w:rPr>
          <w:sz w:val="24"/>
        </w:rPr>
        <w:t>Penelitian ini merupakan penelitian kualitatif dengan jenis studi lapangan (field research) yang bertujuan untuk memahami secara mendalam praktik keagamaan dalam konteks kehidupan sosial masyarakat pesantren. Penelitian ini tidak berfokus pada angka atau statistik, melainkan pada makna, pengalaman, dan pemahaman subjek yang terlibat dalam praktik pembacaan Surah As-Sajdah dan pelaksanaan sujud tilawah dalam shalat Subuh hari Jumat di lingkungan Pondok Pesantren Karya Pembangunan.</w:t>
      </w:r>
    </w:p>
    <w:p w:rsidR="0067094D" w:rsidRPr="00D240F6" w:rsidRDefault="0067094D" w:rsidP="0067094D">
      <w:pPr>
        <w:spacing w:before="120" w:line="360" w:lineRule="auto"/>
        <w:ind w:firstLine="567"/>
        <w:jc w:val="both"/>
        <w:rPr>
          <w:sz w:val="24"/>
        </w:rPr>
      </w:pPr>
      <w:r w:rsidRPr="00FF7597">
        <w:rPr>
          <w:sz w:val="24"/>
        </w:rPr>
        <w:t>Pendekatan yang digunakan dalam penelitian ini adalah pendekatan Living Qur’an, yaitu pendekatan yang mempelajari bagaimana teks Al-Qur’an direspon, diinternalisasi, dan diwujudkan dalam bentuk tindakan nyata oleh umat Islam dalam kehidupan sehari-hari. Living Qur’an memandang bahwa Al-Qur’an tidak hanya hidup dalam bentuk teks dan tafsir, tetapi juga dalam ekspresi sosial, budaya, dan ritual keagamaan masyarakat. Dengan pendekatan ini, peneliti menelusuri bagaimana Surah As-Sajdah dan sujud tilawah tidak hanya dibaca sebagai bagian dari ritual ibadah, tetapi juga membentuk kesadaran spiritual dan identitas keagamaan santri di lingkungan pesantren.</w:t>
      </w:r>
    </w:p>
    <w:p w:rsidR="0067094D" w:rsidRPr="00545234" w:rsidRDefault="0067094D" w:rsidP="0067094D">
      <w:pPr>
        <w:pStyle w:val="Heading2"/>
        <w:numPr>
          <w:ilvl w:val="0"/>
          <w:numId w:val="7"/>
        </w:numPr>
        <w:spacing w:before="120" w:line="360" w:lineRule="auto"/>
        <w:ind w:left="0" w:hanging="567"/>
        <w:rPr>
          <w:spacing w:val="1"/>
        </w:rPr>
      </w:pPr>
      <w:bookmarkStart w:id="39" w:name="_Toc202805652"/>
      <w:r>
        <w:rPr>
          <w:spacing w:val="1"/>
        </w:rPr>
        <w:t>Sumber dan Jenis Data</w:t>
      </w:r>
      <w:bookmarkEnd w:id="39"/>
    </w:p>
    <w:p w:rsidR="0067094D" w:rsidRDefault="0067094D" w:rsidP="0067094D">
      <w:pPr>
        <w:pStyle w:val="BodyText"/>
        <w:numPr>
          <w:ilvl w:val="0"/>
          <w:numId w:val="38"/>
        </w:numPr>
        <w:spacing w:before="120" w:line="360" w:lineRule="auto"/>
        <w:ind w:left="567" w:right="140" w:hanging="567"/>
      </w:pPr>
      <w:r>
        <w:t>Sumber Data</w:t>
      </w:r>
    </w:p>
    <w:p w:rsidR="0067094D" w:rsidRDefault="0067094D" w:rsidP="0067094D">
      <w:pPr>
        <w:pStyle w:val="BodyText"/>
        <w:spacing w:before="120" w:line="360" w:lineRule="auto"/>
        <w:ind w:right="141" w:firstLine="567"/>
      </w:pPr>
      <w:r>
        <w:t>Adapun</w:t>
      </w:r>
      <w:r>
        <w:rPr>
          <w:spacing w:val="-1"/>
        </w:rPr>
        <w:t xml:space="preserve"> </w:t>
      </w:r>
      <w:r>
        <w:t>data</w:t>
      </w:r>
      <w:r>
        <w:rPr>
          <w:spacing w:val="-1"/>
        </w:rPr>
        <w:t xml:space="preserve"> </w:t>
      </w:r>
      <w:r>
        <w:t>sumber yang</w:t>
      </w:r>
      <w:r>
        <w:rPr>
          <w:spacing w:val="-3"/>
        </w:rPr>
        <w:t xml:space="preserve"> </w:t>
      </w:r>
      <w:r>
        <w:t>digunakan</w:t>
      </w:r>
      <w:r>
        <w:rPr>
          <w:spacing w:val="-1"/>
        </w:rPr>
        <w:t xml:space="preserve"> </w:t>
      </w:r>
      <w:r>
        <w:t>dalam</w:t>
      </w:r>
      <w:r>
        <w:rPr>
          <w:spacing w:val="-1"/>
        </w:rPr>
        <w:t xml:space="preserve"> </w:t>
      </w:r>
      <w:r>
        <w:t>penilitian</w:t>
      </w:r>
      <w:r>
        <w:rPr>
          <w:spacing w:val="-1"/>
        </w:rPr>
        <w:t xml:space="preserve"> </w:t>
      </w:r>
      <w:r>
        <w:t>ini di bagi menjadi dua yaitu:</w:t>
      </w:r>
    </w:p>
    <w:p w:rsidR="0067094D" w:rsidRDefault="0067094D" w:rsidP="0067094D">
      <w:pPr>
        <w:pStyle w:val="ListParagraph"/>
        <w:numPr>
          <w:ilvl w:val="0"/>
          <w:numId w:val="4"/>
        </w:numPr>
        <w:tabs>
          <w:tab w:val="left" w:pos="2999"/>
        </w:tabs>
        <w:spacing w:before="120" w:line="360" w:lineRule="auto"/>
        <w:ind w:left="1134" w:hanging="567"/>
        <w:rPr>
          <w:sz w:val="24"/>
        </w:rPr>
      </w:pPr>
      <w:r>
        <w:rPr>
          <w:sz w:val="24"/>
        </w:rPr>
        <w:t>Sumber</w:t>
      </w:r>
      <w:r>
        <w:rPr>
          <w:spacing w:val="-3"/>
          <w:sz w:val="24"/>
        </w:rPr>
        <w:t xml:space="preserve"> </w:t>
      </w:r>
      <w:r>
        <w:rPr>
          <w:sz w:val="24"/>
        </w:rPr>
        <w:t xml:space="preserve">data </w:t>
      </w:r>
      <w:r>
        <w:rPr>
          <w:spacing w:val="-2"/>
          <w:sz w:val="24"/>
        </w:rPr>
        <w:t>primer</w:t>
      </w:r>
    </w:p>
    <w:p w:rsidR="0067094D" w:rsidRDefault="0067094D" w:rsidP="0067094D">
      <w:pPr>
        <w:pStyle w:val="BodyText"/>
        <w:spacing w:before="120" w:line="360" w:lineRule="auto"/>
        <w:ind w:right="3" w:firstLine="567"/>
      </w:pPr>
      <w:r>
        <w:t>Sumber data dari primer merupakan data dari hasil wawancara dengan narasumber. Yaitu dengan Pembina Pondok</w:t>
      </w:r>
      <w:r>
        <w:rPr>
          <w:spacing w:val="41"/>
        </w:rPr>
        <w:t xml:space="preserve"> </w:t>
      </w:r>
      <w:r>
        <w:t>Pesantren</w:t>
      </w:r>
      <w:r>
        <w:rPr>
          <w:spacing w:val="44"/>
        </w:rPr>
        <w:t xml:space="preserve"> </w:t>
      </w:r>
      <w:r>
        <w:t>PKP</w:t>
      </w:r>
      <w:r>
        <w:rPr>
          <w:spacing w:val="47"/>
        </w:rPr>
        <w:t xml:space="preserve"> </w:t>
      </w:r>
      <w:r>
        <w:t>para</w:t>
      </w:r>
      <w:r>
        <w:rPr>
          <w:spacing w:val="41"/>
        </w:rPr>
        <w:t xml:space="preserve"> </w:t>
      </w:r>
      <w:r>
        <w:t>pengajar</w:t>
      </w:r>
      <w:r>
        <w:rPr>
          <w:spacing w:val="43"/>
        </w:rPr>
        <w:t xml:space="preserve"> </w:t>
      </w:r>
      <w:r>
        <w:t>dan</w:t>
      </w:r>
      <w:r>
        <w:rPr>
          <w:spacing w:val="46"/>
        </w:rPr>
        <w:t xml:space="preserve"> </w:t>
      </w:r>
      <w:r>
        <w:t>santrinya.</w:t>
      </w:r>
      <w:r>
        <w:rPr>
          <w:spacing w:val="46"/>
        </w:rPr>
        <w:t xml:space="preserve"> </w:t>
      </w:r>
      <w:r>
        <w:rPr>
          <w:spacing w:val="-5"/>
        </w:rPr>
        <w:t>Dan</w:t>
      </w:r>
      <w:r>
        <w:t xml:space="preserve"> untuk mendapatkan sumber data ini maka penulis akan menggunakan </w:t>
      </w:r>
      <w:r>
        <w:rPr>
          <w:i/>
        </w:rPr>
        <w:lastRenderedPageBreak/>
        <w:t xml:space="preserve">Purposive Sampling </w:t>
      </w:r>
      <w:r>
        <w:t>adalah</w:t>
      </w:r>
      <w:r>
        <w:rPr>
          <w:spacing w:val="-1"/>
        </w:rPr>
        <w:t xml:space="preserve"> </w:t>
      </w:r>
      <w:r>
        <w:t>teknik</w:t>
      </w:r>
      <w:r>
        <w:rPr>
          <w:spacing w:val="-1"/>
        </w:rPr>
        <w:t xml:space="preserve"> </w:t>
      </w:r>
      <w:r>
        <w:t>penentuan sampel atau narasumber dengan pertimbangan tertentu, pertimbangan tertentu ini, misalnya orang yang menjadi sampel atau narasumber itu dianggap yang paling tahu tentang apa yang diharapkan.</w:t>
      </w:r>
      <w:r>
        <w:rPr>
          <w:rStyle w:val="FootnoteReference"/>
        </w:rPr>
        <w:footnoteReference w:id="64"/>
      </w:r>
    </w:p>
    <w:p w:rsidR="0067094D" w:rsidRDefault="0067094D" w:rsidP="0067094D">
      <w:pPr>
        <w:pStyle w:val="ListParagraph"/>
        <w:numPr>
          <w:ilvl w:val="0"/>
          <w:numId w:val="4"/>
        </w:numPr>
        <w:tabs>
          <w:tab w:val="left" w:pos="3000"/>
        </w:tabs>
        <w:spacing w:before="120" w:line="360" w:lineRule="auto"/>
        <w:ind w:left="1134" w:hanging="567"/>
        <w:rPr>
          <w:sz w:val="24"/>
        </w:rPr>
      </w:pPr>
      <w:r>
        <w:rPr>
          <w:sz w:val="24"/>
        </w:rPr>
        <w:t>Sumber</w:t>
      </w:r>
      <w:r>
        <w:rPr>
          <w:spacing w:val="-3"/>
          <w:sz w:val="24"/>
        </w:rPr>
        <w:t xml:space="preserve"> </w:t>
      </w:r>
      <w:r>
        <w:rPr>
          <w:sz w:val="24"/>
        </w:rPr>
        <w:t xml:space="preserve">data </w:t>
      </w:r>
      <w:r>
        <w:rPr>
          <w:spacing w:val="-2"/>
          <w:sz w:val="24"/>
        </w:rPr>
        <w:t>sekunder</w:t>
      </w:r>
    </w:p>
    <w:p w:rsidR="0067094D" w:rsidRDefault="0067094D" w:rsidP="0067094D">
      <w:pPr>
        <w:pStyle w:val="BodyText"/>
        <w:spacing w:before="120" w:line="360" w:lineRule="auto"/>
        <w:ind w:right="142" w:firstLine="567"/>
      </w:pPr>
      <w:r>
        <w:t>Data sekunder adalah informasi tambahan yang berasal dari buku, jurnal, atau literatur lain yang menjadi acuan dan penegasan penelitian ini, terutama mengenai asal usul atau sejarah obejek yang dipelajari. Data sekunder ini berfungsi sebagai data pelengkap yang nantinya akan mendukung hasil penilitian.</w:t>
      </w:r>
    </w:p>
    <w:p w:rsidR="0067094D" w:rsidRDefault="0067094D" w:rsidP="0067094D">
      <w:pPr>
        <w:pStyle w:val="BodyText"/>
        <w:numPr>
          <w:ilvl w:val="0"/>
          <w:numId w:val="38"/>
        </w:numPr>
        <w:spacing w:before="120" w:line="360" w:lineRule="auto"/>
        <w:ind w:left="567" w:right="140" w:hanging="567"/>
      </w:pPr>
      <w:r>
        <w:t>Jenis Data</w:t>
      </w:r>
    </w:p>
    <w:p w:rsidR="0067094D" w:rsidRDefault="0067094D" w:rsidP="0067094D">
      <w:pPr>
        <w:pStyle w:val="BodyText"/>
        <w:spacing w:before="120" w:line="360" w:lineRule="auto"/>
        <w:ind w:right="140" w:firstLine="567"/>
      </w:pPr>
      <w:r>
        <w:t>Jenis penelitian ini adalah studi lapangan (</w:t>
      </w:r>
      <w:r>
        <w:rPr>
          <w:i/>
        </w:rPr>
        <w:t>field research</w:t>
      </w:r>
      <w:r>
        <w:t xml:space="preserve">), yaitu penelitian yang didasarkan pada data lapangan yang relevan dengan topik kajian ini. </w:t>
      </w:r>
    </w:p>
    <w:p w:rsidR="0067094D" w:rsidRDefault="0067094D" w:rsidP="0067094D">
      <w:pPr>
        <w:rPr>
          <w:rFonts w:eastAsiaTheme="majorEastAsia" w:cstheme="majorBidi"/>
          <w:b/>
          <w:color w:val="000000" w:themeColor="text1"/>
          <w:sz w:val="24"/>
          <w:szCs w:val="26"/>
        </w:rPr>
      </w:pPr>
    </w:p>
    <w:p w:rsidR="0067094D" w:rsidRDefault="0067094D" w:rsidP="0067094D">
      <w:pPr>
        <w:pStyle w:val="Heading2"/>
        <w:spacing w:before="120" w:line="360" w:lineRule="auto"/>
        <w:ind w:left="0" w:hanging="567"/>
      </w:pPr>
      <w:bookmarkStart w:id="40" w:name="_Toc202805653"/>
      <w:r>
        <w:t>Teknik</w:t>
      </w:r>
      <w:r>
        <w:rPr>
          <w:spacing w:val="-3"/>
        </w:rPr>
        <w:t xml:space="preserve"> </w:t>
      </w:r>
      <w:r>
        <w:t>Pengumpulan</w:t>
      </w:r>
      <w:r>
        <w:rPr>
          <w:spacing w:val="-3"/>
        </w:rPr>
        <w:t xml:space="preserve"> </w:t>
      </w:r>
      <w:r>
        <w:rPr>
          <w:spacing w:val="-4"/>
        </w:rPr>
        <w:t>Data</w:t>
      </w:r>
      <w:bookmarkEnd w:id="40"/>
    </w:p>
    <w:p w:rsidR="0067094D" w:rsidRDefault="0067094D" w:rsidP="0067094D">
      <w:pPr>
        <w:pStyle w:val="BodyText"/>
        <w:spacing w:before="120" w:line="360" w:lineRule="auto"/>
        <w:ind w:right="139" w:firstLine="567"/>
      </w:pPr>
      <w:r>
        <w:t>Dalam pengolahan data, ada beberapa langkah yang ditempuh dalam menyusun penilitian ini adalah sebagai berikut :</w:t>
      </w:r>
    </w:p>
    <w:p w:rsidR="0067094D" w:rsidRDefault="0067094D" w:rsidP="0067094D">
      <w:pPr>
        <w:pStyle w:val="ListParagraph"/>
        <w:numPr>
          <w:ilvl w:val="2"/>
          <w:numId w:val="13"/>
        </w:numPr>
        <w:tabs>
          <w:tab w:val="left" w:pos="2548"/>
        </w:tabs>
        <w:spacing w:before="120" w:line="360" w:lineRule="auto"/>
        <w:ind w:left="567" w:hanging="567"/>
        <w:rPr>
          <w:sz w:val="24"/>
        </w:rPr>
      </w:pPr>
      <w:r>
        <w:rPr>
          <w:sz w:val="24"/>
        </w:rPr>
        <w:t>Wawancara</w:t>
      </w:r>
      <w:r>
        <w:rPr>
          <w:spacing w:val="-4"/>
          <w:sz w:val="24"/>
        </w:rPr>
        <w:t xml:space="preserve"> </w:t>
      </w:r>
      <w:r>
        <w:rPr>
          <w:spacing w:val="-2"/>
          <w:sz w:val="24"/>
        </w:rPr>
        <w:t>(</w:t>
      </w:r>
      <w:r>
        <w:rPr>
          <w:i/>
          <w:spacing w:val="-2"/>
          <w:sz w:val="24"/>
        </w:rPr>
        <w:t>Interview</w:t>
      </w:r>
      <w:r>
        <w:rPr>
          <w:spacing w:val="-2"/>
          <w:sz w:val="24"/>
        </w:rPr>
        <w:t>)</w:t>
      </w:r>
    </w:p>
    <w:p w:rsidR="0067094D" w:rsidRDefault="0067094D" w:rsidP="0067094D">
      <w:pPr>
        <w:pStyle w:val="BodyText"/>
        <w:spacing w:before="120" w:line="360" w:lineRule="auto"/>
        <w:ind w:right="140" w:firstLine="567"/>
        <w:rPr>
          <w:spacing w:val="-2"/>
        </w:rPr>
      </w:pPr>
      <w:r>
        <w:t xml:space="preserve">Dalam penilitian ini, penulis menggunakan metode wawancara untuk menggali informasi atau data langsung dari </w:t>
      </w:r>
      <w:r>
        <w:rPr>
          <w:spacing w:val="-2"/>
        </w:rPr>
        <w:t xml:space="preserve">sumbernya. </w:t>
      </w:r>
    </w:p>
    <w:p w:rsidR="0067094D" w:rsidRDefault="0067094D" w:rsidP="0067094D">
      <w:pPr>
        <w:pStyle w:val="BodyText"/>
        <w:spacing w:before="120" w:line="360" w:lineRule="auto"/>
        <w:ind w:right="140" w:firstLine="567"/>
      </w:pPr>
      <w:r>
        <w:t xml:space="preserve">Dalam pengumpulan data lapangan, penulis melakukan wawancara secara langsung dengan </w:t>
      </w:r>
      <w:r w:rsidRPr="00F65DC2">
        <w:rPr>
          <w:rStyle w:val="Strong"/>
          <w:b w:val="0"/>
        </w:rPr>
        <w:t>1 orang pengasuh</w:t>
      </w:r>
      <w:r w:rsidRPr="00F65DC2">
        <w:rPr>
          <w:b/>
        </w:rPr>
        <w:t xml:space="preserve">, </w:t>
      </w:r>
      <w:r w:rsidRPr="00F65DC2">
        <w:rPr>
          <w:rStyle w:val="Strong"/>
          <w:b w:val="0"/>
        </w:rPr>
        <w:t>4 orang pembina atau ustadz</w:t>
      </w:r>
      <w:r w:rsidRPr="00F65DC2">
        <w:rPr>
          <w:b/>
        </w:rPr>
        <w:t xml:space="preserve">, </w:t>
      </w:r>
      <w:r w:rsidRPr="00F65DC2">
        <w:t>dan</w:t>
      </w:r>
      <w:r w:rsidRPr="00F65DC2">
        <w:rPr>
          <w:b/>
        </w:rPr>
        <w:t xml:space="preserve"> </w:t>
      </w:r>
      <w:r w:rsidRPr="00F65DC2">
        <w:rPr>
          <w:rStyle w:val="Strong"/>
          <w:b w:val="0"/>
        </w:rPr>
        <w:t>3 orang santri</w:t>
      </w:r>
      <w:r>
        <w:t xml:space="preserve"> di lingkungan Pondok Pesantren Karya Pembangunan Manado. </w:t>
      </w:r>
    </w:p>
    <w:p w:rsidR="0067094D" w:rsidRPr="00F65DC2" w:rsidRDefault="0067094D" w:rsidP="0067094D">
      <w:pPr>
        <w:pStyle w:val="BodyText"/>
        <w:spacing w:before="120" w:line="360" w:lineRule="auto"/>
        <w:ind w:right="140" w:firstLine="567"/>
      </w:pPr>
      <w:r>
        <w:t xml:space="preserve">Wawancara dengan pengasuh pesantren, yaitu KH. Muhammad Syarif Azhar, Lc., bertujuan untuk memperoleh informasi mengenai sejarah, filosofi, serta latar </w:t>
      </w:r>
      <w:r>
        <w:lastRenderedPageBreak/>
        <w:t>belakang pelaksanaan tradisi pembacaan Surah As-Sajdah dan sujud tilawah. Sementara itu, para ustadz yang terdiri atas Ustadz Akbar, Ustadz Ardi, Ustadz Rahmatullah, dan Ustadz Fajri memberikan penjelasan mengenai aspek teknis pelaksanaan ibadah, pembinaan terhadap santri, serta nilai-nilai keislaman yang ditanamkan melalui tradisi tersebut. Adapun wawancara dengan santri, yaitu Faturahman Mokodongan, Rahmat Latara, dan Rehan Makatindu, dilakukan untuk menggali pemahaman, penghayatan, serta dampak spiritual yang dirasakan dari keterlibatan mereka dalam praktik pembacaan Surah As-Sajdah dan sujud tilawah yang rutin dilaksanakan setiap Jumat Subuh.</w:t>
      </w:r>
    </w:p>
    <w:p w:rsidR="0067094D" w:rsidRDefault="0067094D" w:rsidP="0067094D">
      <w:pPr>
        <w:pStyle w:val="ListParagraph"/>
        <w:numPr>
          <w:ilvl w:val="2"/>
          <w:numId w:val="13"/>
        </w:numPr>
        <w:tabs>
          <w:tab w:val="left" w:pos="2548"/>
        </w:tabs>
        <w:spacing w:before="120" w:line="360" w:lineRule="auto"/>
        <w:ind w:left="567" w:hanging="567"/>
        <w:rPr>
          <w:sz w:val="24"/>
        </w:rPr>
      </w:pPr>
      <w:r>
        <w:rPr>
          <w:sz w:val="24"/>
        </w:rPr>
        <w:t>Pengamatan</w:t>
      </w:r>
      <w:r>
        <w:rPr>
          <w:spacing w:val="-4"/>
          <w:sz w:val="24"/>
        </w:rPr>
        <w:t xml:space="preserve"> </w:t>
      </w:r>
      <w:r>
        <w:rPr>
          <w:spacing w:val="-2"/>
          <w:sz w:val="24"/>
        </w:rPr>
        <w:t>(</w:t>
      </w:r>
      <w:r>
        <w:rPr>
          <w:i/>
          <w:spacing w:val="-2"/>
          <w:sz w:val="24"/>
        </w:rPr>
        <w:t>Observasi</w:t>
      </w:r>
      <w:r>
        <w:rPr>
          <w:spacing w:val="-2"/>
          <w:sz w:val="24"/>
        </w:rPr>
        <w:t>)</w:t>
      </w:r>
    </w:p>
    <w:p w:rsidR="0067094D" w:rsidRDefault="0067094D" w:rsidP="0067094D">
      <w:pPr>
        <w:pStyle w:val="BodyText"/>
        <w:spacing w:before="120" w:line="360" w:lineRule="auto"/>
        <w:ind w:right="141" w:firstLine="567"/>
      </w:pPr>
      <w:r>
        <w:t>Dalam penilitian ini, penulis menggunakan metode observasi yakni mengamati dan menganalisa kegiatan atau aktivitas secara langsung dalam lingkup objek yang diteliti. Data-data</w:t>
      </w:r>
      <w:r>
        <w:rPr>
          <w:spacing w:val="51"/>
          <w:w w:val="150"/>
        </w:rPr>
        <w:t xml:space="preserve"> </w:t>
      </w:r>
      <w:r>
        <w:t>yang</w:t>
      </w:r>
      <w:r>
        <w:rPr>
          <w:spacing w:val="77"/>
        </w:rPr>
        <w:t xml:space="preserve"> </w:t>
      </w:r>
      <w:r>
        <w:t>didapatkan</w:t>
      </w:r>
      <w:r>
        <w:rPr>
          <w:spacing w:val="80"/>
        </w:rPr>
        <w:t xml:space="preserve"> </w:t>
      </w:r>
      <w:r>
        <w:t>dengan</w:t>
      </w:r>
      <w:r>
        <w:rPr>
          <w:spacing w:val="79"/>
        </w:rPr>
        <w:t xml:space="preserve"> </w:t>
      </w:r>
      <w:r>
        <w:t>metode</w:t>
      </w:r>
      <w:r>
        <w:rPr>
          <w:spacing w:val="79"/>
        </w:rPr>
        <w:t xml:space="preserve"> </w:t>
      </w:r>
      <w:r>
        <w:t>observasi</w:t>
      </w:r>
      <w:r>
        <w:rPr>
          <w:spacing w:val="51"/>
          <w:w w:val="150"/>
        </w:rPr>
        <w:t xml:space="preserve"> </w:t>
      </w:r>
      <w:r>
        <w:rPr>
          <w:spacing w:val="-2"/>
        </w:rPr>
        <w:t>adalah</w:t>
      </w:r>
      <w:r>
        <w:t xml:space="preserve"> terkait</w:t>
      </w:r>
      <w:r>
        <w:rPr>
          <w:spacing w:val="-3"/>
        </w:rPr>
        <w:t xml:space="preserve"> </w:t>
      </w:r>
      <w:r>
        <w:t>letak</w:t>
      </w:r>
      <w:r>
        <w:rPr>
          <w:spacing w:val="-3"/>
        </w:rPr>
        <w:t xml:space="preserve"> </w:t>
      </w:r>
      <w:r>
        <w:t>geografis</w:t>
      </w:r>
      <w:r>
        <w:rPr>
          <w:spacing w:val="-3"/>
        </w:rPr>
        <w:t xml:space="preserve"> </w:t>
      </w:r>
      <w:r>
        <w:t>dan</w:t>
      </w:r>
      <w:r>
        <w:rPr>
          <w:spacing w:val="-3"/>
        </w:rPr>
        <w:t xml:space="preserve"> </w:t>
      </w:r>
      <w:r>
        <w:t>tingkah</w:t>
      </w:r>
      <w:r>
        <w:rPr>
          <w:spacing w:val="-3"/>
        </w:rPr>
        <w:t xml:space="preserve"> </w:t>
      </w:r>
      <w:r>
        <w:t>laku</w:t>
      </w:r>
      <w:r>
        <w:rPr>
          <w:spacing w:val="-4"/>
        </w:rPr>
        <w:t xml:space="preserve"> </w:t>
      </w:r>
      <w:r>
        <w:t>masyarakat</w:t>
      </w:r>
      <w:r>
        <w:rPr>
          <w:spacing w:val="-2"/>
        </w:rPr>
        <w:t xml:space="preserve"> </w:t>
      </w:r>
      <w:r>
        <w:t>khususnya</w:t>
      </w:r>
      <w:r>
        <w:rPr>
          <w:spacing w:val="-4"/>
        </w:rPr>
        <w:t xml:space="preserve"> </w:t>
      </w:r>
      <w:r>
        <w:t>di Pondok Pesantren Karya Pembangunan Manado.</w:t>
      </w:r>
    </w:p>
    <w:p w:rsidR="0067094D" w:rsidRDefault="0067094D" w:rsidP="0067094D">
      <w:pPr>
        <w:pStyle w:val="ListParagraph"/>
        <w:numPr>
          <w:ilvl w:val="2"/>
          <w:numId w:val="13"/>
        </w:numPr>
        <w:tabs>
          <w:tab w:val="left" w:pos="2548"/>
        </w:tabs>
        <w:spacing w:before="120" w:line="360" w:lineRule="auto"/>
        <w:ind w:left="567" w:hanging="567"/>
        <w:rPr>
          <w:sz w:val="24"/>
        </w:rPr>
      </w:pPr>
      <w:r>
        <w:rPr>
          <w:spacing w:val="-2"/>
          <w:sz w:val="24"/>
        </w:rPr>
        <w:t>Dokumentasi</w:t>
      </w:r>
    </w:p>
    <w:p w:rsidR="0067094D" w:rsidRDefault="0067094D" w:rsidP="0067094D">
      <w:pPr>
        <w:pStyle w:val="BodyText"/>
        <w:spacing w:before="120" w:line="360" w:lineRule="auto"/>
        <w:ind w:right="85" w:firstLine="567"/>
      </w:pPr>
      <w:r>
        <w:t>Metode dokumentasi adalah salah satu langkah mengumpulkan data terkait variabel seperti catatan, buku panduan, gambar,</w:t>
      </w:r>
      <w:r>
        <w:rPr>
          <w:spacing w:val="-1"/>
        </w:rPr>
        <w:t xml:space="preserve"> </w:t>
      </w:r>
      <w:r>
        <w:t>video, atau</w:t>
      </w:r>
      <w:r>
        <w:rPr>
          <w:spacing w:val="-1"/>
        </w:rPr>
        <w:t xml:space="preserve"> </w:t>
      </w:r>
      <w:r>
        <w:t>rekaman terkait objek yang</w:t>
      </w:r>
      <w:r>
        <w:rPr>
          <w:spacing w:val="-3"/>
        </w:rPr>
        <w:t xml:space="preserve"> </w:t>
      </w:r>
      <w:r>
        <w:t>diteliti. Metode ini digunakan untuk memperoleh pengetahuan dan informasi serta menjadi bukti dari proses penilitian mengenai pembacaan surah As-Sajadah dan Sujud Tilawah pada jumat shubuh di Pondok Pesantren Karya Pembangunan Manado.</w:t>
      </w:r>
    </w:p>
    <w:p w:rsidR="0067094D" w:rsidRDefault="0067094D" w:rsidP="0067094D">
      <w:pPr>
        <w:pStyle w:val="Heading2"/>
        <w:spacing w:before="120" w:line="360" w:lineRule="auto"/>
        <w:ind w:left="0" w:hanging="567"/>
      </w:pPr>
      <w:bookmarkStart w:id="41" w:name="_Toc202805654"/>
      <w:r>
        <w:t>Analisis</w:t>
      </w:r>
      <w:r>
        <w:rPr>
          <w:spacing w:val="-4"/>
        </w:rPr>
        <w:t xml:space="preserve"> Data</w:t>
      </w:r>
      <w:bookmarkEnd w:id="41"/>
    </w:p>
    <w:p w:rsidR="0067094D" w:rsidRDefault="0067094D" w:rsidP="0067094D">
      <w:pPr>
        <w:pStyle w:val="BodyText"/>
        <w:spacing w:before="120" w:line="360" w:lineRule="auto"/>
        <w:ind w:right="139" w:firstLine="567"/>
      </w:pPr>
      <w:r>
        <w:t xml:space="preserve">Teknik analisis data dilakukan setelah data-data terkumpul, hal ini bertujuan untuk mengetahui keberhasilan pelaksanaan penelitian dan untuk menentukan hasil penelitian. Teknik analisis data yang akan dilakukan dalam penelitian ini melalui </w:t>
      </w:r>
      <w:r>
        <w:lastRenderedPageBreak/>
        <w:t>beberapa langkah, diantaranya:</w:t>
      </w:r>
      <w:r>
        <w:rPr>
          <w:rStyle w:val="FootnoteReference"/>
        </w:rPr>
        <w:footnoteReference w:id="65"/>
      </w:r>
    </w:p>
    <w:p w:rsidR="0067094D" w:rsidRDefault="0067094D" w:rsidP="0067094D">
      <w:pPr>
        <w:pStyle w:val="ListParagraph"/>
        <w:numPr>
          <w:ilvl w:val="3"/>
          <w:numId w:val="13"/>
        </w:numPr>
        <w:tabs>
          <w:tab w:val="left" w:pos="2347"/>
        </w:tabs>
        <w:spacing w:before="120" w:line="360" w:lineRule="auto"/>
        <w:ind w:left="567" w:hanging="567"/>
        <w:rPr>
          <w:sz w:val="24"/>
        </w:rPr>
      </w:pPr>
      <w:r>
        <w:rPr>
          <w:sz w:val="24"/>
        </w:rPr>
        <w:t>Reduksi</w:t>
      </w:r>
      <w:r>
        <w:rPr>
          <w:spacing w:val="-3"/>
          <w:sz w:val="24"/>
        </w:rPr>
        <w:t xml:space="preserve"> </w:t>
      </w:r>
      <w:r>
        <w:rPr>
          <w:spacing w:val="-4"/>
          <w:sz w:val="24"/>
        </w:rPr>
        <w:t>data</w:t>
      </w:r>
    </w:p>
    <w:p w:rsidR="0067094D" w:rsidRDefault="0067094D" w:rsidP="0067094D">
      <w:pPr>
        <w:pStyle w:val="BodyText"/>
        <w:tabs>
          <w:tab w:val="left" w:pos="567"/>
        </w:tabs>
        <w:spacing w:before="120" w:line="360" w:lineRule="auto"/>
        <w:ind w:right="143"/>
      </w:pPr>
      <w:r>
        <w:tab/>
        <w:t>Hal ini diawali dengan menjelaskan, menentukan bagian pokok,ss memperhatikan bagian terpenting dari data yang diperoleh dalam proses observasi sehingga menghasilkan data yang lebih sistematis.</w:t>
      </w:r>
    </w:p>
    <w:p w:rsidR="0067094D" w:rsidRDefault="0067094D" w:rsidP="0067094D">
      <w:pPr>
        <w:pStyle w:val="ListParagraph"/>
        <w:numPr>
          <w:ilvl w:val="3"/>
          <w:numId w:val="13"/>
        </w:numPr>
        <w:tabs>
          <w:tab w:val="left" w:pos="2347"/>
        </w:tabs>
        <w:spacing w:before="120" w:line="360" w:lineRule="auto"/>
        <w:ind w:left="567" w:hanging="567"/>
        <w:rPr>
          <w:sz w:val="24"/>
        </w:rPr>
      </w:pPr>
      <w:r>
        <w:rPr>
          <w:sz w:val="24"/>
        </w:rPr>
        <w:t>Display</w:t>
      </w:r>
      <w:r>
        <w:rPr>
          <w:spacing w:val="-6"/>
          <w:sz w:val="24"/>
        </w:rPr>
        <w:t xml:space="preserve"> </w:t>
      </w:r>
      <w:r>
        <w:rPr>
          <w:spacing w:val="-4"/>
          <w:sz w:val="24"/>
        </w:rPr>
        <w:t>data</w:t>
      </w:r>
    </w:p>
    <w:p w:rsidR="0067094D" w:rsidRDefault="0067094D" w:rsidP="0067094D">
      <w:pPr>
        <w:pStyle w:val="BodyText"/>
        <w:tabs>
          <w:tab w:val="left" w:pos="567"/>
        </w:tabs>
        <w:spacing w:before="120" w:line="360" w:lineRule="auto"/>
        <w:ind w:right="138"/>
      </w:pPr>
      <w:r>
        <w:tab/>
        <w:t>Yakni teknik melampirkan data yang telah direduksi dalam bentuk naratif, hal ini agar data mudah dipahami dan menghasilkan kesimpulan yang akurat.</w:t>
      </w:r>
    </w:p>
    <w:p w:rsidR="0067094D" w:rsidRDefault="0067094D" w:rsidP="0067094D">
      <w:pPr>
        <w:pStyle w:val="ListParagraph"/>
        <w:numPr>
          <w:ilvl w:val="3"/>
          <w:numId w:val="13"/>
        </w:numPr>
        <w:tabs>
          <w:tab w:val="left" w:pos="2347"/>
        </w:tabs>
        <w:spacing w:before="120" w:line="360" w:lineRule="auto"/>
        <w:ind w:left="567" w:hanging="567"/>
        <w:rPr>
          <w:sz w:val="24"/>
        </w:rPr>
      </w:pPr>
      <w:r>
        <w:rPr>
          <w:sz w:val="24"/>
        </w:rPr>
        <w:t>Verifikasi</w:t>
      </w:r>
      <w:r>
        <w:rPr>
          <w:spacing w:val="-4"/>
          <w:sz w:val="24"/>
        </w:rPr>
        <w:t xml:space="preserve"> </w:t>
      </w:r>
      <w:r>
        <w:rPr>
          <w:sz w:val="24"/>
        </w:rPr>
        <w:t xml:space="preserve">dan </w:t>
      </w:r>
      <w:r>
        <w:rPr>
          <w:spacing w:val="-2"/>
          <w:sz w:val="24"/>
        </w:rPr>
        <w:t>Kesimpulan</w:t>
      </w:r>
    </w:p>
    <w:p w:rsidR="0067094D" w:rsidRDefault="0067094D" w:rsidP="0067094D">
      <w:pPr>
        <w:pStyle w:val="BodyText"/>
        <w:tabs>
          <w:tab w:val="left" w:pos="567"/>
        </w:tabs>
        <w:spacing w:before="120" w:line="360" w:lineRule="auto"/>
        <w:ind w:right="80"/>
      </w:pPr>
      <w:r>
        <w:tab/>
        <w:t>Yakni proses konfirmasi dari display data untuk</w:t>
      </w:r>
      <w:r>
        <w:rPr>
          <w:spacing w:val="80"/>
        </w:rPr>
        <w:t xml:space="preserve"> </w:t>
      </w:r>
      <w:r>
        <w:t>memadukan kesimpulan</w:t>
      </w:r>
      <w:r>
        <w:rPr>
          <w:spacing w:val="2"/>
        </w:rPr>
        <w:t xml:space="preserve"> </w:t>
      </w:r>
      <w:r>
        <w:t>dengan</w:t>
      </w:r>
      <w:r>
        <w:rPr>
          <w:spacing w:val="2"/>
        </w:rPr>
        <w:t xml:space="preserve"> </w:t>
      </w:r>
      <w:r>
        <w:t>data-data</w:t>
      </w:r>
      <w:r>
        <w:rPr>
          <w:spacing w:val="6"/>
        </w:rPr>
        <w:t xml:space="preserve"> </w:t>
      </w:r>
      <w:r>
        <w:t>yang</w:t>
      </w:r>
      <w:r>
        <w:rPr>
          <w:spacing w:val="1"/>
        </w:rPr>
        <w:t xml:space="preserve"> </w:t>
      </w:r>
      <w:r>
        <w:rPr>
          <w:spacing w:val="-2"/>
        </w:rPr>
        <w:t>dilampirkan.</w:t>
      </w:r>
    </w:p>
    <w:p w:rsidR="004A13EF" w:rsidRPr="0067094D" w:rsidRDefault="0067094D" w:rsidP="0067094D">
      <w:pPr>
        <w:spacing w:before="120" w:line="360" w:lineRule="auto"/>
        <w:jc w:val="both"/>
        <w:rPr>
          <w:sz w:val="24"/>
          <w:szCs w:val="24"/>
        </w:rPr>
      </w:pPr>
      <w:r>
        <w:br w:type="page"/>
      </w:r>
      <w:bookmarkStart w:id="42" w:name="_GoBack"/>
      <w:bookmarkEnd w:id="42"/>
    </w:p>
    <w:sectPr w:rsidR="004A13EF" w:rsidRPr="0067094D" w:rsidSect="0067094D">
      <w:pgSz w:w="12240" w:h="15840"/>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92D" w:rsidRDefault="0019492D" w:rsidP="0067094D">
      <w:r>
        <w:separator/>
      </w:r>
    </w:p>
  </w:endnote>
  <w:endnote w:type="continuationSeparator" w:id="0">
    <w:p w:rsidR="0019492D" w:rsidRDefault="0019492D" w:rsidP="00670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LPMQ Isep Misbah">
    <w:panose1 w:val="02000000000000000000"/>
    <w:charset w:val="00"/>
    <w:family w:val="auto"/>
    <w:pitch w:val="variable"/>
    <w:sig w:usb0="00002003" w:usb1="10000000" w:usb2="00000008" w:usb3="00000000" w:csb0="0000004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92D" w:rsidRDefault="0019492D" w:rsidP="0067094D">
      <w:r>
        <w:separator/>
      </w:r>
    </w:p>
  </w:footnote>
  <w:footnote w:type="continuationSeparator" w:id="0">
    <w:p w:rsidR="0019492D" w:rsidRDefault="0019492D" w:rsidP="0067094D">
      <w:r>
        <w:continuationSeparator/>
      </w:r>
    </w:p>
  </w:footnote>
  <w:footnote w:id="1">
    <w:p w:rsidR="0067094D" w:rsidRPr="00B13396" w:rsidRDefault="0067094D" w:rsidP="0067094D">
      <w:pPr>
        <w:pStyle w:val="FootnoteText"/>
        <w:jc w:val="both"/>
      </w:pPr>
      <w:r w:rsidRPr="00B13396">
        <w:rPr>
          <w:rStyle w:val="FootnoteReference"/>
        </w:rPr>
        <w:footnoteRef/>
      </w:r>
      <w:r w:rsidRPr="00B13396">
        <w:t xml:space="preserve"> M. Quraish Shihab, </w:t>
      </w:r>
      <w:r w:rsidRPr="00B13396">
        <w:rPr>
          <w:rStyle w:val="Emphasis"/>
        </w:rPr>
        <w:t>Membumikan Al-Qur’an: Fungsi dan Peran Wahyu dalam Kehidupan Masyarakat</w:t>
      </w:r>
      <w:r w:rsidRPr="00B13396">
        <w:t>, (Jakarta: Lentera Hati, 2013), 3.</w:t>
      </w:r>
    </w:p>
  </w:footnote>
  <w:footnote w:id="2">
    <w:p w:rsidR="0067094D" w:rsidRPr="00B13396" w:rsidRDefault="0067094D" w:rsidP="0067094D">
      <w:pPr>
        <w:pStyle w:val="FootnoteText"/>
        <w:jc w:val="both"/>
      </w:pPr>
      <w:r w:rsidRPr="00B13396">
        <w:rPr>
          <w:rStyle w:val="FootnoteReference"/>
        </w:rPr>
        <w:footnoteRef/>
      </w:r>
      <w:r w:rsidRPr="00B13396">
        <w:t xml:space="preserve"> M. Mansyur, dkk., </w:t>
      </w:r>
      <w:r w:rsidRPr="00B13396">
        <w:rPr>
          <w:rStyle w:val="Emphasis"/>
        </w:rPr>
        <w:t>Metodologi Living Qur’an dan Living Hadis</w:t>
      </w:r>
      <w:r w:rsidRPr="00B13396">
        <w:t xml:space="preserve"> (Yogyakarta: Teras, 2020), 1.</w:t>
      </w:r>
    </w:p>
  </w:footnote>
  <w:footnote w:id="3">
    <w:p w:rsidR="0067094D" w:rsidRPr="00B13396" w:rsidRDefault="0067094D" w:rsidP="0067094D">
      <w:pPr>
        <w:pStyle w:val="FootnoteText"/>
        <w:jc w:val="both"/>
      </w:pPr>
      <w:r w:rsidRPr="00B13396">
        <w:rPr>
          <w:rStyle w:val="FootnoteReference"/>
        </w:rPr>
        <w:footnoteRef/>
      </w:r>
      <w:r w:rsidRPr="00B13396">
        <w:t xml:space="preserve"> M. Mansyur, dkk., </w:t>
      </w:r>
      <w:r w:rsidRPr="00B13396">
        <w:rPr>
          <w:rStyle w:val="Emphasis"/>
        </w:rPr>
        <w:t>Metodologi Living Qur’an dan Living Hadis, 2-3.</w:t>
      </w:r>
    </w:p>
  </w:footnote>
  <w:footnote w:id="4">
    <w:p w:rsidR="0067094D" w:rsidRPr="00B13396" w:rsidRDefault="0067094D" w:rsidP="0067094D">
      <w:pPr>
        <w:pStyle w:val="FootnoteText"/>
        <w:jc w:val="both"/>
      </w:pPr>
      <w:r w:rsidRPr="00B13396">
        <w:rPr>
          <w:rStyle w:val="FootnoteReference"/>
        </w:rPr>
        <w:footnoteRef/>
      </w:r>
      <w:r w:rsidRPr="00B13396">
        <w:t xml:space="preserve"> Yusran, Sujud Tilawah dalam Shalat Berjamaah Perspektif Fikih dan Implementasinya di Kalangan Santri (Skripsi, UIN Alauddin Makassar, 2019), 45.</w:t>
      </w:r>
    </w:p>
  </w:footnote>
  <w:footnote w:id="5">
    <w:p w:rsidR="0067094D" w:rsidRPr="00B13396" w:rsidRDefault="0067094D" w:rsidP="0067094D">
      <w:pPr>
        <w:pStyle w:val="FootnoteText"/>
        <w:jc w:val="both"/>
      </w:pPr>
      <w:r w:rsidRPr="00B13396">
        <w:rPr>
          <w:rStyle w:val="FootnoteReference"/>
        </w:rPr>
        <w:footnoteRef/>
      </w:r>
      <w:r w:rsidRPr="00B13396">
        <w:t xml:space="preserve"> Abu ‘Abdullah Muhammad bin Isma ‘il al-Bukhari, Shahih al-Bukhari, hadis no. 1077, dalam Shahih al-Bukhari (Beirut: Dar Ibn Katsir, 2002), Jilid 2, 57.</w:t>
      </w:r>
    </w:p>
  </w:footnote>
  <w:footnote w:id="6">
    <w:p w:rsidR="0067094D" w:rsidRPr="00B13396" w:rsidRDefault="0067094D" w:rsidP="0067094D">
      <w:pPr>
        <w:pStyle w:val="FootnoteText"/>
        <w:jc w:val="both"/>
      </w:pPr>
      <w:r w:rsidRPr="00B13396">
        <w:rPr>
          <w:rStyle w:val="FootnoteReference"/>
        </w:rPr>
        <w:footnoteRef/>
      </w:r>
      <w:r w:rsidRPr="00B13396">
        <w:t xml:space="preserve"> Ahmad Fauzi, Tradisi Pembacaan Surah-Surah Tertentu dalam Shalat Jamaah di Pesantren Nurul Huda (Skripsi, UIN Syarif Hidayatullah Jakarta, 2020).</w:t>
      </w:r>
    </w:p>
  </w:footnote>
  <w:footnote w:id="7">
    <w:p w:rsidR="0067094D" w:rsidRPr="00B13396" w:rsidRDefault="0067094D" w:rsidP="0067094D">
      <w:pPr>
        <w:pStyle w:val="FootnoteText"/>
        <w:jc w:val="both"/>
        <w:rPr>
          <w:b/>
        </w:rPr>
      </w:pPr>
      <w:r w:rsidRPr="00B13396">
        <w:rPr>
          <w:rStyle w:val="FootnoteReference"/>
        </w:rPr>
        <w:footnoteRef/>
      </w:r>
      <w:r w:rsidRPr="00B13396">
        <w:t xml:space="preserve"> Nur Hasan, “Living Qur’an: Studi Interaksi Masyarakat dengan Al-Qur’an dalam Perspektif Sosial Budaya,” </w:t>
      </w:r>
      <w:r w:rsidRPr="00B13396">
        <w:rPr>
          <w:i/>
        </w:rPr>
        <w:t>Jurnal Studi Ilmu-ilmu al-Qur’an dan Hadis</w:t>
      </w:r>
      <w:r w:rsidRPr="00B13396">
        <w:t>, Vol. 19, No. 2. (2018): 150–151.</w:t>
      </w:r>
    </w:p>
  </w:footnote>
  <w:footnote w:id="8">
    <w:p w:rsidR="0067094D" w:rsidRPr="00B13396" w:rsidRDefault="0067094D" w:rsidP="0067094D">
      <w:pPr>
        <w:pStyle w:val="FootnoteText"/>
        <w:jc w:val="both"/>
      </w:pPr>
      <w:r w:rsidRPr="00B13396">
        <w:rPr>
          <w:rStyle w:val="FootnoteReference"/>
        </w:rPr>
        <w:footnoteRef/>
      </w:r>
      <w:r w:rsidRPr="00B13396">
        <w:t xml:space="preserve"> M. Mansyur dkk., “Model-Model Living Qur’an: Telaah Epistemologi dan Aplikasinya dalam Penelitian Keislaman</w:t>
      </w:r>
      <w:r w:rsidRPr="00B13396">
        <w:rPr>
          <w:i/>
        </w:rPr>
        <w:t>,” Jurnal Living Qur’an</w:t>
      </w:r>
      <w:r w:rsidRPr="00B13396">
        <w:t>, Vol. 1, No. 1 (2016), 1–16</w:t>
      </w:r>
    </w:p>
  </w:footnote>
  <w:footnote w:id="9">
    <w:p w:rsidR="0067094D" w:rsidRPr="00F50C1F" w:rsidRDefault="0067094D" w:rsidP="0067094D">
      <w:pPr>
        <w:pStyle w:val="FootnoteText"/>
        <w:jc w:val="both"/>
        <w:rPr>
          <w:lang w:val="en-US"/>
        </w:rPr>
      </w:pPr>
      <w:r>
        <w:rPr>
          <w:rStyle w:val="FootnoteReference"/>
        </w:rPr>
        <w:footnoteRef/>
      </w:r>
      <w:r>
        <w:t xml:space="preserve"> </w:t>
      </w:r>
      <w:r w:rsidRPr="00B13396">
        <w:t>Departemen</w:t>
      </w:r>
      <w:r w:rsidRPr="00B13396">
        <w:rPr>
          <w:spacing w:val="-5"/>
        </w:rPr>
        <w:t xml:space="preserve"> </w:t>
      </w:r>
      <w:r w:rsidRPr="00B13396">
        <w:t>Agama</w:t>
      </w:r>
      <w:r w:rsidRPr="00B13396">
        <w:rPr>
          <w:spacing w:val="-5"/>
        </w:rPr>
        <w:t xml:space="preserve"> </w:t>
      </w:r>
      <w:r w:rsidRPr="00B13396">
        <w:t>RI,</w:t>
      </w:r>
      <w:r w:rsidRPr="00B13396">
        <w:rPr>
          <w:spacing w:val="-3"/>
        </w:rPr>
        <w:t xml:space="preserve"> </w:t>
      </w:r>
      <w:r w:rsidRPr="00B13396">
        <w:rPr>
          <w:i/>
        </w:rPr>
        <w:t>Al-Qur’an</w:t>
      </w:r>
      <w:r w:rsidRPr="00B13396">
        <w:rPr>
          <w:i/>
          <w:spacing w:val="-4"/>
        </w:rPr>
        <w:t xml:space="preserve"> </w:t>
      </w:r>
      <w:r w:rsidRPr="00B13396">
        <w:rPr>
          <w:i/>
        </w:rPr>
        <w:t>dan</w:t>
      </w:r>
      <w:r w:rsidRPr="00B13396">
        <w:rPr>
          <w:i/>
          <w:spacing w:val="-4"/>
        </w:rPr>
        <w:t xml:space="preserve"> </w:t>
      </w:r>
      <w:r w:rsidRPr="00B13396">
        <w:rPr>
          <w:i/>
        </w:rPr>
        <w:t>Tafsirnya</w:t>
      </w:r>
      <w:r w:rsidRPr="00B13396">
        <w:t>,</w:t>
      </w:r>
      <w:r w:rsidRPr="00B13396">
        <w:rPr>
          <w:spacing w:val="-6"/>
        </w:rPr>
        <w:t xml:space="preserve"> </w:t>
      </w:r>
      <w:r w:rsidRPr="00B13396">
        <w:t>(Jakarta:</w:t>
      </w:r>
      <w:r w:rsidRPr="00B13396">
        <w:rPr>
          <w:spacing w:val="-5"/>
        </w:rPr>
        <w:t xml:space="preserve"> </w:t>
      </w:r>
      <w:r w:rsidRPr="00B13396">
        <w:t>Lentera</w:t>
      </w:r>
      <w:r w:rsidRPr="00B13396">
        <w:rPr>
          <w:spacing w:val="-6"/>
        </w:rPr>
        <w:t xml:space="preserve"> </w:t>
      </w:r>
      <w:r w:rsidRPr="00B13396">
        <w:t>Abadi,</w:t>
      </w:r>
      <w:r w:rsidRPr="00B13396">
        <w:rPr>
          <w:spacing w:val="-5"/>
        </w:rPr>
        <w:t xml:space="preserve"> </w:t>
      </w:r>
      <w:r w:rsidRPr="00B13396">
        <w:t>2010),</w:t>
      </w:r>
      <w:r>
        <w:t xml:space="preserve"> QS. As-Sajadah:15</w:t>
      </w:r>
    </w:p>
  </w:footnote>
  <w:footnote w:id="10">
    <w:p w:rsidR="0067094D" w:rsidRPr="00B13396" w:rsidRDefault="0067094D" w:rsidP="0067094D">
      <w:pPr>
        <w:jc w:val="both"/>
        <w:rPr>
          <w:sz w:val="20"/>
          <w:szCs w:val="20"/>
        </w:rPr>
      </w:pPr>
      <w:r w:rsidRPr="00B13396">
        <w:rPr>
          <w:rStyle w:val="FootnoteReference"/>
          <w:sz w:val="20"/>
          <w:szCs w:val="20"/>
        </w:rPr>
        <w:footnoteRef/>
      </w:r>
      <w:r w:rsidRPr="00B13396">
        <w:rPr>
          <w:sz w:val="20"/>
          <w:szCs w:val="20"/>
        </w:rPr>
        <w:t xml:space="preserve"> Departemen</w:t>
      </w:r>
      <w:r w:rsidRPr="00B13396">
        <w:rPr>
          <w:spacing w:val="-5"/>
          <w:sz w:val="20"/>
          <w:szCs w:val="20"/>
        </w:rPr>
        <w:t xml:space="preserve"> </w:t>
      </w:r>
      <w:r w:rsidRPr="00B13396">
        <w:rPr>
          <w:sz w:val="20"/>
          <w:szCs w:val="20"/>
        </w:rPr>
        <w:t>Agama</w:t>
      </w:r>
      <w:r w:rsidRPr="00B13396">
        <w:rPr>
          <w:spacing w:val="-5"/>
          <w:sz w:val="20"/>
          <w:szCs w:val="20"/>
        </w:rPr>
        <w:t xml:space="preserve"> </w:t>
      </w:r>
      <w:r w:rsidRPr="00B13396">
        <w:rPr>
          <w:sz w:val="20"/>
          <w:szCs w:val="20"/>
        </w:rPr>
        <w:t>RI,</w:t>
      </w:r>
      <w:r w:rsidRPr="00B13396">
        <w:rPr>
          <w:spacing w:val="-3"/>
          <w:sz w:val="20"/>
          <w:szCs w:val="20"/>
        </w:rPr>
        <w:t xml:space="preserve"> </w:t>
      </w:r>
      <w:r w:rsidRPr="00B13396">
        <w:rPr>
          <w:i/>
          <w:sz w:val="20"/>
          <w:szCs w:val="20"/>
        </w:rPr>
        <w:t>Al-Qur’an</w:t>
      </w:r>
      <w:r w:rsidRPr="00B13396">
        <w:rPr>
          <w:i/>
          <w:spacing w:val="-4"/>
          <w:sz w:val="20"/>
          <w:szCs w:val="20"/>
        </w:rPr>
        <w:t xml:space="preserve"> </w:t>
      </w:r>
      <w:r w:rsidRPr="00B13396">
        <w:rPr>
          <w:i/>
          <w:sz w:val="20"/>
          <w:szCs w:val="20"/>
        </w:rPr>
        <w:t>dan</w:t>
      </w:r>
      <w:r w:rsidRPr="00B13396">
        <w:rPr>
          <w:i/>
          <w:spacing w:val="-4"/>
          <w:sz w:val="20"/>
          <w:szCs w:val="20"/>
        </w:rPr>
        <w:t xml:space="preserve"> </w:t>
      </w:r>
      <w:r w:rsidRPr="00B13396">
        <w:rPr>
          <w:i/>
          <w:sz w:val="20"/>
          <w:szCs w:val="20"/>
        </w:rPr>
        <w:t>Tafsirnya</w:t>
      </w:r>
      <w:r w:rsidRPr="00B13396">
        <w:rPr>
          <w:sz w:val="20"/>
          <w:szCs w:val="20"/>
        </w:rPr>
        <w:t>,</w:t>
      </w:r>
      <w:r w:rsidRPr="00B13396">
        <w:rPr>
          <w:spacing w:val="-6"/>
          <w:sz w:val="20"/>
          <w:szCs w:val="20"/>
        </w:rPr>
        <w:t xml:space="preserve"> </w:t>
      </w:r>
      <w:r w:rsidRPr="00B13396">
        <w:rPr>
          <w:sz w:val="20"/>
          <w:szCs w:val="20"/>
        </w:rPr>
        <w:t>(Jakarta:</w:t>
      </w:r>
      <w:r w:rsidRPr="00B13396">
        <w:rPr>
          <w:spacing w:val="-5"/>
          <w:sz w:val="20"/>
          <w:szCs w:val="20"/>
        </w:rPr>
        <w:t xml:space="preserve"> </w:t>
      </w:r>
      <w:r w:rsidRPr="00B13396">
        <w:rPr>
          <w:sz w:val="20"/>
          <w:szCs w:val="20"/>
        </w:rPr>
        <w:t>Lentera</w:t>
      </w:r>
      <w:r w:rsidRPr="00B13396">
        <w:rPr>
          <w:spacing w:val="-6"/>
          <w:sz w:val="20"/>
          <w:szCs w:val="20"/>
        </w:rPr>
        <w:t xml:space="preserve"> </w:t>
      </w:r>
      <w:r w:rsidRPr="00B13396">
        <w:rPr>
          <w:sz w:val="20"/>
          <w:szCs w:val="20"/>
        </w:rPr>
        <w:t>Abadi,</w:t>
      </w:r>
      <w:r w:rsidRPr="00B13396">
        <w:rPr>
          <w:spacing w:val="-5"/>
          <w:sz w:val="20"/>
          <w:szCs w:val="20"/>
        </w:rPr>
        <w:t xml:space="preserve"> </w:t>
      </w:r>
      <w:r w:rsidRPr="00B13396">
        <w:rPr>
          <w:sz w:val="20"/>
          <w:szCs w:val="20"/>
        </w:rPr>
        <w:t>2010),</w:t>
      </w:r>
      <w:r w:rsidRPr="00B13396">
        <w:rPr>
          <w:spacing w:val="-7"/>
          <w:sz w:val="20"/>
          <w:szCs w:val="20"/>
        </w:rPr>
        <w:t xml:space="preserve"> </w:t>
      </w:r>
      <w:r w:rsidRPr="00B13396">
        <w:rPr>
          <w:spacing w:val="-5"/>
          <w:sz w:val="20"/>
          <w:szCs w:val="20"/>
        </w:rPr>
        <w:t>590</w:t>
      </w:r>
    </w:p>
  </w:footnote>
  <w:footnote w:id="11">
    <w:p w:rsidR="0067094D" w:rsidRPr="00B13396" w:rsidRDefault="0067094D" w:rsidP="0067094D">
      <w:pPr>
        <w:jc w:val="both"/>
        <w:rPr>
          <w:sz w:val="20"/>
          <w:szCs w:val="20"/>
        </w:rPr>
      </w:pPr>
      <w:r w:rsidRPr="00B13396">
        <w:rPr>
          <w:rStyle w:val="FootnoteReference"/>
          <w:sz w:val="20"/>
          <w:szCs w:val="20"/>
        </w:rPr>
        <w:footnoteRef/>
      </w:r>
      <w:r w:rsidRPr="00B13396">
        <w:rPr>
          <w:sz w:val="20"/>
          <w:szCs w:val="20"/>
        </w:rPr>
        <w:t xml:space="preserve"> Ahmad,</w:t>
      </w:r>
      <w:r w:rsidRPr="00B13396">
        <w:rPr>
          <w:spacing w:val="-4"/>
          <w:sz w:val="20"/>
          <w:szCs w:val="20"/>
        </w:rPr>
        <w:t xml:space="preserve"> </w:t>
      </w:r>
      <w:r w:rsidRPr="00B13396">
        <w:rPr>
          <w:i/>
          <w:sz w:val="20"/>
          <w:szCs w:val="20"/>
        </w:rPr>
        <w:t>Kamus</w:t>
      </w:r>
      <w:r w:rsidRPr="00B13396">
        <w:rPr>
          <w:i/>
          <w:spacing w:val="-6"/>
          <w:sz w:val="20"/>
          <w:szCs w:val="20"/>
        </w:rPr>
        <w:t xml:space="preserve"> </w:t>
      </w:r>
      <w:r w:rsidRPr="00B13396">
        <w:rPr>
          <w:i/>
          <w:sz w:val="20"/>
          <w:szCs w:val="20"/>
        </w:rPr>
        <w:t>Al</w:t>
      </w:r>
      <w:r w:rsidRPr="00B13396">
        <w:rPr>
          <w:i/>
          <w:spacing w:val="-6"/>
          <w:sz w:val="20"/>
          <w:szCs w:val="20"/>
        </w:rPr>
        <w:t xml:space="preserve"> </w:t>
      </w:r>
      <w:r w:rsidRPr="00B13396">
        <w:rPr>
          <w:i/>
          <w:sz w:val="20"/>
          <w:szCs w:val="20"/>
        </w:rPr>
        <w:t>Munawwar</w:t>
      </w:r>
      <w:r w:rsidRPr="00B13396">
        <w:rPr>
          <w:i/>
          <w:spacing w:val="-5"/>
          <w:sz w:val="20"/>
          <w:szCs w:val="20"/>
        </w:rPr>
        <w:t xml:space="preserve"> </w:t>
      </w:r>
      <w:r w:rsidRPr="00B13396">
        <w:rPr>
          <w:sz w:val="20"/>
          <w:szCs w:val="20"/>
        </w:rPr>
        <w:t>(Semarang:tp,</w:t>
      </w:r>
      <w:r w:rsidRPr="00B13396">
        <w:rPr>
          <w:spacing w:val="-5"/>
          <w:sz w:val="20"/>
          <w:szCs w:val="20"/>
        </w:rPr>
        <w:t xml:space="preserve"> </w:t>
      </w:r>
      <w:r w:rsidRPr="00B13396">
        <w:rPr>
          <w:sz w:val="20"/>
          <w:szCs w:val="20"/>
        </w:rPr>
        <w:t>2003),</w:t>
      </w:r>
      <w:r w:rsidRPr="00B13396">
        <w:rPr>
          <w:spacing w:val="-5"/>
          <w:sz w:val="20"/>
          <w:szCs w:val="20"/>
        </w:rPr>
        <w:t xml:space="preserve"> 346</w:t>
      </w:r>
    </w:p>
  </w:footnote>
  <w:footnote w:id="12">
    <w:p w:rsidR="0067094D" w:rsidRPr="00B13396" w:rsidRDefault="0067094D" w:rsidP="0067094D">
      <w:pPr>
        <w:spacing w:before="94"/>
        <w:jc w:val="both"/>
        <w:rPr>
          <w:sz w:val="20"/>
          <w:szCs w:val="20"/>
        </w:rPr>
      </w:pPr>
      <w:r w:rsidRPr="00B13396">
        <w:rPr>
          <w:rStyle w:val="FootnoteReference"/>
          <w:sz w:val="20"/>
          <w:szCs w:val="20"/>
        </w:rPr>
        <w:footnoteRef/>
      </w:r>
      <w:r w:rsidRPr="00B13396">
        <w:rPr>
          <w:sz w:val="20"/>
          <w:szCs w:val="20"/>
        </w:rPr>
        <w:t xml:space="preserve"> Shalih</w:t>
      </w:r>
      <w:r w:rsidRPr="00B13396">
        <w:rPr>
          <w:spacing w:val="7"/>
          <w:sz w:val="20"/>
          <w:szCs w:val="20"/>
        </w:rPr>
        <w:t xml:space="preserve"> </w:t>
      </w:r>
      <w:r w:rsidRPr="00B13396">
        <w:rPr>
          <w:sz w:val="20"/>
          <w:szCs w:val="20"/>
        </w:rPr>
        <w:t>bin</w:t>
      </w:r>
      <w:r w:rsidRPr="00B13396">
        <w:rPr>
          <w:spacing w:val="7"/>
          <w:sz w:val="20"/>
          <w:szCs w:val="20"/>
        </w:rPr>
        <w:t xml:space="preserve"> </w:t>
      </w:r>
      <w:r w:rsidRPr="00B13396">
        <w:rPr>
          <w:sz w:val="20"/>
          <w:szCs w:val="20"/>
        </w:rPr>
        <w:t>Fauzan,</w:t>
      </w:r>
      <w:r w:rsidRPr="00B13396">
        <w:rPr>
          <w:spacing w:val="11"/>
          <w:sz w:val="20"/>
          <w:szCs w:val="20"/>
        </w:rPr>
        <w:t xml:space="preserve"> </w:t>
      </w:r>
      <w:r w:rsidRPr="00B13396">
        <w:rPr>
          <w:i/>
          <w:sz w:val="20"/>
          <w:szCs w:val="20"/>
        </w:rPr>
        <w:t>Ringkasan</w:t>
      </w:r>
      <w:r w:rsidRPr="00B13396">
        <w:rPr>
          <w:i/>
          <w:spacing w:val="9"/>
          <w:sz w:val="20"/>
          <w:szCs w:val="20"/>
        </w:rPr>
        <w:t xml:space="preserve"> </w:t>
      </w:r>
      <w:r w:rsidRPr="00B13396">
        <w:rPr>
          <w:i/>
          <w:sz w:val="20"/>
          <w:szCs w:val="20"/>
        </w:rPr>
        <w:t>Fikih</w:t>
      </w:r>
      <w:r w:rsidRPr="00B13396">
        <w:rPr>
          <w:i/>
          <w:spacing w:val="8"/>
          <w:sz w:val="20"/>
          <w:szCs w:val="20"/>
        </w:rPr>
        <w:t xml:space="preserve"> </w:t>
      </w:r>
      <w:r w:rsidRPr="00B13396">
        <w:rPr>
          <w:i/>
          <w:sz w:val="20"/>
          <w:szCs w:val="20"/>
        </w:rPr>
        <w:t>Syaikh</w:t>
      </w:r>
      <w:r w:rsidRPr="00B13396">
        <w:rPr>
          <w:i/>
          <w:spacing w:val="7"/>
          <w:sz w:val="20"/>
          <w:szCs w:val="20"/>
        </w:rPr>
        <w:t xml:space="preserve"> </w:t>
      </w:r>
      <w:r w:rsidRPr="00B13396">
        <w:rPr>
          <w:i/>
          <w:sz w:val="20"/>
          <w:szCs w:val="20"/>
        </w:rPr>
        <w:t>Al</w:t>
      </w:r>
      <w:r w:rsidRPr="00B13396">
        <w:rPr>
          <w:i/>
          <w:spacing w:val="8"/>
          <w:sz w:val="20"/>
          <w:szCs w:val="20"/>
        </w:rPr>
        <w:t xml:space="preserve"> </w:t>
      </w:r>
      <w:r w:rsidRPr="00B13396">
        <w:rPr>
          <w:i/>
          <w:sz w:val="20"/>
          <w:szCs w:val="20"/>
        </w:rPr>
        <w:t>Fauzan</w:t>
      </w:r>
      <w:r w:rsidRPr="00B13396">
        <w:rPr>
          <w:sz w:val="20"/>
          <w:szCs w:val="20"/>
        </w:rPr>
        <w:t>,</w:t>
      </w:r>
      <w:r w:rsidRPr="00B13396">
        <w:rPr>
          <w:spacing w:val="6"/>
          <w:sz w:val="20"/>
          <w:szCs w:val="20"/>
        </w:rPr>
        <w:t xml:space="preserve"> </w:t>
      </w:r>
      <w:r w:rsidRPr="00B13396">
        <w:rPr>
          <w:sz w:val="20"/>
          <w:szCs w:val="20"/>
        </w:rPr>
        <w:t>(Jakarta:Pustaka</w:t>
      </w:r>
      <w:r w:rsidRPr="00B13396">
        <w:rPr>
          <w:spacing w:val="11"/>
          <w:sz w:val="20"/>
          <w:szCs w:val="20"/>
        </w:rPr>
        <w:t xml:space="preserve"> </w:t>
      </w:r>
      <w:r w:rsidRPr="00B13396">
        <w:rPr>
          <w:sz w:val="20"/>
          <w:szCs w:val="20"/>
        </w:rPr>
        <w:t>Azzam,</w:t>
      </w:r>
      <w:r w:rsidRPr="00B13396">
        <w:rPr>
          <w:spacing w:val="8"/>
          <w:sz w:val="20"/>
          <w:szCs w:val="20"/>
        </w:rPr>
        <w:t xml:space="preserve"> </w:t>
      </w:r>
      <w:r w:rsidRPr="00B13396">
        <w:rPr>
          <w:spacing w:val="-2"/>
          <w:sz w:val="20"/>
          <w:szCs w:val="20"/>
        </w:rPr>
        <w:t xml:space="preserve">2006) </w:t>
      </w:r>
      <w:r w:rsidRPr="00B13396">
        <w:rPr>
          <w:spacing w:val="-5"/>
          <w:sz w:val="20"/>
          <w:szCs w:val="20"/>
        </w:rPr>
        <w:t>123</w:t>
      </w:r>
    </w:p>
  </w:footnote>
  <w:footnote w:id="13">
    <w:p w:rsidR="0067094D" w:rsidRPr="00B13396" w:rsidRDefault="0067094D" w:rsidP="0067094D">
      <w:pPr>
        <w:ind w:right="149"/>
        <w:jc w:val="both"/>
        <w:rPr>
          <w:sz w:val="20"/>
          <w:szCs w:val="20"/>
        </w:rPr>
      </w:pPr>
      <w:r w:rsidRPr="00B13396">
        <w:rPr>
          <w:rStyle w:val="FootnoteReference"/>
          <w:sz w:val="20"/>
          <w:szCs w:val="20"/>
        </w:rPr>
        <w:footnoteRef/>
      </w:r>
      <w:r w:rsidRPr="00B13396">
        <w:rPr>
          <w:sz w:val="20"/>
          <w:szCs w:val="20"/>
        </w:rPr>
        <w:t xml:space="preserve"> Ahmad Mujab Mahalli, </w:t>
      </w:r>
      <w:r w:rsidRPr="00B13396">
        <w:rPr>
          <w:i/>
          <w:sz w:val="20"/>
          <w:szCs w:val="20"/>
        </w:rPr>
        <w:t>Hadits-hadits Ahkam Riwayat As-Syafi’ie</w:t>
      </w:r>
      <w:r w:rsidRPr="00B13396">
        <w:rPr>
          <w:sz w:val="20"/>
          <w:szCs w:val="20"/>
        </w:rPr>
        <w:t>. Jilid 1 (Jakarta; PT. Raja Grafindo Persada, 2003), 305.</w:t>
      </w:r>
    </w:p>
  </w:footnote>
  <w:footnote w:id="14">
    <w:p w:rsidR="0067094D" w:rsidRPr="00B13396" w:rsidRDefault="0067094D" w:rsidP="0067094D">
      <w:pPr>
        <w:ind w:right="149"/>
        <w:jc w:val="both"/>
        <w:rPr>
          <w:sz w:val="20"/>
          <w:szCs w:val="20"/>
        </w:rPr>
      </w:pPr>
      <w:r w:rsidRPr="00B13396">
        <w:rPr>
          <w:rStyle w:val="FootnoteReference"/>
          <w:sz w:val="20"/>
          <w:szCs w:val="20"/>
        </w:rPr>
        <w:footnoteRef/>
      </w:r>
      <w:r w:rsidRPr="00B13396">
        <w:rPr>
          <w:sz w:val="20"/>
          <w:szCs w:val="20"/>
        </w:rPr>
        <w:t xml:space="preserve"> Fathurrosyid,</w:t>
      </w:r>
      <w:r w:rsidRPr="00B13396">
        <w:rPr>
          <w:spacing w:val="40"/>
          <w:sz w:val="20"/>
          <w:szCs w:val="20"/>
        </w:rPr>
        <w:t xml:space="preserve"> </w:t>
      </w:r>
      <w:r w:rsidRPr="00B13396">
        <w:rPr>
          <w:i/>
          <w:sz w:val="20"/>
          <w:szCs w:val="20"/>
        </w:rPr>
        <w:t>“Kisah</w:t>
      </w:r>
      <w:r w:rsidRPr="00B13396">
        <w:rPr>
          <w:i/>
          <w:spacing w:val="40"/>
          <w:sz w:val="20"/>
          <w:szCs w:val="20"/>
        </w:rPr>
        <w:t xml:space="preserve"> </w:t>
      </w:r>
      <w:r w:rsidRPr="00B13396">
        <w:rPr>
          <w:i/>
          <w:sz w:val="20"/>
          <w:szCs w:val="20"/>
        </w:rPr>
        <w:t>Nabi</w:t>
      </w:r>
      <w:r w:rsidRPr="00B13396">
        <w:rPr>
          <w:i/>
          <w:spacing w:val="39"/>
          <w:sz w:val="20"/>
          <w:szCs w:val="20"/>
        </w:rPr>
        <w:t xml:space="preserve"> </w:t>
      </w:r>
      <w:r w:rsidRPr="00B13396">
        <w:rPr>
          <w:i/>
          <w:sz w:val="20"/>
          <w:szCs w:val="20"/>
        </w:rPr>
        <w:t>Sulaiman</w:t>
      </w:r>
      <w:r w:rsidRPr="00B13396">
        <w:rPr>
          <w:i/>
          <w:spacing w:val="40"/>
          <w:sz w:val="20"/>
          <w:szCs w:val="20"/>
        </w:rPr>
        <w:t xml:space="preserve"> </w:t>
      </w:r>
      <w:r w:rsidRPr="00B13396">
        <w:rPr>
          <w:i/>
          <w:sz w:val="20"/>
          <w:szCs w:val="20"/>
        </w:rPr>
        <w:t>AS</w:t>
      </w:r>
      <w:r w:rsidRPr="00B13396">
        <w:rPr>
          <w:i/>
          <w:spacing w:val="40"/>
          <w:sz w:val="20"/>
          <w:szCs w:val="20"/>
        </w:rPr>
        <w:t xml:space="preserve"> </w:t>
      </w:r>
      <w:r w:rsidRPr="00B13396">
        <w:rPr>
          <w:i/>
          <w:sz w:val="20"/>
          <w:szCs w:val="20"/>
        </w:rPr>
        <w:t>dan</w:t>
      </w:r>
      <w:r w:rsidRPr="00B13396">
        <w:rPr>
          <w:i/>
          <w:spacing w:val="40"/>
          <w:sz w:val="20"/>
          <w:szCs w:val="20"/>
        </w:rPr>
        <w:t xml:space="preserve"> </w:t>
      </w:r>
      <w:r w:rsidRPr="00B13396">
        <w:rPr>
          <w:i/>
          <w:sz w:val="20"/>
          <w:szCs w:val="20"/>
        </w:rPr>
        <w:t>Ratu</w:t>
      </w:r>
      <w:r w:rsidRPr="00B13396">
        <w:rPr>
          <w:i/>
          <w:spacing w:val="40"/>
          <w:sz w:val="20"/>
          <w:szCs w:val="20"/>
        </w:rPr>
        <w:t xml:space="preserve"> </w:t>
      </w:r>
      <w:r w:rsidRPr="00B13396">
        <w:rPr>
          <w:i/>
          <w:sz w:val="20"/>
          <w:szCs w:val="20"/>
        </w:rPr>
        <w:t>Balqis</w:t>
      </w:r>
      <w:r w:rsidRPr="00B13396">
        <w:rPr>
          <w:i/>
          <w:spacing w:val="40"/>
          <w:sz w:val="20"/>
          <w:szCs w:val="20"/>
        </w:rPr>
        <w:t xml:space="preserve"> </w:t>
      </w:r>
      <w:r w:rsidRPr="00B13396">
        <w:rPr>
          <w:i/>
          <w:sz w:val="20"/>
          <w:szCs w:val="20"/>
        </w:rPr>
        <w:t>dalam</w:t>
      </w:r>
      <w:r w:rsidRPr="00B13396">
        <w:rPr>
          <w:i/>
          <w:spacing w:val="40"/>
          <w:sz w:val="20"/>
          <w:szCs w:val="20"/>
        </w:rPr>
        <w:t xml:space="preserve"> </w:t>
      </w:r>
      <w:r w:rsidRPr="00B13396">
        <w:rPr>
          <w:i/>
          <w:sz w:val="20"/>
          <w:szCs w:val="20"/>
        </w:rPr>
        <w:t>Al-Qur’an</w:t>
      </w:r>
      <w:r w:rsidRPr="00B13396">
        <w:rPr>
          <w:i/>
          <w:spacing w:val="40"/>
          <w:sz w:val="20"/>
          <w:szCs w:val="20"/>
        </w:rPr>
        <w:t xml:space="preserve"> </w:t>
      </w:r>
      <w:r w:rsidRPr="00B13396">
        <w:rPr>
          <w:sz w:val="20"/>
          <w:szCs w:val="20"/>
        </w:rPr>
        <w:t xml:space="preserve">(Kajian Structuralisme semioik)” (Tesis, IAIN </w:t>
      </w:r>
      <w:r>
        <w:rPr>
          <w:sz w:val="20"/>
          <w:szCs w:val="20"/>
        </w:rPr>
        <w:t>Sunan Ampel Surabaya, 2011), 4.</w:t>
      </w:r>
    </w:p>
  </w:footnote>
  <w:footnote w:id="15">
    <w:p w:rsidR="0067094D" w:rsidRPr="00B13396" w:rsidRDefault="0067094D" w:rsidP="0067094D">
      <w:pPr>
        <w:pStyle w:val="FootnoteText"/>
        <w:jc w:val="both"/>
        <w:rPr>
          <w:lang w:val="en-US"/>
        </w:rPr>
      </w:pPr>
      <w:r w:rsidRPr="00B13396">
        <w:rPr>
          <w:rStyle w:val="FootnoteReference"/>
        </w:rPr>
        <w:footnoteRef/>
      </w:r>
      <w:r w:rsidRPr="00B13396">
        <w:t xml:space="preserve"> Departemen Agama RI, </w:t>
      </w:r>
      <w:r w:rsidRPr="00B13396">
        <w:rPr>
          <w:rStyle w:val="Emphasis"/>
        </w:rPr>
        <w:t>Shahih Bukhari-Muslim: Terjemah Hadis Shahih Bukhari dan Muslim</w:t>
      </w:r>
      <w:r w:rsidRPr="00B13396">
        <w:t>, Jilid 2 (Jakarta: Pustaka Amani, 2009), 45.</w:t>
      </w:r>
    </w:p>
  </w:footnote>
  <w:footnote w:id="16">
    <w:p w:rsidR="0067094D" w:rsidRPr="00B13396" w:rsidRDefault="0067094D" w:rsidP="0067094D">
      <w:pPr>
        <w:pStyle w:val="FootnoteText"/>
        <w:jc w:val="both"/>
        <w:rPr>
          <w:lang w:val="en-US"/>
        </w:rPr>
      </w:pPr>
      <w:r w:rsidRPr="00B13396">
        <w:rPr>
          <w:rStyle w:val="FootnoteReference"/>
        </w:rPr>
        <w:footnoteRef/>
      </w:r>
      <w:r w:rsidRPr="00B13396">
        <w:t xml:space="preserve"> M. Quraish Shihab, </w:t>
      </w:r>
      <w:r w:rsidRPr="00B13396">
        <w:rPr>
          <w:rStyle w:val="Emphasis"/>
        </w:rPr>
        <w:t>Wawasan Al-Qur’an: Tafsir Maudhu’i atas Pelbagai Persoalan Umat</w:t>
      </w:r>
      <w:r w:rsidRPr="00B13396">
        <w:t xml:space="preserve"> (Bandung: Mizan, 2007), 420.</w:t>
      </w:r>
    </w:p>
  </w:footnote>
  <w:footnote w:id="17">
    <w:p w:rsidR="0067094D" w:rsidRPr="00B13396" w:rsidRDefault="0067094D" w:rsidP="0067094D">
      <w:pPr>
        <w:pStyle w:val="FootnoteText"/>
        <w:jc w:val="both"/>
        <w:rPr>
          <w:lang w:val="en-US"/>
        </w:rPr>
      </w:pPr>
      <w:r w:rsidRPr="00B13396">
        <w:rPr>
          <w:rStyle w:val="FootnoteReference"/>
        </w:rPr>
        <w:footnoteRef/>
      </w:r>
      <w:r w:rsidRPr="00B13396">
        <w:t xml:space="preserve"> Ahmad Zain An-Najah, </w:t>
      </w:r>
      <w:r w:rsidRPr="00B13396">
        <w:rPr>
          <w:rStyle w:val="Emphasis"/>
        </w:rPr>
        <w:t>Shalat Sunnah: Teori dan Praktik Ibadah Berdasarkan Al-Qur’an dan Sunnah</w:t>
      </w:r>
      <w:r w:rsidRPr="00B13396">
        <w:t xml:space="preserve"> (Yogyakarta: Pustaka Al-Kautsar, 2015), 174.</w:t>
      </w:r>
    </w:p>
  </w:footnote>
  <w:footnote w:id="18">
    <w:p w:rsidR="0067094D" w:rsidRPr="00B13396" w:rsidRDefault="0067094D" w:rsidP="0067094D">
      <w:pPr>
        <w:ind w:right="149"/>
        <w:jc w:val="both"/>
        <w:rPr>
          <w:sz w:val="20"/>
          <w:szCs w:val="20"/>
        </w:rPr>
      </w:pPr>
      <w:r w:rsidRPr="00B13396">
        <w:rPr>
          <w:rStyle w:val="FootnoteReference"/>
          <w:sz w:val="20"/>
          <w:szCs w:val="20"/>
        </w:rPr>
        <w:footnoteRef/>
      </w:r>
      <w:r w:rsidRPr="00B13396">
        <w:rPr>
          <w:sz w:val="20"/>
          <w:szCs w:val="20"/>
        </w:rPr>
        <w:t xml:space="preserve"> M. Mansyur, dkk. </w:t>
      </w:r>
      <w:r w:rsidRPr="00B13396">
        <w:rPr>
          <w:i/>
          <w:sz w:val="20"/>
          <w:szCs w:val="20"/>
        </w:rPr>
        <w:t>Metodologi Penelitian Living Qur’an dan Hadis</w:t>
      </w:r>
      <w:r w:rsidRPr="00B13396">
        <w:rPr>
          <w:sz w:val="20"/>
          <w:szCs w:val="20"/>
        </w:rPr>
        <w:t>, (Yogyakarta: TH. Press, 2007),5</w:t>
      </w:r>
    </w:p>
  </w:footnote>
  <w:footnote w:id="19">
    <w:p w:rsidR="0067094D" w:rsidRPr="00B13396" w:rsidRDefault="0067094D" w:rsidP="0067094D">
      <w:pPr>
        <w:jc w:val="both"/>
        <w:rPr>
          <w:sz w:val="20"/>
          <w:szCs w:val="20"/>
        </w:rPr>
      </w:pPr>
      <w:r w:rsidRPr="00B13396">
        <w:rPr>
          <w:rStyle w:val="FootnoteReference"/>
          <w:sz w:val="20"/>
          <w:szCs w:val="20"/>
        </w:rPr>
        <w:footnoteRef/>
      </w:r>
      <w:r w:rsidRPr="00B13396">
        <w:rPr>
          <w:sz w:val="20"/>
          <w:szCs w:val="20"/>
        </w:rPr>
        <w:t xml:space="preserve"> Mansyur,</w:t>
      </w:r>
      <w:r w:rsidRPr="00B13396">
        <w:rPr>
          <w:spacing w:val="-7"/>
          <w:sz w:val="20"/>
          <w:szCs w:val="20"/>
        </w:rPr>
        <w:t xml:space="preserve"> </w:t>
      </w:r>
      <w:r w:rsidRPr="00B13396">
        <w:rPr>
          <w:spacing w:val="-10"/>
          <w:sz w:val="20"/>
          <w:szCs w:val="20"/>
        </w:rPr>
        <w:t>8</w:t>
      </w:r>
    </w:p>
  </w:footnote>
  <w:footnote w:id="20">
    <w:p w:rsidR="0067094D" w:rsidRPr="00B13396" w:rsidRDefault="0067094D" w:rsidP="0067094D">
      <w:pPr>
        <w:ind w:right="141"/>
        <w:jc w:val="both"/>
        <w:rPr>
          <w:sz w:val="20"/>
          <w:szCs w:val="20"/>
        </w:rPr>
      </w:pPr>
      <w:r w:rsidRPr="00B13396">
        <w:rPr>
          <w:rStyle w:val="FootnoteReference"/>
          <w:sz w:val="20"/>
          <w:szCs w:val="20"/>
        </w:rPr>
        <w:footnoteRef/>
      </w:r>
      <w:r w:rsidRPr="00B13396">
        <w:rPr>
          <w:sz w:val="20"/>
          <w:szCs w:val="20"/>
        </w:rPr>
        <w:t xml:space="preserve"> Leni Lestari, ‘</w:t>
      </w:r>
      <w:r w:rsidRPr="00B13396">
        <w:rPr>
          <w:i/>
          <w:sz w:val="20"/>
          <w:szCs w:val="20"/>
        </w:rPr>
        <w:t>’Tradisi Pembacaan Surah As-sajdah dalam Shalat Subuh Hari Jum’at</w:t>
      </w:r>
      <w:r w:rsidRPr="00B13396">
        <w:rPr>
          <w:i/>
          <w:spacing w:val="40"/>
          <w:sz w:val="20"/>
          <w:szCs w:val="20"/>
        </w:rPr>
        <w:t xml:space="preserve"> </w:t>
      </w:r>
      <w:r w:rsidRPr="00B13396">
        <w:rPr>
          <w:i/>
          <w:sz w:val="20"/>
          <w:szCs w:val="20"/>
        </w:rPr>
        <w:t>di Pondok Pesantren Miftahul Ulum Jakarta Selatan</w:t>
      </w:r>
      <w:r w:rsidRPr="00B13396">
        <w:rPr>
          <w:i/>
          <w:spacing w:val="40"/>
          <w:sz w:val="20"/>
          <w:szCs w:val="20"/>
        </w:rPr>
        <w:t xml:space="preserve"> </w:t>
      </w:r>
      <w:r w:rsidRPr="00B13396">
        <w:rPr>
          <w:sz w:val="20"/>
          <w:szCs w:val="20"/>
        </w:rPr>
        <w:t xml:space="preserve">(Studi Living Hadis)’’ (Skripsi, </w:t>
      </w:r>
      <w:r>
        <w:rPr>
          <w:sz w:val="20"/>
          <w:szCs w:val="20"/>
        </w:rPr>
        <w:t>Semarang, UIN Walisongo, 2018).</w:t>
      </w:r>
    </w:p>
  </w:footnote>
  <w:footnote w:id="21">
    <w:p w:rsidR="0067094D" w:rsidRPr="00B13396" w:rsidRDefault="0067094D" w:rsidP="0067094D">
      <w:pPr>
        <w:spacing w:before="1"/>
        <w:ind w:right="141"/>
        <w:jc w:val="both"/>
        <w:rPr>
          <w:sz w:val="20"/>
          <w:szCs w:val="20"/>
        </w:rPr>
      </w:pPr>
      <w:r w:rsidRPr="00B13396">
        <w:rPr>
          <w:rStyle w:val="FootnoteReference"/>
          <w:sz w:val="20"/>
          <w:szCs w:val="20"/>
        </w:rPr>
        <w:footnoteRef/>
      </w:r>
      <w:r w:rsidRPr="00B13396">
        <w:rPr>
          <w:sz w:val="20"/>
          <w:szCs w:val="20"/>
        </w:rPr>
        <w:t xml:space="preserve"> Muhammad Alwi Nasir</w:t>
      </w:r>
      <w:r w:rsidRPr="00B13396">
        <w:rPr>
          <w:i/>
          <w:sz w:val="20"/>
          <w:szCs w:val="20"/>
        </w:rPr>
        <w:t>,”Pembacaan Surah As-sajdah dan Sujud Tilawah Pada Shalat Subuh</w:t>
      </w:r>
      <w:r w:rsidRPr="00B13396">
        <w:rPr>
          <w:i/>
          <w:spacing w:val="-1"/>
          <w:sz w:val="20"/>
          <w:szCs w:val="20"/>
        </w:rPr>
        <w:t xml:space="preserve"> </w:t>
      </w:r>
      <w:r w:rsidRPr="00B13396">
        <w:rPr>
          <w:i/>
          <w:sz w:val="20"/>
          <w:szCs w:val="20"/>
        </w:rPr>
        <w:t>Jum’at</w:t>
      </w:r>
      <w:r w:rsidRPr="00B13396">
        <w:rPr>
          <w:i/>
          <w:spacing w:val="-2"/>
          <w:sz w:val="20"/>
          <w:szCs w:val="20"/>
        </w:rPr>
        <w:t xml:space="preserve"> </w:t>
      </w:r>
      <w:r w:rsidRPr="00B13396">
        <w:rPr>
          <w:i/>
          <w:sz w:val="20"/>
          <w:szCs w:val="20"/>
        </w:rPr>
        <w:t>di</w:t>
      </w:r>
      <w:r w:rsidRPr="00B13396">
        <w:rPr>
          <w:i/>
          <w:spacing w:val="-2"/>
          <w:sz w:val="20"/>
          <w:szCs w:val="20"/>
        </w:rPr>
        <w:t xml:space="preserve"> </w:t>
      </w:r>
      <w:r w:rsidRPr="00B13396">
        <w:rPr>
          <w:i/>
          <w:sz w:val="20"/>
          <w:szCs w:val="20"/>
        </w:rPr>
        <w:t>Pondok</w:t>
      </w:r>
      <w:r w:rsidRPr="00B13396">
        <w:rPr>
          <w:i/>
          <w:spacing w:val="-1"/>
          <w:sz w:val="20"/>
          <w:szCs w:val="20"/>
        </w:rPr>
        <w:t xml:space="preserve"> </w:t>
      </w:r>
      <w:r w:rsidRPr="00B13396">
        <w:rPr>
          <w:i/>
          <w:sz w:val="20"/>
          <w:szCs w:val="20"/>
        </w:rPr>
        <w:t>Pesantren</w:t>
      </w:r>
      <w:r w:rsidRPr="00B13396">
        <w:rPr>
          <w:i/>
          <w:spacing w:val="-1"/>
          <w:sz w:val="20"/>
          <w:szCs w:val="20"/>
        </w:rPr>
        <w:t xml:space="preserve"> </w:t>
      </w:r>
      <w:r w:rsidRPr="00B13396">
        <w:rPr>
          <w:i/>
          <w:sz w:val="20"/>
          <w:szCs w:val="20"/>
        </w:rPr>
        <w:t>As’Adiyah</w:t>
      </w:r>
      <w:r w:rsidRPr="00B13396">
        <w:rPr>
          <w:i/>
          <w:spacing w:val="-1"/>
          <w:sz w:val="20"/>
          <w:szCs w:val="20"/>
        </w:rPr>
        <w:t xml:space="preserve"> </w:t>
      </w:r>
      <w:r w:rsidRPr="00B13396">
        <w:rPr>
          <w:i/>
          <w:sz w:val="20"/>
          <w:szCs w:val="20"/>
        </w:rPr>
        <w:t>Pusat</w:t>
      </w:r>
      <w:r w:rsidRPr="00B13396">
        <w:rPr>
          <w:i/>
          <w:spacing w:val="-2"/>
          <w:sz w:val="20"/>
          <w:szCs w:val="20"/>
        </w:rPr>
        <w:t xml:space="preserve"> </w:t>
      </w:r>
      <w:r w:rsidRPr="00B13396">
        <w:rPr>
          <w:i/>
          <w:sz w:val="20"/>
          <w:szCs w:val="20"/>
        </w:rPr>
        <w:t>Sengkang</w:t>
      </w:r>
      <w:r w:rsidRPr="00B13396">
        <w:rPr>
          <w:i/>
          <w:spacing w:val="-1"/>
          <w:sz w:val="20"/>
          <w:szCs w:val="20"/>
        </w:rPr>
        <w:t xml:space="preserve"> </w:t>
      </w:r>
      <w:r w:rsidRPr="00B13396">
        <w:rPr>
          <w:i/>
          <w:sz w:val="20"/>
          <w:szCs w:val="20"/>
        </w:rPr>
        <w:t>Kabupaten</w:t>
      </w:r>
      <w:r w:rsidRPr="00B13396">
        <w:rPr>
          <w:i/>
          <w:spacing w:val="-1"/>
          <w:sz w:val="20"/>
          <w:szCs w:val="20"/>
        </w:rPr>
        <w:t xml:space="preserve"> </w:t>
      </w:r>
      <w:r w:rsidRPr="00B13396">
        <w:rPr>
          <w:i/>
          <w:sz w:val="20"/>
          <w:szCs w:val="20"/>
        </w:rPr>
        <w:t>Wajo,</w:t>
      </w:r>
      <w:r w:rsidRPr="00B13396">
        <w:rPr>
          <w:i/>
          <w:spacing w:val="-2"/>
          <w:sz w:val="20"/>
          <w:szCs w:val="20"/>
        </w:rPr>
        <w:t xml:space="preserve"> </w:t>
      </w:r>
      <w:r w:rsidRPr="00B13396">
        <w:rPr>
          <w:i/>
          <w:sz w:val="20"/>
          <w:szCs w:val="20"/>
        </w:rPr>
        <w:t>Sulawesi</w:t>
      </w:r>
      <w:r w:rsidRPr="00B13396">
        <w:rPr>
          <w:i/>
          <w:spacing w:val="-2"/>
          <w:sz w:val="20"/>
          <w:szCs w:val="20"/>
        </w:rPr>
        <w:t xml:space="preserve"> </w:t>
      </w:r>
      <w:r w:rsidRPr="00B13396">
        <w:rPr>
          <w:i/>
          <w:sz w:val="20"/>
          <w:szCs w:val="20"/>
        </w:rPr>
        <w:t xml:space="preserve">Selatan </w:t>
      </w:r>
      <w:r w:rsidRPr="00B13396">
        <w:rPr>
          <w:sz w:val="20"/>
          <w:szCs w:val="20"/>
        </w:rPr>
        <w:t>(Studi Living Hadis)’’ (Skripsi, Yogyakarta, UIN Sunan Kalijaga,2022).</w:t>
      </w:r>
    </w:p>
  </w:footnote>
  <w:footnote w:id="22">
    <w:p w:rsidR="0067094D" w:rsidRPr="00B13396" w:rsidRDefault="0067094D" w:rsidP="0067094D">
      <w:pPr>
        <w:pStyle w:val="FootnoteText"/>
        <w:jc w:val="both"/>
        <w:rPr>
          <w:lang w:val="en-US"/>
        </w:rPr>
      </w:pPr>
      <w:r w:rsidRPr="00B13396">
        <w:rPr>
          <w:rStyle w:val="FootnoteReference"/>
        </w:rPr>
        <w:footnoteRef/>
      </w:r>
      <w:r w:rsidRPr="00B13396">
        <w:t xml:space="preserve"> Nur Fitria, ‘’ </w:t>
      </w:r>
      <w:r w:rsidRPr="00B13396">
        <w:rPr>
          <w:i/>
        </w:rPr>
        <w:t xml:space="preserve">Pengamalan Surah As-sajdah di shalat Subuh Jum’at Pada masyarakat kelurahan Sarang Halang Pelaihari </w:t>
      </w:r>
      <w:r w:rsidRPr="00B13396">
        <w:t>(Studi Living Al-Qur’an)’’ (Skripsi, Banjarmasin, UIN Antasari, 2019).</w:t>
      </w:r>
    </w:p>
  </w:footnote>
  <w:footnote w:id="23">
    <w:p w:rsidR="0067094D" w:rsidRPr="00B13396" w:rsidRDefault="0067094D" w:rsidP="0067094D">
      <w:pPr>
        <w:ind w:right="462"/>
        <w:jc w:val="both"/>
        <w:rPr>
          <w:sz w:val="20"/>
          <w:szCs w:val="20"/>
        </w:rPr>
      </w:pPr>
      <w:r w:rsidRPr="00B13396">
        <w:rPr>
          <w:rStyle w:val="FootnoteReference"/>
          <w:sz w:val="20"/>
          <w:szCs w:val="20"/>
        </w:rPr>
        <w:footnoteRef/>
      </w:r>
      <w:r w:rsidRPr="00B13396">
        <w:rPr>
          <w:sz w:val="20"/>
          <w:szCs w:val="20"/>
        </w:rPr>
        <w:t xml:space="preserve"> Ahmad</w:t>
      </w:r>
      <w:r w:rsidRPr="00B13396">
        <w:rPr>
          <w:spacing w:val="-4"/>
          <w:sz w:val="20"/>
          <w:szCs w:val="20"/>
        </w:rPr>
        <w:t xml:space="preserve"> </w:t>
      </w:r>
      <w:r w:rsidRPr="00B13396">
        <w:rPr>
          <w:sz w:val="20"/>
          <w:szCs w:val="20"/>
        </w:rPr>
        <w:t>Rifa’i,</w:t>
      </w:r>
      <w:r w:rsidRPr="00B13396">
        <w:rPr>
          <w:spacing w:val="-3"/>
          <w:sz w:val="20"/>
          <w:szCs w:val="20"/>
        </w:rPr>
        <w:t xml:space="preserve"> </w:t>
      </w:r>
      <w:r w:rsidRPr="00B13396">
        <w:rPr>
          <w:sz w:val="20"/>
          <w:szCs w:val="20"/>
        </w:rPr>
        <w:t>“</w:t>
      </w:r>
      <w:r w:rsidRPr="00B13396">
        <w:rPr>
          <w:i/>
          <w:sz w:val="20"/>
          <w:szCs w:val="20"/>
        </w:rPr>
        <w:t>Pemahaman</w:t>
      </w:r>
      <w:r w:rsidRPr="00B13396">
        <w:rPr>
          <w:i/>
          <w:spacing w:val="-4"/>
          <w:sz w:val="20"/>
          <w:szCs w:val="20"/>
        </w:rPr>
        <w:t xml:space="preserve"> </w:t>
      </w:r>
      <w:r w:rsidRPr="00B13396">
        <w:rPr>
          <w:i/>
          <w:sz w:val="20"/>
          <w:szCs w:val="20"/>
        </w:rPr>
        <w:t>Terhadap</w:t>
      </w:r>
      <w:r w:rsidRPr="00B13396">
        <w:rPr>
          <w:i/>
          <w:spacing w:val="-4"/>
          <w:sz w:val="20"/>
          <w:szCs w:val="20"/>
        </w:rPr>
        <w:t xml:space="preserve"> </w:t>
      </w:r>
      <w:r w:rsidRPr="00B13396">
        <w:rPr>
          <w:i/>
          <w:sz w:val="20"/>
          <w:szCs w:val="20"/>
        </w:rPr>
        <w:t>Ayat-ayat</w:t>
      </w:r>
      <w:r w:rsidRPr="00B13396">
        <w:rPr>
          <w:i/>
          <w:spacing w:val="-6"/>
          <w:sz w:val="20"/>
          <w:szCs w:val="20"/>
        </w:rPr>
        <w:t xml:space="preserve"> </w:t>
      </w:r>
      <w:r w:rsidRPr="00B13396">
        <w:rPr>
          <w:i/>
          <w:sz w:val="20"/>
          <w:szCs w:val="20"/>
        </w:rPr>
        <w:t>Dzikir</w:t>
      </w:r>
      <w:r w:rsidRPr="00B13396">
        <w:rPr>
          <w:i/>
          <w:spacing w:val="-6"/>
          <w:sz w:val="20"/>
          <w:szCs w:val="20"/>
        </w:rPr>
        <w:t xml:space="preserve"> </w:t>
      </w:r>
      <w:r w:rsidRPr="00B13396">
        <w:rPr>
          <w:i/>
          <w:sz w:val="20"/>
          <w:szCs w:val="20"/>
        </w:rPr>
        <w:t>dan</w:t>
      </w:r>
      <w:r w:rsidRPr="00B13396">
        <w:rPr>
          <w:i/>
          <w:spacing w:val="-4"/>
          <w:sz w:val="20"/>
          <w:szCs w:val="20"/>
        </w:rPr>
        <w:t xml:space="preserve"> </w:t>
      </w:r>
      <w:r w:rsidRPr="00B13396">
        <w:rPr>
          <w:i/>
          <w:sz w:val="20"/>
          <w:szCs w:val="20"/>
        </w:rPr>
        <w:t>Implementasinya</w:t>
      </w:r>
      <w:r w:rsidRPr="00B13396">
        <w:rPr>
          <w:i/>
          <w:spacing w:val="-6"/>
          <w:sz w:val="20"/>
          <w:szCs w:val="20"/>
        </w:rPr>
        <w:t xml:space="preserve"> </w:t>
      </w:r>
      <w:r w:rsidRPr="00B13396">
        <w:rPr>
          <w:i/>
          <w:sz w:val="20"/>
          <w:szCs w:val="20"/>
        </w:rPr>
        <w:t xml:space="preserve">pada Jama’ah di Desa Air Meles Bawah </w:t>
      </w:r>
      <w:r w:rsidRPr="00B13396">
        <w:rPr>
          <w:sz w:val="20"/>
          <w:szCs w:val="20"/>
        </w:rPr>
        <w:t>(Study Living Qur’an)” (Skripsi, IAIN Curup, 2019), ix.</w:t>
      </w:r>
    </w:p>
  </w:footnote>
  <w:footnote w:id="24">
    <w:p w:rsidR="0067094D" w:rsidRPr="00B13396" w:rsidRDefault="0067094D" w:rsidP="0067094D">
      <w:pPr>
        <w:ind w:right="137"/>
        <w:jc w:val="both"/>
        <w:rPr>
          <w:sz w:val="20"/>
          <w:szCs w:val="20"/>
        </w:rPr>
      </w:pPr>
      <w:r w:rsidRPr="00B13396">
        <w:rPr>
          <w:rStyle w:val="FootnoteReference"/>
          <w:sz w:val="20"/>
          <w:szCs w:val="20"/>
        </w:rPr>
        <w:footnoteRef/>
      </w:r>
      <w:r w:rsidRPr="00B13396">
        <w:rPr>
          <w:sz w:val="20"/>
          <w:szCs w:val="20"/>
        </w:rPr>
        <w:t xml:space="preserve">  Rochmah Nur Azizah, ‘’ </w:t>
      </w:r>
      <w:r w:rsidRPr="00B13396">
        <w:rPr>
          <w:i/>
          <w:sz w:val="20"/>
          <w:szCs w:val="20"/>
        </w:rPr>
        <w:t>tradisi pembacaan surat al-Fatihah dan al-Baqarah di</w:t>
      </w:r>
      <w:r w:rsidRPr="00B13396">
        <w:rPr>
          <w:i/>
          <w:spacing w:val="40"/>
          <w:sz w:val="20"/>
          <w:szCs w:val="20"/>
        </w:rPr>
        <w:t xml:space="preserve"> </w:t>
      </w:r>
      <w:r w:rsidRPr="00B13396">
        <w:rPr>
          <w:i/>
          <w:sz w:val="20"/>
          <w:szCs w:val="20"/>
        </w:rPr>
        <w:t xml:space="preserve">Pondok Pesantren Tahfidzul Qur’an ‘Aisyiyah Ponorogo </w:t>
      </w:r>
      <w:r w:rsidRPr="00B13396">
        <w:rPr>
          <w:sz w:val="20"/>
          <w:szCs w:val="20"/>
        </w:rPr>
        <w:t>(Studi Living The Qur’an)’’ (skripsi, ponorogo, STAIN Ponorogo, 2016).</w:t>
      </w:r>
    </w:p>
  </w:footnote>
  <w:footnote w:id="25">
    <w:p w:rsidR="0067094D" w:rsidRPr="00B13396" w:rsidRDefault="0067094D" w:rsidP="0067094D">
      <w:pPr>
        <w:spacing w:before="96"/>
        <w:jc w:val="both"/>
        <w:rPr>
          <w:sz w:val="20"/>
          <w:szCs w:val="20"/>
        </w:rPr>
      </w:pPr>
      <w:r w:rsidRPr="00B13396">
        <w:rPr>
          <w:rStyle w:val="FootnoteReference"/>
          <w:sz w:val="20"/>
          <w:szCs w:val="20"/>
        </w:rPr>
        <w:footnoteRef/>
      </w:r>
      <w:r w:rsidRPr="00B13396">
        <w:rPr>
          <w:sz w:val="20"/>
          <w:szCs w:val="20"/>
        </w:rPr>
        <w:t xml:space="preserve"> M.</w:t>
      </w:r>
      <w:r w:rsidRPr="00B13396">
        <w:rPr>
          <w:spacing w:val="-4"/>
          <w:sz w:val="20"/>
          <w:szCs w:val="20"/>
        </w:rPr>
        <w:t xml:space="preserve"> </w:t>
      </w:r>
      <w:r w:rsidRPr="00B13396">
        <w:rPr>
          <w:sz w:val="20"/>
          <w:szCs w:val="20"/>
        </w:rPr>
        <w:t>Mansyur,</w:t>
      </w:r>
      <w:r w:rsidRPr="00B13396">
        <w:rPr>
          <w:spacing w:val="-5"/>
          <w:sz w:val="20"/>
          <w:szCs w:val="20"/>
        </w:rPr>
        <w:t xml:space="preserve"> </w:t>
      </w:r>
      <w:r w:rsidRPr="00B13396">
        <w:rPr>
          <w:sz w:val="20"/>
          <w:szCs w:val="20"/>
        </w:rPr>
        <w:t>dkk</w:t>
      </w:r>
      <w:r w:rsidRPr="00B13396">
        <w:rPr>
          <w:i/>
          <w:sz w:val="20"/>
          <w:szCs w:val="20"/>
        </w:rPr>
        <w:t>.,</w:t>
      </w:r>
      <w:r w:rsidRPr="00B13396">
        <w:rPr>
          <w:i/>
          <w:spacing w:val="-5"/>
          <w:sz w:val="20"/>
          <w:szCs w:val="20"/>
        </w:rPr>
        <w:t xml:space="preserve"> </w:t>
      </w:r>
      <w:r w:rsidRPr="00B13396">
        <w:rPr>
          <w:i/>
          <w:sz w:val="20"/>
          <w:szCs w:val="20"/>
        </w:rPr>
        <w:t>Metodologi</w:t>
      </w:r>
      <w:r w:rsidRPr="00B13396">
        <w:rPr>
          <w:i/>
          <w:spacing w:val="-6"/>
          <w:sz w:val="20"/>
          <w:szCs w:val="20"/>
        </w:rPr>
        <w:t xml:space="preserve"> </w:t>
      </w:r>
      <w:r w:rsidRPr="00B13396">
        <w:rPr>
          <w:i/>
          <w:sz w:val="20"/>
          <w:szCs w:val="20"/>
        </w:rPr>
        <w:t>Penelitian</w:t>
      </w:r>
      <w:r w:rsidRPr="00B13396">
        <w:rPr>
          <w:i/>
          <w:spacing w:val="-4"/>
          <w:sz w:val="20"/>
          <w:szCs w:val="20"/>
        </w:rPr>
        <w:t xml:space="preserve"> </w:t>
      </w:r>
      <w:r w:rsidRPr="00B13396">
        <w:rPr>
          <w:i/>
          <w:sz w:val="20"/>
          <w:szCs w:val="20"/>
        </w:rPr>
        <w:t>Living</w:t>
      </w:r>
      <w:r w:rsidRPr="00B13396">
        <w:rPr>
          <w:i/>
          <w:spacing w:val="-4"/>
          <w:sz w:val="20"/>
          <w:szCs w:val="20"/>
        </w:rPr>
        <w:t xml:space="preserve"> </w:t>
      </w:r>
      <w:r w:rsidRPr="00B13396">
        <w:rPr>
          <w:i/>
          <w:sz w:val="20"/>
          <w:szCs w:val="20"/>
        </w:rPr>
        <w:t>Qur’an</w:t>
      </w:r>
      <w:r w:rsidRPr="00B13396">
        <w:rPr>
          <w:i/>
          <w:spacing w:val="-6"/>
          <w:sz w:val="20"/>
          <w:szCs w:val="20"/>
        </w:rPr>
        <w:t xml:space="preserve"> </w:t>
      </w:r>
      <w:r w:rsidRPr="00B13396">
        <w:rPr>
          <w:i/>
          <w:sz w:val="20"/>
          <w:szCs w:val="20"/>
        </w:rPr>
        <w:t>dan</w:t>
      </w:r>
      <w:r w:rsidRPr="00B13396">
        <w:rPr>
          <w:i/>
          <w:spacing w:val="-5"/>
          <w:sz w:val="20"/>
          <w:szCs w:val="20"/>
        </w:rPr>
        <w:t xml:space="preserve"> </w:t>
      </w:r>
      <w:r w:rsidRPr="00B13396">
        <w:rPr>
          <w:i/>
          <w:sz w:val="20"/>
          <w:szCs w:val="20"/>
        </w:rPr>
        <w:t>Hadis,</w:t>
      </w:r>
      <w:r w:rsidRPr="00B13396">
        <w:rPr>
          <w:i/>
          <w:spacing w:val="1"/>
          <w:sz w:val="20"/>
          <w:szCs w:val="20"/>
        </w:rPr>
        <w:t xml:space="preserve"> </w:t>
      </w:r>
      <w:r w:rsidRPr="00B13396">
        <w:rPr>
          <w:spacing w:val="-5"/>
          <w:sz w:val="20"/>
          <w:szCs w:val="20"/>
        </w:rPr>
        <w:t>5.</w:t>
      </w:r>
    </w:p>
  </w:footnote>
  <w:footnote w:id="26">
    <w:p w:rsidR="0067094D" w:rsidRPr="00B13396" w:rsidRDefault="0067094D" w:rsidP="0067094D">
      <w:pPr>
        <w:jc w:val="both"/>
        <w:rPr>
          <w:sz w:val="20"/>
          <w:szCs w:val="20"/>
        </w:rPr>
      </w:pPr>
      <w:r w:rsidRPr="00B13396">
        <w:rPr>
          <w:rStyle w:val="FootnoteReference"/>
          <w:sz w:val="20"/>
          <w:szCs w:val="20"/>
        </w:rPr>
        <w:footnoteRef/>
      </w:r>
      <w:r w:rsidRPr="00B13396">
        <w:rPr>
          <w:sz w:val="20"/>
          <w:szCs w:val="20"/>
        </w:rPr>
        <w:t xml:space="preserve"> Lukaman</w:t>
      </w:r>
      <w:r w:rsidRPr="00B13396">
        <w:rPr>
          <w:spacing w:val="-6"/>
          <w:sz w:val="20"/>
          <w:szCs w:val="20"/>
        </w:rPr>
        <w:t xml:space="preserve"> </w:t>
      </w:r>
      <w:r w:rsidRPr="00B13396">
        <w:rPr>
          <w:sz w:val="20"/>
          <w:szCs w:val="20"/>
        </w:rPr>
        <w:t>Nul</w:t>
      </w:r>
      <w:r w:rsidRPr="00B13396">
        <w:rPr>
          <w:spacing w:val="-7"/>
          <w:sz w:val="20"/>
          <w:szCs w:val="20"/>
        </w:rPr>
        <w:t xml:space="preserve"> </w:t>
      </w:r>
      <w:r w:rsidRPr="00B13396">
        <w:rPr>
          <w:sz w:val="20"/>
          <w:szCs w:val="20"/>
        </w:rPr>
        <w:t>Hakim,</w:t>
      </w:r>
      <w:r w:rsidRPr="00B13396">
        <w:rPr>
          <w:spacing w:val="-3"/>
          <w:sz w:val="20"/>
          <w:szCs w:val="20"/>
        </w:rPr>
        <w:t xml:space="preserve"> </w:t>
      </w:r>
      <w:r w:rsidRPr="00B13396">
        <w:rPr>
          <w:i/>
          <w:sz w:val="20"/>
          <w:szCs w:val="20"/>
        </w:rPr>
        <w:t>Metode</w:t>
      </w:r>
      <w:r w:rsidRPr="00B13396">
        <w:rPr>
          <w:i/>
          <w:spacing w:val="-3"/>
          <w:sz w:val="20"/>
          <w:szCs w:val="20"/>
        </w:rPr>
        <w:t xml:space="preserve"> </w:t>
      </w:r>
      <w:r w:rsidRPr="00B13396">
        <w:rPr>
          <w:i/>
          <w:sz w:val="20"/>
          <w:szCs w:val="20"/>
        </w:rPr>
        <w:t>Penelitian</w:t>
      </w:r>
      <w:r w:rsidRPr="00B13396">
        <w:rPr>
          <w:i/>
          <w:spacing w:val="-5"/>
          <w:sz w:val="20"/>
          <w:szCs w:val="20"/>
        </w:rPr>
        <w:t xml:space="preserve"> </w:t>
      </w:r>
      <w:r w:rsidRPr="00B13396">
        <w:rPr>
          <w:i/>
          <w:sz w:val="20"/>
          <w:szCs w:val="20"/>
        </w:rPr>
        <w:t>Tafsir,</w:t>
      </w:r>
      <w:r w:rsidRPr="00B13396">
        <w:rPr>
          <w:i/>
          <w:spacing w:val="-3"/>
          <w:sz w:val="20"/>
          <w:szCs w:val="20"/>
        </w:rPr>
        <w:t xml:space="preserve"> </w:t>
      </w:r>
      <w:r w:rsidRPr="00B13396">
        <w:rPr>
          <w:sz w:val="20"/>
          <w:szCs w:val="20"/>
        </w:rPr>
        <w:t>(Palembang:</w:t>
      </w:r>
      <w:r w:rsidRPr="00B13396">
        <w:rPr>
          <w:spacing w:val="-6"/>
          <w:sz w:val="20"/>
          <w:szCs w:val="20"/>
        </w:rPr>
        <w:t xml:space="preserve"> </w:t>
      </w:r>
      <w:r w:rsidRPr="00B13396">
        <w:rPr>
          <w:sz w:val="20"/>
          <w:szCs w:val="20"/>
        </w:rPr>
        <w:t>Noer</w:t>
      </w:r>
      <w:r w:rsidRPr="00B13396">
        <w:rPr>
          <w:spacing w:val="-5"/>
          <w:sz w:val="20"/>
          <w:szCs w:val="20"/>
        </w:rPr>
        <w:t xml:space="preserve"> </w:t>
      </w:r>
      <w:r w:rsidRPr="00B13396">
        <w:rPr>
          <w:sz w:val="20"/>
          <w:szCs w:val="20"/>
        </w:rPr>
        <w:t>Fikri,</w:t>
      </w:r>
      <w:r w:rsidRPr="00B13396">
        <w:rPr>
          <w:spacing w:val="-5"/>
          <w:sz w:val="20"/>
          <w:szCs w:val="20"/>
        </w:rPr>
        <w:t xml:space="preserve"> </w:t>
      </w:r>
      <w:r w:rsidRPr="00B13396">
        <w:rPr>
          <w:sz w:val="20"/>
          <w:szCs w:val="20"/>
        </w:rPr>
        <w:t>2019),</w:t>
      </w:r>
      <w:r w:rsidRPr="00B13396">
        <w:rPr>
          <w:spacing w:val="-2"/>
          <w:sz w:val="20"/>
          <w:szCs w:val="20"/>
        </w:rPr>
        <w:t xml:space="preserve"> </w:t>
      </w:r>
      <w:r w:rsidRPr="00B13396">
        <w:rPr>
          <w:spacing w:val="-5"/>
          <w:sz w:val="20"/>
          <w:szCs w:val="20"/>
        </w:rPr>
        <w:t>22.</w:t>
      </w:r>
    </w:p>
  </w:footnote>
  <w:footnote w:id="27">
    <w:p w:rsidR="0067094D" w:rsidRPr="00B13396" w:rsidRDefault="0067094D" w:rsidP="0067094D">
      <w:pPr>
        <w:jc w:val="both"/>
        <w:rPr>
          <w:sz w:val="20"/>
          <w:szCs w:val="20"/>
        </w:rPr>
      </w:pPr>
      <w:r w:rsidRPr="00B13396">
        <w:rPr>
          <w:rStyle w:val="FootnoteReference"/>
          <w:sz w:val="20"/>
          <w:szCs w:val="20"/>
        </w:rPr>
        <w:footnoteRef/>
      </w:r>
      <w:r w:rsidRPr="00B13396">
        <w:rPr>
          <w:sz w:val="20"/>
          <w:szCs w:val="20"/>
        </w:rPr>
        <w:t xml:space="preserve"> M.</w:t>
      </w:r>
      <w:r w:rsidRPr="00B13396">
        <w:rPr>
          <w:spacing w:val="-3"/>
          <w:sz w:val="20"/>
          <w:szCs w:val="20"/>
        </w:rPr>
        <w:t xml:space="preserve"> </w:t>
      </w:r>
      <w:r w:rsidRPr="00B13396">
        <w:rPr>
          <w:sz w:val="20"/>
          <w:szCs w:val="20"/>
        </w:rPr>
        <w:t>Mansur,</w:t>
      </w:r>
      <w:r w:rsidRPr="00B13396">
        <w:rPr>
          <w:spacing w:val="-2"/>
          <w:sz w:val="20"/>
          <w:szCs w:val="20"/>
        </w:rPr>
        <w:t xml:space="preserve"> </w:t>
      </w:r>
      <w:r w:rsidRPr="00B13396">
        <w:rPr>
          <w:i/>
          <w:sz w:val="20"/>
          <w:szCs w:val="20"/>
        </w:rPr>
        <w:t>Metodologi</w:t>
      </w:r>
      <w:r w:rsidRPr="00B13396">
        <w:rPr>
          <w:i/>
          <w:spacing w:val="-4"/>
          <w:sz w:val="20"/>
          <w:szCs w:val="20"/>
        </w:rPr>
        <w:t xml:space="preserve"> </w:t>
      </w:r>
      <w:r w:rsidRPr="00B13396">
        <w:rPr>
          <w:i/>
          <w:sz w:val="20"/>
          <w:szCs w:val="20"/>
        </w:rPr>
        <w:t>Penelitian</w:t>
      </w:r>
      <w:r w:rsidRPr="00B13396">
        <w:rPr>
          <w:i/>
          <w:spacing w:val="-3"/>
          <w:sz w:val="20"/>
          <w:szCs w:val="20"/>
        </w:rPr>
        <w:t xml:space="preserve"> </w:t>
      </w:r>
      <w:r w:rsidRPr="00B13396">
        <w:rPr>
          <w:i/>
          <w:sz w:val="20"/>
          <w:szCs w:val="20"/>
        </w:rPr>
        <w:t>Living</w:t>
      </w:r>
      <w:r w:rsidRPr="00B13396">
        <w:rPr>
          <w:i/>
          <w:spacing w:val="-3"/>
          <w:sz w:val="20"/>
          <w:szCs w:val="20"/>
        </w:rPr>
        <w:t xml:space="preserve"> </w:t>
      </w:r>
      <w:r w:rsidRPr="00B13396">
        <w:rPr>
          <w:i/>
          <w:sz w:val="20"/>
          <w:szCs w:val="20"/>
        </w:rPr>
        <w:t>Qur‟an</w:t>
      </w:r>
      <w:r w:rsidRPr="00B13396">
        <w:rPr>
          <w:i/>
          <w:spacing w:val="-2"/>
          <w:sz w:val="20"/>
          <w:szCs w:val="20"/>
        </w:rPr>
        <w:t xml:space="preserve"> </w:t>
      </w:r>
      <w:r w:rsidRPr="00B13396">
        <w:rPr>
          <w:i/>
          <w:sz w:val="20"/>
          <w:szCs w:val="20"/>
        </w:rPr>
        <w:t>dan</w:t>
      </w:r>
      <w:r w:rsidRPr="00B13396">
        <w:rPr>
          <w:i/>
          <w:spacing w:val="-3"/>
          <w:sz w:val="20"/>
          <w:szCs w:val="20"/>
        </w:rPr>
        <w:t xml:space="preserve"> </w:t>
      </w:r>
      <w:r w:rsidRPr="00B13396">
        <w:rPr>
          <w:i/>
          <w:sz w:val="20"/>
          <w:szCs w:val="20"/>
        </w:rPr>
        <w:t>Hadis,</w:t>
      </w:r>
      <w:r w:rsidRPr="00B13396">
        <w:rPr>
          <w:i/>
          <w:spacing w:val="1"/>
          <w:sz w:val="20"/>
          <w:szCs w:val="20"/>
        </w:rPr>
        <w:t xml:space="preserve"> </w:t>
      </w:r>
      <w:r w:rsidRPr="00B13396">
        <w:rPr>
          <w:sz w:val="20"/>
          <w:szCs w:val="20"/>
        </w:rPr>
        <w:t>(Yogyakarta:</w:t>
      </w:r>
      <w:r w:rsidRPr="00B13396">
        <w:rPr>
          <w:spacing w:val="-4"/>
          <w:sz w:val="20"/>
          <w:szCs w:val="20"/>
        </w:rPr>
        <w:t xml:space="preserve"> </w:t>
      </w:r>
      <w:r w:rsidRPr="00B13396">
        <w:rPr>
          <w:sz w:val="20"/>
          <w:szCs w:val="20"/>
        </w:rPr>
        <w:t>Teras,</w:t>
      </w:r>
      <w:r w:rsidRPr="00B13396">
        <w:rPr>
          <w:spacing w:val="-3"/>
          <w:sz w:val="20"/>
          <w:szCs w:val="20"/>
        </w:rPr>
        <w:t xml:space="preserve"> </w:t>
      </w:r>
      <w:r w:rsidRPr="00B13396">
        <w:rPr>
          <w:spacing w:val="-2"/>
          <w:sz w:val="20"/>
          <w:szCs w:val="20"/>
        </w:rPr>
        <w:t>2007),5.</w:t>
      </w:r>
    </w:p>
  </w:footnote>
  <w:footnote w:id="28">
    <w:p w:rsidR="0067094D" w:rsidRPr="00B13396" w:rsidRDefault="0067094D" w:rsidP="0067094D">
      <w:pPr>
        <w:jc w:val="both"/>
        <w:rPr>
          <w:sz w:val="20"/>
          <w:szCs w:val="20"/>
        </w:rPr>
      </w:pPr>
      <w:r w:rsidRPr="00B13396">
        <w:rPr>
          <w:rStyle w:val="FootnoteReference"/>
          <w:sz w:val="20"/>
          <w:szCs w:val="20"/>
        </w:rPr>
        <w:footnoteRef/>
      </w:r>
      <w:r w:rsidRPr="00B13396">
        <w:rPr>
          <w:sz w:val="20"/>
          <w:szCs w:val="20"/>
        </w:rPr>
        <w:t xml:space="preserve"> M.</w:t>
      </w:r>
      <w:r w:rsidRPr="00B13396">
        <w:rPr>
          <w:spacing w:val="-3"/>
          <w:sz w:val="20"/>
          <w:szCs w:val="20"/>
        </w:rPr>
        <w:t xml:space="preserve"> </w:t>
      </w:r>
      <w:r w:rsidRPr="00B13396">
        <w:rPr>
          <w:sz w:val="20"/>
          <w:szCs w:val="20"/>
        </w:rPr>
        <w:t>Mansur,</w:t>
      </w:r>
      <w:r w:rsidRPr="00B13396">
        <w:rPr>
          <w:spacing w:val="-2"/>
          <w:sz w:val="20"/>
          <w:szCs w:val="20"/>
        </w:rPr>
        <w:t xml:space="preserve"> </w:t>
      </w:r>
      <w:r w:rsidRPr="00B13396">
        <w:rPr>
          <w:i/>
          <w:sz w:val="20"/>
          <w:szCs w:val="20"/>
        </w:rPr>
        <w:t>Metodologi</w:t>
      </w:r>
      <w:r w:rsidRPr="00B13396">
        <w:rPr>
          <w:i/>
          <w:spacing w:val="-4"/>
          <w:sz w:val="20"/>
          <w:szCs w:val="20"/>
        </w:rPr>
        <w:t xml:space="preserve"> </w:t>
      </w:r>
      <w:r w:rsidRPr="00B13396">
        <w:rPr>
          <w:i/>
          <w:sz w:val="20"/>
          <w:szCs w:val="20"/>
        </w:rPr>
        <w:t>Penelitian</w:t>
      </w:r>
      <w:r w:rsidRPr="00B13396">
        <w:rPr>
          <w:i/>
          <w:spacing w:val="-3"/>
          <w:sz w:val="20"/>
          <w:szCs w:val="20"/>
        </w:rPr>
        <w:t xml:space="preserve"> </w:t>
      </w:r>
      <w:r w:rsidRPr="00B13396">
        <w:rPr>
          <w:i/>
          <w:sz w:val="20"/>
          <w:szCs w:val="20"/>
        </w:rPr>
        <w:t>Living</w:t>
      </w:r>
      <w:r w:rsidRPr="00B13396">
        <w:rPr>
          <w:i/>
          <w:spacing w:val="-3"/>
          <w:sz w:val="20"/>
          <w:szCs w:val="20"/>
        </w:rPr>
        <w:t xml:space="preserve"> </w:t>
      </w:r>
      <w:r w:rsidRPr="00B13396">
        <w:rPr>
          <w:i/>
          <w:sz w:val="20"/>
          <w:szCs w:val="20"/>
        </w:rPr>
        <w:t>Qur‟an</w:t>
      </w:r>
      <w:r w:rsidRPr="00B13396">
        <w:rPr>
          <w:i/>
          <w:spacing w:val="-2"/>
          <w:sz w:val="20"/>
          <w:szCs w:val="20"/>
        </w:rPr>
        <w:t xml:space="preserve"> </w:t>
      </w:r>
      <w:r w:rsidRPr="00B13396">
        <w:rPr>
          <w:i/>
          <w:sz w:val="20"/>
          <w:szCs w:val="20"/>
        </w:rPr>
        <w:t>dan</w:t>
      </w:r>
      <w:r w:rsidRPr="00B13396">
        <w:rPr>
          <w:i/>
          <w:spacing w:val="-3"/>
          <w:sz w:val="20"/>
          <w:szCs w:val="20"/>
        </w:rPr>
        <w:t xml:space="preserve"> </w:t>
      </w:r>
      <w:r w:rsidRPr="00B13396">
        <w:rPr>
          <w:i/>
          <w:sz w:val="20"/>
          <w:szCs w:val="20"/>
        </w:rPr>
        <w:t>Hadis,</w:t>
      </w:r>
      <w:r w:rsidRPr="00B13396">
        <w:rPr>
          <w:i/>
          <w:spacing w:val="1"/>
          <w:sz w:val="20"/>
          <w:szCs w:val="20"/>
        </w:rPr>
        <w:t xml:space="preserve"> </w:t>
      </w:r>
      <w:r w:rsidRPr="00B13396">
        <w:rPr>
          <w:spacing w:val="1"/>
          <w:sz w:val="20"/>
          <w:szCs w:val="20"/>
        </w:rPr>
        <w:t>7.</w:t>
      </w:r>
    </w:p>
  </w:footnote>
  <w:footnote w:id="29">
    <w:p w:rsidR="0067094D" w:rsidRPr="00B13396" w:rsidRDefault="0067094D" w:rsidP="0067094D">
      <w:pPr>
        <w:jc w:val="both"/>
        <w:rPr>
          <w:sz w:val="20"/>
          <w:szCs w:val="20"/>
        </w:rPr>
      </w:pPr>
      <w:r w:rsidRPr="00B13396">
        <w:rPr>
          <w:rStyle w:val="FootnoteReference"/>
          <w:sz w:val="20"/>
          <w:szCs w:val="20"/>
        </w:rPr>
        <w:footnoteRef/>
      </w:r>
      <w:r w:rsidRPr="00B13396">
        <w:rPr>
          <w:sz w:val="20"/>
          <w:szCs w:val="20"/>
        </w:rPr>
        <w:t xml:space="preserve"> Lukma</w:t>
      </w:r>
      <w:r w:rsidRPr="00B13396">
        <w:rPr>
          <w:spacing w:val="-6"/>
          <w:sz w:val="20"/>
          <w:szCs w:val="20"/>
        </w:rPr>
        <w:t xml:space="preserve"> </w:t>
      </w:r>
      <w:r w:rsidRPr="00B13396">
        <w:rPr>
          <w:sz w:val="20"/>
          <w:szCs w:val="20"/>
        </w:rPr>
        <w:t>Nul</w:t>
      </w:r>
      <w:r w:rsidRPr="00B13396">
        <w:rPr>
          <w:spacing w:val="-7"/>
          <w:sz w:val="20"/>
          <w:szCs w:val="20"/>
        </w:rPr>
        <w:t xml:space="preserve"> </w:t>
      </w:r>
      <w:r w:rsidRPr="00B13396">
        <w:rPr>
          <w:sz w:val="20"/>
          <w:szCs w:val="20"/>
        </w:rPr>
        <w:t>Hakim,</w:t>
      </w:r>
      <w:r w:rsidRPr="00B13396">
        <w:rPr>
          <w:spacing w:val="-2"/>
          <w:sz w:val="20"/>
          <w:szCs w:val="20"/>
        </w:rPr>
        <w:t xml:space="preserve"> </w:t>
      </w:r>
      <w:r w:rsidRPr="00B13396">
        <w:rPr>
          <w:i/>
          <w:sz w:val="20"/>
          <w:szCs w:val="20"/>
        </w:rPr>
        <w:t>Metode</w:t>
      </w:r>
      <w:r w:rsidRPr="00B13396">
        <w:rPr>
          <w:i/>
          <w:spacing w:val="-5"/>
          <w:sz w:val="20"/>
          <w:szCs w:val="20"/>
        </w:rPr>
        <w:t xml:space="preserve"> </w:t>
      </w:r>
      <w:r w:rsidRPr="00B13396">
        <w:rPr>
          <w:i/>
          <w:sz w:val="20"/>
          <w:szCs w:val="20"/>
        </w:rPr>
        <w:t>Penelitian</w:t>
      </w:r>
      <w:r w:rsidRPr="00B13396">
        <w:rPr>
          <w:i/>
          <w:spacing w:val="-5"/>
          <w:sz w:val="20"/>
          <w:szCs w:val="20"/>
        </w:rPr>
        <w:t xml:space="preserve"> </w:t>
      </w:r>
      <w:r w:rsidRPr="00B13396">
        <w:rPr>
          <w:i/>
          <w:sz w:val="20"/>
          <w:szCs w:val="20"/>
        </w:rPr>
        <w:t>Tafsir,</w:t>
      </w:r>
      <w:r w:rsidRPr="00B13396">
        <w:rPr>
          <w:i/>
          <w:spacing w:val="-4"/>
          <w:sz w:val="20"/>
          <w:szCs w:val="20"/>
        </w:rPr>
        <w:t xml:space="preserve"> </w:t>
      </w:r>
      <w:r w:rsidRPr="00B13396">
        <w:rPr>
          <w:sz w:val="20"/>
          <w:szCs w:val="20"/>
        </w:rPr>
        <w:t>(Palembang:</w:t>
      </w:r>
      <w:r w:rsidRPr="00B13396">
        <w:rPr>
          <w:spacing w:val="-6"/>
          <w:sz w:val="20"/>
          <w:szCs w:val="20"/>
        </w:rPr>
        <w:t xml:space="preserve"> </w:t>
      </w:r>
      <w:r w:rsidRPr="00B13396">
        <w:rPr>
          <w:sz w:val="20"/>
          <w:szCs w:val="20"/>
        </w:rPr>
        <w:t>Noer</w:t>
      </w:r>
      <w:r w:rsidRPr="00B13396">
        <w:rPr>
          <w:spacing w:val="-5"/>
          <w:sz w:val="20"/>
          <w:szCs w:val="20"/>
        </w:rPr>
        <w:t xml:space="preserve"> </w:t>
      </w:r>
      <w:r w:rsidRPr="00B13396">
        <w:rPr>
          <w:sz w:val="20"/>
          <w:szCs w:val="20"/>
        </w:rPr>
        <w:t>Fikri,</w:t>
      </w:r>
      <w:r w:rsidRPr="00B13396">
        <w:rPr>
          <w:spacing w:val="-6"/>
          <w:sz w:val="20"/>
          <w:szCs w:val="20"/>
        </w:rPr>
        <w:t xml:space="preserve"> </w:t>
      </w:r>
      <w:r w:rsidRPr="00B13396">
        <w:rPr>
          <w:sz w:val="20"/>
          <w:szCs w:val="20"/>
        </w:rPr>
        <w:t>2019)</w:t>
      </w:r>
      <w:r w:rsidRPr="00B13396">
        <w:rPr>
          <w:spacing w:val="-8"/>
          <w:sz w:val="20"/>
          <w:szCs w:val="20"/>
        </w:rPr>
        <w:t xml:space="preserve">, </w:t>
      </w:r>
      <w:r w:rsidRPr="00B13396">
        <w:rPr>
          <w:spacing w:val="-5"/>
          <w:sz w:val="20"/>
          <w:szCs w:val="20"/>
        </w:rPr>
        <w:t>22.</w:t>
      </w:r>
    </w:p>
  </w:footnote>
  <w:footnote w:id="30">
    <w:p w:rsidR="0067094D" w:rsidRPr="00B13396" w:rsidRDefault="0067094D" w:rsidP="0067094D">
      <w:pPr>
        <w:jc w:val="both"/>
        <w:rPr>
          <w:sz w:val="20"/>
          <w:szCs w:val="20"/>
        </w:rPr>
      </w:pPr>
      <w:r w:rsidRPr="00B13396">
        <w:rPr>
          <w:rStyle w:val="FootnoteReference"/>
          <w:sz w:val="20"/>
          <w:szCs w:val="20"/>
        </w:rPr>
        <w:footnoteRef/>
      </w:r>
      <w:r w:rsidRPr="00B13396">
        <w:rPr>
          <w:sz w:val="20"/>
          <w:szCs w:val="20"/>
        </w:rPr>
        <w:t xml:space="preserve"> M.</w:t>
      </w:r>
      <w:r w:rsidRPr="00B13396">
        <w:rPr>
          <w:spacing w:val="-3"/>
          <w:sz w:val="20"/>
          <w:szCs w:val="20"/>
        </w:rPr>
        <w:t xml:space="preserve"> </w:t>
      </w:r>
      <w:r w:rsidRPr="00B13396">
        <w:rPr>
          <w:sz w:val="20"/>
          <w:szCs w:val="20"/>
        </w:rPr>
        <w:t>Mansur,</w:t>
      </w:r>
      <w:r w:rsidRPr="00B13396">
        <w:rPr>
          <w:spacing w:val="-2"/>
          <w:sz w:val="20"/>
          <w:szCs w:val="20"/>
        </w:rPr>
        <w:t xml:space="preserve"> </w:t>
      </w:r>
      <w:r w:rsidRPr="00B13396">
        <w:rPr>
          <w:i/>
          <w:sz w:val="20"/>
          <w:szCs w:val="20"/>
        </w:rPr>
        <w:t>Metodologi</w:t>
      </w:r>
      <w:r w:rsidRPr="00B13396">
        <w:rPr>
          <w:i/>
          <w:spacing w:val="-4"/>
          <w:sz w:val="20"/>
          <w:szCs w:val="20"/>
        </w:rPr>
        <w:t xml:space="preserve"> </w:t>
      </w:r>
      <w:r w:rsidRPr="00B13396">
        <w:rPr>
          <w:i/>
          <w:sz w:val="20"/>
          <w:szCs w:val="20"/>
        </w:rPr>
        <w:t>Penelitian</w:t>
      </w:r>
      <w:r w:rsidRPr="00B13396">
        <w:rPr>
          <w:i/>
          <w:spacing w:val="-3"/>
          <w:sz w:val="20"/>
          <w:szCs w:val="20"/>
        </w:rPr>
        <w:t xml:space="preserve"> </w:t>
      </w:r>
      <w:r w:rsidRPr="00B13396">
        <w:rPr>
          <w:i/>
          <w:sz w:val="20"/>
          <w:szCs w:val="20"/>
        </w:rPr>
        <w:t>Living</w:t>
      </w:r>
      <w:r w:rsidRPr="00B13396">
        <w:rPr>
          <w:i/>
          <w:spacing w:val="-3"/>
          <w:sz w:val="20"/>
          <w:szCs w:val="20"/>
        </w:rPr>
        <w:t xml:space="preserve"> </w:t>
      </w:r>
      <w:r w:rsidRPr="00B13396">
        <w:rPr>
          <w:i/>
          <w:sz w:val="20"/>
          <w:szCs w:val="20"/>
        </w:rPr>
        <w:t>Qur‟an</w:t>
      </w:r>
      <w:r w:rsidRPr="00B13396">
        <w:rPr>
          <w:i/>
          <w:spacing w:val="-2"/>
          <w:sz w:val="20"/>
          <w:szCs w:val="20"/>
        </w:rPr>
        <w:t xml:space="preserve"> </w:t>
      </w:r>
      <w:r w:rsidRPr="00B13396">
        <w:rPr>
          <w:i/>
          <w:sz w:val="20"/>
          <w:szCs w:val="20"/>
        </w:rPr>
        <w:t>dan</w:t>
      </w:r>
      <w:r w:rsidRPr="00B13396">
        <w:rPr>
          <w:i/>
          <w:spacing w:val="-3"/>
          <w:sz w:val="20"/>
          <w:szCs w:val="20"/>
        </w:rPr>
        <w:t xml:space="preserve"> </w:t>
      </w:r>
      <w:r w:rsidRPr="00B13396">
        <w:rPr>
          <w:i/>
          <w:sz w:val="20"/>
          <w:szCs w:val="20"/>
        </w:rPr>
        <w:t>Hadis,</w:t>
      </w:r>
      <w:r w:rsidRPr="00B13396">
        <w:rPr>
          <w:i/>
          <w:spacing w:val="1"/>
          <w:sz w:val="20"/>
          <w:szCs w:val="20"/>
        </w:rPr>
        <w:t xml:space="preserve"> </w:t>
      </w:r>
      <w:r w:rsidRPr="00B13396">
        <w:rPr>
          <w:spacing w:val="1"/>
          <w:sz w:val="20"/>
          <w:szCs w:val="20"/>
        </w:rPr>
        <w:t>8.</w:t>
      </w:r>
    </w:p>
  </w:footnote>
  <w:footnote w:id="31">
    <w:p w:rsidR="0067094D" w:rsidRPr="00B13396" w:rsidRDefault="0067094D" w:rsidP="0067094D">
      <w:pPr>
        <w:jc w:val="both"/>
        <w:rPr>
          <w:sz w:val="20"/>
          <w:szCs w:val="20"/>
        </w:rPr>
      </w:pPr>
      <w:r w:rsidRPr="00B13396">
        <w:rPr>
          <w:rStyle w:val="FootnoteReference"/>
          <w:sz w:val="20"/>
          <w:szCs w:val="20"/>
        </w:rPr>
        <w:footnoteRef/>
      </w:r>
      <w:r w:rsidRPr="00B13396">
        <w:rPr>
          <w:sz w:val="20"/>
          <w:szCs w:val="20"/>
        </w:rPr>
        <w:t xml:space="preserve"> M.</w:t>
      </w:r>
      <w:r w:rsidRPr="00B13396">
        <w:rPr>
          <w:spacing w:val="-3"/>
          <w:sz w:val="20"/>
          <w:szCs w:val="20"/>
        </w:rPr>
        <w:t xml:space="preserve"> </w:t>
      </w:r>
      <w:r w:rsidRPr="00B13396">
        <w:rPr>
          <w:sz w:val="20"/>
          <w:szCs w:val="20"/>
        </w:rPr>
        <w:t>Mansur,</w:t>
      </w:r>
      <w:r w:rsidRPr="00B13396">
        <w:rPr>
          <w:spacing w:val="-2"/>
          <w:sz w:val="20"/>
          <w:szCs w:val="20"/>
        </w:rPr>
        <w:t xml:space="preserve"> </w:t>
      </w:r>
      <w:r w:rsidRPr="00B13396">
        <w:rPr>
          <w:i/>
          <w:sz w:val="20"/>
          <w:szCs w:val="20"/>
        </w:rPr>
        <w:t>Metodologi</w:t>
      </w:r>
      <w:r w:rsidRPr="00B13396">
        <w:rPr>
          <w:i/>
          <w:spacing w:val="-4"/>
          <w:sz w:val="20"/>
          <w:szCs w:val="20"/>
        </w:rPr>
        <w:t xml:space="preserve"> </w:t>
      </w:r>
      <w:r w:rsidRPr="00B13396">
        <w:rPr>
          <w:i/>
          <w:sz w:val="20"/>
          <w:szCs w:val="20"/>
        </w:rPr>
        <w:t>Penelitian</w:t>
      </w:r>
      <w:r w:rsidRPr="00B13396">
        <w:rPr>
          <w:i/>
          <w:spacing w:val="-3"/>
          <w:sz w:val="20"/>
          <w:szCs w:val="20"/>
        </w:rPr>
        <w:t xml:space="preserve"> </w:t>
      </w:r>
      <w:r w:rsidRPr="00B13396">
        <w:rPr>
          <w:i/>
          <w:sz w:val="20"/>
          <w:szCs w:val="20"/>
        </w:rPr>
        <w:t>Living</w:t>
      </w:r>
      <w:r w:rsidRPr="00B13396">
        <w:rPr>
          <w:i/>
          <w:spacing w:val="-3"/>
          <w:sz w:val="20"/>
          <w:szCs w:val="20"/>
        </w:rPr>
        <w:t xml:space="preserve"> </w:t>
      </w:r>
      <w:r w:rsidRPr="00B13396">
        <w:rPr>
          <w:i/>
          <w:sz w:val="20"/>
          <w:szCs w:val="20"/>
        </w:rPr>
        <w:t>Qur‟an</w:t>
      </w:r>
      <w:r w:rsidRPr="00B13396">
        <w:rPr>
          <w:i/>
          <w:spacing w:val="-2"/>
          <w:sz w:val="20"/>
          <w:szCs w:val="20"/>
        </w:rPr>
        <w:t xml:space="preserve"> </w:t>
      </w:r>
      <w:r w:rsidRPr="00B13396">
        <w:rPr>
          <w:i/>
          <w:sz w:val="20"/>
          <w:szCs w:val="20"/>
        </w:rPr>
        <w:t>dan</w:t>
      </w:r>
      <w:r w:rsidRPr="00B13396">
        <w:rPr>
          <w:i/>
          <w:spacing w:val="-3"/>
          <w:sz w:val="20"/>
          <w:szCs w:val="20"/>
        </w:rPr>
        <w:t xml:space="preserve"> </w:t>
      </w:r>
      <w:r w:rsidRPr="00B13396">
        <w:rPr>
          <w:i/>
          <w:sz w:val="20"/>
          <w:szCs w:val="20"/>
        </w:rPr>
        <w:t>Hadis,</w:t>
      </w:r>
      <w:r w:rsidRPr="00B13396">
        <w:rPr>
          <w:i/>
          <w:spacing w:val="1"/>
          <w:sz w:val="20"/>
          <w:szCs w:val="20"/>
        </w:rPr>
        <w:t xml:space="preserve"> </w:t>
      </w:r>
      <w:r w:rsidRPr="00B13396">
        <w:rPr>
          <w:spacing w:val="1"/>
          <w:sz w:val="20"/>
          <w:szCs w:val="20"/>
        </w:rPr>
        <w:t>39.</w:t>
      </w:r>
    </w:p>
  </w:footnote>
  <w:footnote w:id="32">
    <w:p w:rsidR="0067094D" w:rsidRPr="00B13396" w:rsidRDefault="0067094D" w:rsidP="0067094D">
      <w:pPr>
        <w:pStyle w:val="FootnoteText"/>
        <w:jc w:val="both"/>
      </w:pPr>
      <w:r w:rsidRPr="00B13396">
        <w:rPr>
          <w:rStyle w:val="FootnoteReference"/>
        </w:rPr>
        <w:footnoteRef/>
      </w:r>
      <w:r w:rsidRPr="00B13396">
        <w:t xml:space="preserve"> Magfiroh, </w:t>
      </w:r>
      <w:r w:rsidRPr="00B13396">
        <w:rPr>
          <w:i/>
        </w:rPr>
        <w:t xml:space="preserve">Ad-Darb Dalam Al-Qur‟an Surah An-Nisa:34 Perspektif Gender (Studi Living Qur‟an Pada Masyarakat Pahlawan Kota Palembang) </w:t>
      </w:r>
      <w:r w:rsidRPr="00B13396">
        <w:t xml:space="preserve">Tesis.(Palembang: Universitas Raden Fatah,2019) hal131. Lihat lebih lengkap Ahmad „Ubaydi Hasbi, </w:t>
      </w:r>
      <w:r w:rsidRPr="00B13396">
        <w:rPr>
          <w:i/>
        </w:rPr>
        <w:t xml:space="preserve">Living Qur‟an-Hadis, </w:t>
      </w:r>
      <w:r w:rsidRPr="00B13396">
        <w:t>(Ciputat: Maktabah Darus Sunna, 2019), 27.</w:t>
      </w:r>
    </w:p>
  </w:footnote>
  <w:footnote w:id="33">
    <w:p w:rsidR="0067094D" w:rsidRPr="00B13396" w:rsidRDefault="0067094D" w:rsidP="0067094D">
      <w:pPr>
        <w:spacing w:before="2"/>
        <w:ind w:right="136"/>
        <w:jc w:val="both"/>
        <w:rPr>
          <w:sz w:val="20"/>
          <w:szCs w:val="20"/>
        </w:rPr>
      </w:pPr>
      <w:r w:rsidRPr="00B13396">
        <w:rPr>
          <w:rStyle w:val="FootnoteReference"/>
          <w:sz w:val="20"/>
          <w:szCs w:val="20"/>
        </w:rPr>
        <w:footnoteRef/>
      </w:r>
      <w:r w:rsidRPr="00B13396">
        <w:rPr>
          <w:sz w:val="20"/>
          <w:szCs w:val="20"/>
        </w:rPr>
        <w:t xml:space="preserve">Didi Junaedi, </w:t>
      </w:r>
      <w:r w:rsidRPr="00B13396">
        <w:rPr>
          <w:i/>
          <w:sz w:val="20"/>
          <w:szCs w:val="20"/>
        </w:rPr>
        <w:t>Living Qur‟an: Sebuah Pendekatan Baru dalam Kajian Al-Qur‟an (Studi Kasus</w:t>
      </w:r>
      <w:r w:rsidRPr="00B13396">
        <w:rPr>
          <w:i/>
          <w:spacing w:val="18"/>
          <w:sz w:val="20"/>
          <w:szCs w:val="20"/>
        </w:rPr>
        <w:t xml:space="preserve"> </w:t>
      </w:r>
      <w:r w:rsidRPr="00B13396">
        <w:rPr>
          <w:i/>
          <w:sz w:val="20"/>
          <w:szCs w:val="20"/>
        </w:rPr>
        <w:t>di</w:t>
      </w:r>
      <w:r w:rsidRPr="00B13396">
        <w:rPr>
          <w:i/>
          <w:spacing w:val="20"/>
          <w:sz w:val="20"/>
          <w:szCs w:val="20"/>
        </w:rPr>
        <w:t xml:space="preserve"> </w:t>
      </w:r>
      <w:r w:rsidRPr="00B13396">
        <w:rPr>
          <w:i/>
          <w:sz w:val="20"/>
          <w:szCs w:val="20"/>
        </w:rPr>
        <w:t>Pondok</w:t>
      </w:r>
      <w:r w:rsidRPr="00B13396">
        <w:rPr>
          <w:i/>
          <w:spacing w:val="20"/>
          <w:sz w:val="20"/>
          <w:szCs w:val="20"/>
        </w:rPr>
        <w:t xml:space="preserve"> </w:t>
      </w:r>
      <w:r w:rsidRPr="00B13396">
        <w:rPr>
          <w:i/>
          <w:sz w:val="20"/>
          <w:szCs w:val="20"/>
        </w:rPr>
        <w:t>Pesanteren</w:t>
      </w:r>
      <w:r w:rsidRPr="00B13396">
        <w:rPr>
          <w:i/>
          <w:spacing w:val="19"/>
          <w:sz w:val="20"/>
          <w:szCs w:val="20"/>
        </w:rPr>
        <w:t xml:space="preserve"> </w:t>
      </w:r>
      <w:r w:rsidRPr="00B13396">
        <w:rPr>
          <w:i/>
          <w:sz w:val="20"/>
          <w:szCs w:val="20"/>
        </w:rPr>
        <w:t>As-Siroj</w:t>
      </w:r>
      <w:r w:rsidRPr="00B13396">
        <w:rPr>
          <w:i/>
          <w:spacing w:val="20"/>
          <w:sz w:val="20"/>
          <w:szCs w:val="20"/>
        </w:rPr>
        <w:t xml:space="preserve"> </w:t>
      </w:r>
      <w:r w:rsidRPr="00B13396">
        <w:rPr>
          <w:i/>
          <w:sz w:val="20"/>
          <w:szCs w:val="20"/>
        </w:rPr>
        <w:t>Al-Hasan</w:t>
      </w:r>
      <w:r w:rsidRPr="00B13396">
        <w:rPr>
          <w:i/>
          <w:spacing w:val="21"/>
          <w:sz w:val="20"/>
          <w:szCs w:val="20"/>
        </w:rPr>
        <w:t xml:space="preserve"> </w:t>
      </w:r>
      <w:r w:rsidRPr="00B13396">
        <w:rPr>
          <w:i/>
          <w:sz w:val="20"/>
          <w:szCs w:val="20"/>
        </w:rPr>
        <w:t>Desa</w:t>
      </w:r>
      <w:r w:rsidRPr="00B13396">
        <w:rPr>
          <w:i/>
          <w:spacing w:val="19"/>
          <w:sz w:val="20"/>
          <w:szCs w:val="20"/>
        </w:rPr>
        <w:t xml:space="preserve"> </w:t>
      </w:r>
      <w:r w:rsidRPr="00B13396">
        <w:rPr>
          <w:i/>
          <w:sz w:val="20"/>
          <w:szCs w:val="20"/>
        </w:rPr>
        <w:t>Kalimukti</w:t>
      </w:r>
      <w:r w:rsidRPr="00B13396">
        <w:rPr>
          <w:i/>
          <w:spacing w:val="20"/>
          <w:sz w:val="20"/>
          <w:szCs w:val="20"/>
        </w:rPr>
        <w:t xml:space="preserve"> </w:t>
      </w:r>
      <w:r w:rsidRPr="00B13396">
        <w:rPr>
          <w:i/>
          <w:sz w:val="20"/>
          <w:szCs w:val="20"/>
        </w:rPr>
        <w:t>Kec,</w:t>
      </w:r>
      <w:r w:rsidRPr="00B13396">
        <w:rPr>
          <w:i/>
          <w:spacing w:val="20"/>
          <w:sz w:val="20"/>
          <w:szCs w:val="20"/>
        </w:rPr>
        <w:t xml:space="preserve"> </w:t>
      </w:r>
      <w:r w:rsidRPr="00B13396">
        <w:rPr>
          <w:i/>
          <w:sz w:val="20"/>
          <w:szCs w:val="20"/>
        </w:rPr>
        <w:t>Pabedilan</w:t>
      </w:r>
      <w:r w:rsidRPr="00B13396">
        <w:rPr>
          <w:i/>
          <w:spacing w:val="20"/>
          <w:sz w:val="20"/>
          <w:szCs w:val="20"/>
        </w:rPr>
        <w:t xml:space="preserve"> </w:t>
      </w:r>
      <w:r w:rsidRPr="00B13396">
        <w:rPr>
          <w:i/>
          <w:sz w:val="20"/>
          <w:szCs w:val="20"/>
        </w:rPr>
        <w:t>Kab,</w:t>
      </w:r>
      <w:r w:rsidRPr="00B13396">
        <w:rPr>
          <w:i/>
          <w:spacing w:val="20"/>
          <w:sz w:val="20"/>
          <w:szCs w:val="20"/>
        </w:rPr>
        <w:t xml:space="preserve"> </w:t>
      </w:r>
      <w:r w:rsidRPr="00B13396">
        <w:rPr>
          <w:i/>
          <w:spacing w:val="-2"/>
          <w:sz w:val="20"/>
          <w:szCs w:val="20"/>
        </w:rPr>
        <w:t>Cirebon)</w:t>
      </w:r>
      <w:r w:rsidRPr="00B13396">
        <w:rPr>
          <w:i/>
          <w:sz w:val="20"/>
          <w:szCs w:val="20"/>
        </w:rPr>
        <w:t>,</w:t>
      </w:r>
      <w:r w:rsidRPr="00B13396">
        <w:rPr>
          <w:sz w:val="20"/>
          <w:szCs w:val="20"/>
        </w:rPr>
        <w:t>joernal</w:t>
      </w:r>
      <w:r w:rsidRPr="00B13396">
        <w:rPr>
          <w:spacing w:val="-5"/>
          <w:sz w:val="20"/>
          <w:szCs w:val="20"/>
        </w:rPr>
        <w:t xml:space="preserve"> </w:t>
      </w:r>
      <w:r w:rsidRPr="00B13396">
        <w:rPr>
          <w:sz w:val="20"/>
          <w:szCs w:val="20"/>
        </w:rPr>
        <w:t>of</w:t>
      </w:r>
      <w:r w:rsidRPr="00B13396">
        <w:rPr>
          <w:spacing w:val="-7"/>
          <w:sz w:val="20"/>
          <w:szCs w:val="20"/>
        </w:rPr>
        <w:t xml:space="preserve"> </w:t>
      </w:r>
      <w:r w:rsidRPr="00B13396">
        <w:rPr>
          <w:sz w:val="20"/>
          <w:szCs w:val="20"/>
        </w:rPr>
        <w:t>Qur‟an</w:t>
      </w:r>
      <w:r w:rsidRPr="00B13396">
        <w:rPr>
          <w:spacing w:val="-6"/>
          <w:sz w:val="20"/>
          <w:szCs w:val="20"/>
        </w:rPr>
        <w:t xml:space="preserve"> </w:t>
      </w:r>
      <w:r w:rsidRPr="00B13396">
        <w:rPr>
          <w:sz w:val="20"/>
          <w:szCs w:val="20"/>
        </w:rPr>
        <w:t>and</w:t>
      </w:r>
      <w:r w:rsidRPr="00B13396">
        <w:rPr>
          <w:spacing w:val="-4"/>
          <w:sz w:val="20"/>
          <w:szCs w:val="20"/>
        </w:rPr>
        <w:t xml:space="preserve"> </w:t>
      </w:r>
      <w:r w:rsidRPr="00B13396">
        <w:rPr>
          <w:sz w:val="20"/>
          <w:szCs w:val="20"/>
        </w:rPr>
        <w:t>Hadith</w:t>
      </w:r>
      <w:r w:rsidRPr="00B13396">
        <w:rPr>
          <w:spacing w:val="-4"/>
          <w:sz w:val="20"/>
          <w:szCs w:val="20"/>
        </w:rPr>
        <w:t xml:space="preserve"> </w:t>
      </w:r>
      <w:r w:rsidRPr="00B13396">
        <w:rPr>
          <w:sz w:val="20"/>
          <w:szCs w:val="20"/>
        </w:rPr>
        <w:t>Studies,</w:t>
      </w:r>
      <w:r w:rsidRPr="00B13396">
        <w:rPr>
          <w:spacing w:val="-5"/>
          <w:sz w:val="20"/>
          <w:szCs w:val="20"/>
        </w:rPr>
        <w:t xml:space="preserve"> </w:t>
      </w:r>
      <w:r w:rsidRPr="00B13396">
        <w:rPr>
          <w:sz w:val="20"/>
          <w:szCs w:val="20"/>
        </w:rPr>
        <w:t>Vol.</w:t>
      </w:r>
      <w:r w:rsidRPr="00B13396">
        <w:rPr>
          <w:spacing w:val="-5"/>
          <w:sz w:val="20"/>
          <w:szCs w:val="20"/>
        </w:rPr>
        <w:t xml:space="preserve"> </w:t>
      </w:r>
      <w:r w:rsidRPr="00B13396">
        <w:rPr>
          <w:sz w:val="20"/>
          <w:szCs w:val="20"/>
        </w:rPr>
        <w:t>4,</w:t>
      </w:r>
      <w:r w:rsidRPr="00B13396">
        <w:rPr>
          <w:spacing w:val="-5"/>
          <w:sz w:val="20"/>
          <w:szCs w:val="20"/>
        </w:rPr>
        <w:t xml:space="preserve"> </w:t>
      </w:r>
      <w:r w:rsidRPr="00B13396">
        <w:rPr>
          <w:sz w:val="20"/>
          <w:szCs w:val="20"/>
        </w:rPr>
        <w:t>No.</w:t>
      </w:r>
      <w:r w:rsidRPr="00B13396">
        <w:rPr>
          <w:spacing w:val="-5"/>
          <w:sz w:val="20"/>
          <w:szCs w:val="20"/>
        </w:rPr>
        <w:t xml:space="preserve"> </w:t>
      </w:r>
      <w:r w:rsidRPr="00B13396">
        <w:rPr>
          <w:sz w:val="20"/>
          <w:szCs w:val="20"/>
        </w:rPr>
        <w:t>2</w:t>
      </w:r>
      <w:r w:rsidRPr="00B13396">
        <w:rPr>
          <w:spacing w:val="-4"/>
          <w:sz w:val="20"/>
          <w:szCs w:val="20"/>
        </w:rPr>
        <w:t xml:space="preserve"> </w:t>
      </w:r>
      <w:r w:rsidRPr="00B13396">
        <w:rPr>
          <w:sz w:val="20"/>
          <w:szCs w:val="20"/>
        </w:rPr>
        <w:t>(2015</w:t>
      </w:r>
      <w:r w:rsidRPr="00B13396">
        <w:rPr>
          <w:i/>
          <w:sz w:val="20"/>
          <w:szCs w:val="20"/>
        </w:rPr>
        <w:t>)</w:t>
      </w:r>
      <w:r w:rsidRPr="00B13396">
        <w:rPr>
          <w:i/>
          <w:spacing w:val="-9"/>
          <w:sz w:val="20"/>
          <w:szCs w:val="20"/>
        </w:rPr>
        <w:t>,</w:t>
      </w:r>
      <w:r w:rsidRPr="00B13396">
        <w:rPr>
          <w:spacing w:val="-5"/>
          <w:sz w:val="20"/>
          <w:szCs w:val="20"/>
        </w:rPr>
        <w:t xml:space="preserve"> 176</w:t>
      </w:r>
    </w:p>
  </w:footnote>
  <w:footnote w:id="34">
    <w:p w:rsidR="0067094D" w:rsidRPr="00B13396" w:rsidRDefault="0067094D" w:rsidP="0067094D">
      <w:pPr>
        <w:spacing w:before="1"/>
        <w:ind w:right="137"/>
        <w:jc w:val="both"/>
        <w:rPr>
          <w:sz w:val="20"/>
          <w:szCs w:val="20"/>
        </w:rPr>
      </w:pPr>
      <w:r w:rsidRPr="00B13396">
        <w:rPr>
          <w:rStyle w:val="FootnoteReference"/>
          <w:sz w:val="20"/>
          <w:szCs w:val="20"/>
        </w:rPr>
        <w:footnoteRef/>
      </w:r>
      <w:r w:rsidRPr="00B13396">
        <w:rPr>
          <w:sz w:val="20"/>
          <w:szCs w:val="20"/>
        </w:rPr>
        <w:t>Hamam</w:t>
      </w:r>
      <w:r w:rsidRPr="00B13396">
        <w:rPr>
          <w:spacing w:val="-4"/>
          <w:sz w:val="20"/>
          <w:szCs w:val="20"/>
        </w:rPr>
        <w:t xml:space="preserve"> </w:t>
      </w:r>
      <w:r w:rsidRPr="00B13396">
        <w:rPr>
          <w:sz w:val="20"/>
          <w:szCs w:val="20"/>
        </w:rPr>
        <w:t>Faizin,</w:t>
      </w:r>
      <w:r w:rsidRPr="00B13396">
        <w:rPr>
          <w:spacing w:val="-1"/>
          <w:sz w:val="20"/>
          <w:szCs w:val="20"/>
        </w:rPr>
        <w:t xml:space="preserve"> </w:t>
      </w:r>
      <w:r w:rsidRPr="00B13396">
        <w:rPr>
          <w:i/>
          <w:sz w:val="20"/>
          <w:szCs w:val="20"/>
        </w:rPr>
        <w:t>Mencium</w:t>
      </w:r>
      <w:r w:rsidRPr="00B13396">
        <w:rPr>
          <w:i/>
          <w:spacing w:val="-2"/>
          <w:sz w:val="20"/>
          <w:szCs w:val="20"/>
        </w:rPr>
        <w:t xml:space="preserve"> </w:t>
      </w:r>
      <w:r w:rsidRPr="00B13396">
        <w:rPr>
          <w:i/>
          <w:sz w:val="20"/>
          <w:szCs w:val="20"/>
        </w:rPr>
        <w:t>dan</w:t>
      </w:r>
      <w:r w:rsidRPr="00B13396">
        <w:rPr>
          <w:i/>
          <w:spacing w:val="-4"/>
          <w:sz w:val="20"/>
          <w:szCs w:val="20"/>
        </w:rPr>
        <w:t xml:space="preserve"> </w:t>
      </w:r>
      <w:r w:rsidRPr="00B13396">
        <w:rPr>
          <w:i/>
          <w:sz w:val="20"/>
          <w:szCs w:val="20"/>
        </w:rPr>
        <w:t>Nyunggi</w:t>
      </w:r>
      <w:r w:rsidRPr="00B13396">
        <w:rPr>
          <w:i/>
          <w:spacing w:val="-3"/>
          <w:sz w:val="20"/>
          <w:szCs w:val="20"/>
        </w:rPr>
        <w:t xml:space="preserve"> </w:t>
      </w:r>
      <w:r w:rsidRPr="00B13396">
        <w:rPr>
          <w:i/>
          <w:sz w:val="20"/>
          <w:szCs w:val="20"/>
        </w:rPr>
        <w:t>Al-Qur‟an</w:t>
      </w:r>
      <w:r w:rsidRPr="00B13396">
        <w:rPr>
          <w:i/>
          <w:spacing w:val="-1"/>
          <w:sz w:val="20"/>
          <w:szCs w:val="20"/>
        </w:rPr>
        <w:t xml:space="preserve"> </w:t>
      </w:r>
      <w:r w:rsidRPr="00B13396">
        <w:rPr>
          <w:i/>
          <w:sz w:val="20"/>
          <w:szCs w:val="20"/>
        </w:rPr>
        <w:t>Upaya</w:t>
      </w:r>
      <w:r w:rsidRPr="00B13396">
        <w:rPr>
          <w:i/>
          <w:spacing w:val="-3"/>
          <w:sz w:val="20"/>
          <w:szCs w:val="20"/>
        </w:rPr>
        <w:t xml:space="preserve"> </w:t>
      </w:r>
      <w:r w:rsidRPr="00B13396">
        <w:rPr>
          <w:i/>
          <w:sz w:val="20"/>
          <w:szCs w:val="20"/>
        </w:rPr>
        <w:t>Pengembangan</w:t>
      </w:r>
      <w:r w:rsidRPr="00B13396">
        <w:rPr>
          <w:i/>
          <w:spacing w:val="-4"/>
          <w:sz w:val="20"/>
          <w:szCs w:val="20"/>
        </w:rPr>
        <w:t xml:space="preserve"> </w:t>
      </w:r>
      <w:r w:rsidRPr="00B13396">
        <w:rPr>
          <w:i/>
          <w:sz w:val="20"/>
          <w:szCs w:val="20"/>
        </w:rPr>
        <w:t>Kajian</w:t>
      </w:r>
      <w:r w:rsidRPr="00B13396">
        <w:rPr>
          <w:i/>
          <w:spacing w:val="-1"/>
          <w:sz w:val="20"/>
          <w:szCs w:val="20"/>
        </w:rPr>
        <w:t xml:space="preserve"> </w:t>
      </w:r>
      <w:r w:rsidRPr="00B13396">
        <w:rPr>
          <w:i/>
          <w:sz w:val="20"/>
          <w:szCs w:val="20"/>
        </w:rPr>
        <w:t xml:space="preserve">Al-Qur‟an Melalui Living Qur‟an, </w:t>
      </w:r>
      <w:r w:rsidRPr="00B13396">
        <w:rPr>
          <w:sz w:val="20"/>
          <w:szCs w:val="20"/>
        </w:rPr>
        <w:t>dalam jurnal, (Jakarta: UIN Syarif</w:t>
      </w:r>
      <w:r w:rsidRPr="00B13396">
        <w:rPr>
          <w:spacing w:val="-1"/>
          <w:sz w:val="20"/>
          <w:szCs w:val="20"/>
        </w:rPr>
        <w:t xml:space="preserve"> </w:t>
      </w:r>
      <w:r w:rsidRPr="00B13396">
        <w:rPr>
          <w:sz w:val="20"/>
          <w:szCs w:val="20"/>
        </w:rPr>
        <w:t>Hidayatullah) shuf, Vol.4, No. 1,</w:t>
      </w:r>
      <w:r w:rsidRPr="00B13396">
        <w:rPr>
          <w:spacing w:val="-1"/>
          <w:sz w:val="20"/>
          <w:szCs w:val="20"/>
        </w:rPr>
        <w:t xml:space="preserve"> </w:t>
      </w:r>
      <w:r w:rsidRPr="00B13396">
        <w:rPr>
          <w:sz w:val="20"/>
          <w:szCs w:val="20"/>
        </w:rPr>
        <w:t>2011, 27.</w:t>
      </w:r>
    </w:p>
  </w:footnote>
  <w:footnote w:id="35">
    <w:p w:rsidR="0067094D" w:rsidRPr="00B13396" w:rsidRDefault="0067094D" w:rsidP="0067094D">
      <w:pPr>
        <w:pStyle w:val="FootnoteText"/>
        <w:jc w:val="both"/>
      </w:pPr>
      <w:r w:rsidRPr="00B13396">
        <w:rPr>
          <w:rStyle w:val="FootnoteReference"/>
        </w:rPr>
        <w:footnoteRef/>
      </w:r>
      <w:r w:rsidRPr="00B13396">
        <w:t xml:space="preserve"> Ahmad ‘Ubaydi Hasbillah, </w:t>
      </w:r>
      <w:r w:rsidRPr="00B13396">
        <w:rPr>
          <w:rStyle w:val="Emphasis"/>
        </w:rPr>
        <w:t>Ilmu Living Qur’an-Hadis</w:t>
      </w:r>
      <w:r w:rsidRPr="00B13396">
        <w:t xml:space="preserve"> (Depok: PT Rajagrafindo Persada, 2021),137.</w:t>
      </w:r>
    </w:p>
  </w:footnote>
  <w:footnote w:id="36">
    <w:p w:rsidR="0067094D" w:rsidRPr="00B13396" w:rsidRDefault="0067094D" w:rsidP="0067094D">
      <w:pPr>
        <w:pStyle w:val="FootnoteText"/>
        <w:jc w:val="both"/>
      </w:pPr>
      <w:r w:rsidRPr="00B13396">
        <w:rPr>
          <w:rStyle w:val="FootnoteReference"/>
        </w:rPr>
        <w:footnoteRef/>
      </w:r>
      <w:r w:rsidRPr="00B13396">
        <w:t xml:space="preserve"> M.</w:t>
      </w:r>
      <w:r w:rsidRPr="00B13396">
        <w:rPr>
          <w:spacing w:val="-3"/>
        </w:rPr>
        <w:t xml:space="preserve"> </w:t>
      </w:r>
      <w:r w:rsidRPr="00B13396">
        <w:t>Mansur,</w:t>
      </w:r>
      <w:r w:rsidRPr="00B13396">
        <w:rPr>
          <w:spacing w:val="-2"/>
        </w:rPr>
        <w:t xml:space="preserve"> </w:t>
      </w:r>
      <w:r w:rsidRPr="00B13396">
        <w:rPr>
          <w:i/>
        </w:rPr>
        <w:t>Metodologi</w:t>
      </w:r>
      <w:r w:rsidRPr="00B13396">
        <w:rPr>
          <w:i/>
          <w:spacing w:val="-4"/>
        </w:rPr>
        <w:t xml:space="preserve"> </w:t>
      </w:r>
      <w:r w:rsidRPr="00B13396">
        <w:rPr>
          <w:i/>
        </w:rPr>
        <w:t>Penelitian</w:t>
      </w:r>
      <w:r w:rsidRPr="00B13396">
        <w:rPr>
          <w:i/>
          <w:spacing w:val="-3"/>
        </w:rPr>
        <w:t xml:space="preserve"> </w:t>
      </w:r>
      <w:r w:rsidRPr="00B13396">
        <w:rPr>
          <w:i/>
        </w:rPr>
        <w:t>Living</w:t>
      </w:r>
      <w:r w:rsidRPr="00B13396">
        <w:rPr>
          <w:i/>
          <w:spacing w:val="-3"/>
        </w:rPr>
        <w:t xml:space="preserve"> </w:t>
      </w:r>
      <w:r w:rsidRPr="00B13396">
        <w:rPr>
          <w:i/>
        </w:rPr>
        <w:t>Qur‟an</w:t>
      </w:r>
      <w:r w:rsidRPr="00B13396">
        <w:rPr>
          <w:i/>
          <w:spacing w:val="-2"/>
        </w:rPr>
        <w:t xml:space="preserve"> </w:t>
      </w:r>
      <w:r w:rsidRPr="00B13396">
        <w:rPr>
          <w:i/>
        </w:rPr>
        <w:t>dan</w:t>
      </w:r>
      <w:r w:rsidRPr="00B13396">
        <w:rPr>
          <w:i/>
          <w:spacing w:val="-3"/>
        </w:rPr>
        <w:t xml:space="preserve"> </w:t>
      </w:r>
      <w:r w:rsidRPr="00B13396">
        <w:rPr>
          <w:i/>
        </w:rPr>
        <w:t>Hadis,</w:t>
      </w:r>
      <w:r w:rsidRPr="00B13396">
        <w:t>7-8.</w:t>
      </w:r>
    </w:p>
  </w:footnote>
  <w:footnote w:id="37">
    <w:p w:rsidR="0067094D" w:rsidRPr="00B13396" w:rsidRDefault="0067094D" w:rsidP="0067094D">
      <w:pPr>
        <w:pStyle w:val="FootnoteText"/>
        <w:jc w:val="both"/>
      </w:pPr>
      <w:r w:rsidRPr="00B13396">
        <w:rPr>
          <w:rStyle w:val="FootnoteReference"/>
        </w:rPr>
        <w:footnoteRef/>
      </w:r>
      <w:r w:rsidRPr="00B13396">
        <w:t xml:space="preserve"> Ahmad ‘Ubaydi Hasbillah, </w:t>
      </w:r>
      <w:r w:rsidRPr="00B13396">
        <w:rPr>
          <w:rStyle w:val="Emphasis"/>
        </w:rPr>
        <w:t>Ilmu Living Qur’an-Hadis,</w:t>
      </w:r>
      <w:r w:rsidRPr="00B13396">
        <w:rPr>
          <w:rStyle w:val="Emphasis"/>
          <w:i w:val="0"/>
        </w:rPr>
        <w:t>152.</w:t>
      </w:r>
    </w:p>
  </w:footnote>
  <w:footnote w:id="38">
    <w:p w:rsidR="0067094D" w:rsidRPr="00B13396" w:rsidRDefault="0067094D" w:rsidP="0067094D">
      <w:pPr>
        <w:pStyle w:val="FootnoteText"/>
        <w:jc w:val="both"/>
      </w:pPr>
      <w:r w:rsidRPr="00B13396">
        <w:rPr>
          <w:rStyle w:val="FootnoteReference"/>
        </w:rPr>
        <w:footnoteRef/>
      </w:r>
      <w:r w:rsidRPr="00B13396">
        <w:t xml:space="preserve"> M.</w:t>
      </w:r>
      <w:r w:rsidRPr="00B13396">
        <w:rPr>
          <w:spacing w:val="-3"/>
        </w:rPr>
        <w:t xml:space="preserve"> </w:t>
      </w:r>
      <w:r w:rsidRPr="00B13396">
        <w:t>Mansur,</w:t>
      </w:r>
      <w:r w:rsidRPr="00B13396">
        <w:rPr>
          <w:spacing w:val="-2"/>
        </w:rPr>
        <w:t xml:space="preserve"> </w:t>
      </w:r>
      <w:r w:rsidRPr="00B13396">
        <w:rPr>
          <w:i/>
        </w:rPr>
        <w:t>Metodologi</w:t>
      </w:r>
      <w:r w:rsidRPr="00B13396">
        <w:rPr>
          <w:i/>
          <w:spacing w:val="-4"/>
        </w:rPr>
        <w:t xml:space="preserve"> </w:t>
      </w:r>
      <w:r w:rsidRPr="00B13396">
        <w:rPr>
          <w:i/>
        </w:rPr>
        <w:t>Penelitian</w:t>
      </w:r>
      <w:r w:rsidRPr="00B13396">
        <w:rPr>
          <w:i/>
          <w:spacing w:val="-3"/>
        </w:rPr>
        <w:t xml:space="preserve"> </w:t>
      </w:r>
      <w:r w:rsidRPr="00B13396">
        <w:rPr>
          <w:i/>
        </w:rPr>
        <w:t>Living</w:t>
      </w:r>
      <w:r w:rsidRPr="00B13396">
        <w:rPr>
          <w:i/>
          <w:spacing w:val="-3"/>
        </w:rPr>
        <w:t xml:space="preserve"> </w:t>
      </w:r>
      <w:r w:rsidRPr="00B13396">
        <w:rPr>
          <w:i/>
        </w:rPr>
        <w:t>Qur‟an</w:t>
      </w:r>
      <w:r w:rsidRPr="00B13396">
        <w:rPr>
          <w:i/>
          <w:spacing w:val="-2"/>
        </w:rPr>
        <w:t xml:space="preserve"> </w:t>
      </w:r>
      <w:r w:rsidRPr="00B13396">
        <w:rPr>
          <w:i/>
        </w:rPr>
        <w:t>dan</w:t>
      </w:r>
      <w:r w:rsidRPr="00B13396">
        <w:rPr>
          <w:i/>
          <w:spacing w:val="-3"/>
        </w:rPr>
        <w:t xml:space="preserve"> </w:t>
      </w:r>
      <w:r w:rsidRPr="00B13396">
        <w:rPr>
          <w:i/>
        </w:rPr>
        <w:t>Hadis,9.</w:t>
      </w:r>
    </w:p>
  </w:footnote>
  <w:footnote w:id="39">
    <w:p w:rsidR="0067094D" w:rsidRPr="00B13396" w:rsidRDefault="0067094D" w:rsidP="0067094D">
      <w:pPr>
        <w:jc w:val="both"/>
        <w:rPr>
          <w:sz w:val="20"/>
          <w:szCs w:val="20"/>
        </w:rPr>
      </w:pPr>
      <w:r w:rsidRPr="00B13396">
        <w:rPr>
          <w:rStyle w:val="FootnoteReference"/>
          <w:sz w:val="20"/>
          <w:szCs w:val="20"/>
        </w:rPr>
        <w:footnoteRef/>
      </w:r>
      <w:r w:rsidRPr="00B13396">
        <w:rPr>
          <w:sz w:val="20"/>
          <w:szCs w:val="20"/>
        </w:rPr>
        <w:t xml:space="preserve"> Abdul</w:t>
      </w:r>
      <w:r w:rsidRPr="00B13396">
        <w:rPr>
          <w:spacing w:val="5"/>
          <w:sz w:val="20"/>
          <w:szCs w:val="20"/>
        </w:rPr>
        <w:t xml:space="preserve"> </w:t>
      </w:r>
      <w:r w:rsidRPr="00B13396">
        <w:rPr>
          <w:sz w:val="20"/>
          <w:szCs w:val="20"/>
        </w:rPr>
        <w:t>Mustaqim,</w:t>
      </w:r>
      <w:r w:rsidRPr="00B13396">
        <w:rPr>
          <w:spacing w:val="7"/>
          <w:sz w:val="20"/>
          <w:szCs w:val="20"/>
        </w:rPr>
        <w:t xml:space="preserve"> </w:t>
      </w:r>
      <w:r w:rsidRPr="00B13396">
        <w:rPr>
          <w:i/>
          <w:sz w:val="20"/>
          <w:szCs w:val="20"/>
        </w:rPr>
        <w:t>Metode</w:t>
      </w:r>
      <w:r w:rsidRPr="00B13396">
        <w:rPr>
          <w:i/>
          <w:spacing w:val="4"/>
          <w:sz w:val="20"/>
          <w:szCs w:val="20"/>
        </w:rPr>
        <w:t xml:space="preserve"> </w:t>
      </w:r>
      <w:r w:rsidRPr="00B13396">
        <w:rPr>
          <w:i/>
          <w:sz w:val="20"/>
          <w:szCs w:val="20"/>
        </w:rPr>
        <w:t>Penelitian</w:t>
      </w:r>
      <w:r w:rsidRPr="00B13396">
        <w:rPr>
          <w:i/>
          <w:spacing w:val="4"/>
          <w:sz w:val="20"/>
          <w:szCs w:val="20"/>
        </w:rPr>
        <w:t xml:space="preserve"> </w:t>
      </w:r>
      <w:r w:rsidRPr="00B13396">
        <w:rPr>
          <w:i/>
          <w:sz w:val="20"/>
          <w:szCs w:val="20"/>
        </w:rPr>
        <w:t>Living</w:t>
      </w:r>
      <w:r w:rsidRPr="00B13396">
        <w:rPr>
          <w:i/>
          <w:spacing w:val="5"/>
          <w:sz w:val="20"/>
          <w:szCs w:val="20"/>
        </w:rPr>
        <w:t xml:space="preserve"> </w:t>
      </w:r>
      <w:r w:rsidRPr="00B13396">
        <w:rPr>
          <w:i/>
          <w:sz w:val="20"/>
          <w:szCs w:val="20"/>
        </w:rPr>
        <w:t>Qur‟an,</w:t>
      </w:r>
      <w:r w:rsidRPr="00B13396">
        <w:rPr>
          <w:i/>
          <w:spacing w:val="7"/>
          <w:sz w:val="20"/>
          <w:szCs w:val="20"/>
        </w:rPr>
        <w:t xml:space="preserve"> </w:t>
      </w:r>
      <w:r w:rsidRPr="00B13396">
        <w:rPr>
          <w:sz w:val="20"/>
          <w:szCs w:val="20"/>
        </w:rPr>
        <w:t>(Yogyakarta:</w:t>
      </w:r>
      <w:r w:rsidRPr="00B13396">
        <w:rPr>
          <w:spacing w:val="4"/>
          <w:sz w:val="20"/>
          <w:szCs w:val="20"/>
        </w:rPr>
        <w:t xml:space="preserve"> </w:t>
      </w:r>
      <w:r w:rsidRPr="00B13396">
        <w:rPr>
          <w:sz w:val="20"/>
          <w:szCs w:val="20"/>
        </w:rPr>
        <w:t>TH</w:t>
      </w:r>
      <w:r w:rsidRPr="00B13396">
        <w:rPr>
          <w:spacing w:val="3"/>
          <w:sz w:val="20"/>
          <w:szCs w:val="20"/>
        </w:rPr>
        <w:t xml:space="preserve"> </w:t>
      </w:r>
      <w:r w:rsidRPr="00B13396">
        <w:rPr>
          <w:sz w:val="20"/>
          <w:szCs w:val="20"/>
        </w:rPr>
        <w:t>Press,</w:t>
      </w:r>
      <w:r w:rsidRPr="00B13396">
        <w:rPr>
          <w:spacing w:val="4"/>
          <w:sz w:val="20"/>
          <w:szCs w:val="20"/>
        </w:rPr>
        <w:t xml:space="preserve"> </w:t>
      </w:r>
      <w:r w:rsidRPr="00B13396">
        <w:rPr>
          <w:sz w:val="20"/>
          <w:szCs w:val="20"/>
        </w:rPr>
        <w:t>2007)</w:t>
      </w:r>
      <w:r w:rsidRPr="00B13396">
        <w:rPr>
          <w:spacing w:val="4"/>
          <w:sz w:val="20"/>
          <w:szCs w:val="20"/>
        </w:rPr>
        <w:t>,</w:t>
      </w:r>
      <w:r w:rsidRPr="00B13396">
        <w:rPr>
          <w:spacing w:val="-5"/>
          <w:sz w:val="20"/>
          <w:szCs w:val="20"/>
        </w:rPr>
        <w:t>69.</w:t>
      </w:r>
    </w:p>
  </w:footnote>
  <w:footnote w:id="40">
    <w:p w:rsidR="0067094D" w:rsidRPr="00B13396" w:rsidRDefault="0067094D" w:rsidP="0067094D">
      <w:pPr>
        <w:ind w:right="136"/>
        <w:jc w:val="both"/>
        <w:rPr>
          <w:sz w:val="20"/>
          <w:szCs w:val="20"/>
        </w:rPr>
      </w:pPr>
      <w:r w:rsidRPr="00B13396">
        <w:rPr>
          <w:rStyle w:val="FootnoteReference"/>
          <w:sz w:val="20"/>
          <w:szCs w:val="20"/>
        </w:rPr>
        <w:footnoteRef/>
      </w:r>
      <w:r w:rsidRPr="00B13396">
        <w:rPr>
          <w:sz w:val="20"/>
          <w:szCs w:val="20"/>
        </w:rPr>
        <w:t xml:space="preserve"> Didi</w:t>
      </w:r>
      <w:r w:rsidRPr="00B13396">
        <w:rPr>
          <w:spacing w:val="-2"/>
          <w:sz w:val="20"/>
          <w:szCs w:val="20"/>
        </w:rPr>
        <w:t xml:space="preserve"> </w:t>
      </w:r>
      <w:r w:rsidRPr="00B13396">
        <w:rPr>
          <w:sz w:val="20"/>
          <w:szCs w:val="20"/>
        </w:rPr>
        <w:t xml:space="preserve">Junaedi, </w:t>
      </w:r>
      <w:r w:rsidRPr="00B13396">
        <w:rPr>
          <w:i/>
          <w:sz w:val="20"/>
          <w:szCs w:val="20"/>
        </w:rPr>
        <w:t>Living Qur‟an:</w:t>
      </w:r>
      <w:r w:rsidRPr="00B13396">
        <w:rPr>
          <w:i/>
          <w:spacing w:val="-4"/>
          <w:sz w:val="20"/>
          <w:szCs w:val="20"/>
        </w:rPr>
        <w:t xml:space="preserve"> </w:t>
      </w:r>
      <w:r w:rsidRPr="00B13396">
        <w:rPr>
          <w:i/>
          <w:sz w:val="20"/>
          <w:szCs w:val="20"/>
        </w:rPr>
        <w:t>Sebuah Pendekatan Baru</w:t>
      </w:r>
      <w:r w:rsidRPr="00B13396">
        <w:rPr>
          <w:i/>
          <w:spacing w:val="-2"/>
          <w:sz w:val="20"/>
          <w:szCs w:val="20"/>
        </w:rPr>
        <w:t xml:space="preserve"> </w:t>
      </w:r>
      <w:r w:rsidRPr="00B13396">
        <w:rPr>
          <w:i/>
          <w:sz w:val="20"/>
          <w:szCs w:val="20"/>
        </w:rPr>
        <w:t>dalam</w:t>
      </w:r>
      <w:r w:rsidRPr="00B13396">
        <w:rPr>
          <w:i/>
          <w:spacing w:val="-1"/>
          <w:sz w:val="20"/>
          <w:szCs w:val="20"/>
        </w:rPr>
        <w:t xml:space="preserve"> </w:t>
      </w:r>
      <w:r w:rsidRPr="00B13396">
        <w:rPr>
          <w:i/>
          <w:sz w:val="20"/>
          <w:szCs w:val="20"/>
        </w:rPr>
        <w:t>Kajian Al-Qur‟an (Studi Kasus di Pondok Pesanteren As-Siroj Al-Hasan Desa Kalimukti Kec, Pabedilan Kab, Cirebon)</w:t>
      </w:r>
      <w:r w:rsidRPr="00B13396">
        <w:rPr>
          <w:sz w:val="20"/>
          <w:szCs w:val="20"/>
        </w:rPr>
        <w:t>. Jurnal,l 184.</w:t>
      </w:r>
    </w:p>
  </w:footnote>
  <w:footnote w:id="41">
    <w:p w:rsidR="0067094D" w:rsidRPr="00B13396" w:rsidRDefault="0067094D" w:rsidP="0067094D">
      <w:pPr>
        <w:pStyle w:val="FootnoteText"/>
        <w:jc w:val="both"/>
      </w:pPr>
      <w:r w:rsidRPr="00B13396">
        <w:rPr>
          <w:rStyle w:val="FootnoteReference"/>
        </w:rPr>
        <w:footnoteRef/>
      </w:r>
      <w:r w:rsidRPr="00B13396">
        <w:t xml:space="preserve"> Didi Junaedi, Living Qur‟an: Sebuah Pendekatan Baru dalam Kajian Al-Qur’an, 181.</w:t>
      </w:r>
    </w:p>
  </w:footnote>
  <w:footnote w:id="42">
    <w:p w:rsidR="0067094D" w:rsidRPr="005A697C" w:rsidRDefault="0067094D" w:rsidP="0067094D">
      <w:pPr>
        <w:pStyle w:val="FootnoteText"/>
        <w:jc w:val="both"/>
        <w:rPr>
          <w:lang w:val="en-US"/>
        </w:rPr>
      </w:pPr>
      <w:r>
        <w:rPr>
          <w:rStyle w:val="FootnoteReference"/>
        </w:rPr>
        <w:footnoteRef/>
      </w:r>
      <w:r>
        <w:t xml:space="preserve"> </w:t>
      </w:r>
      <w:r w:rsidRPr="00B13396">
        <w:rPr>
          <w:color w:val="212121"/>
        </w:rPr>
        <w:t>Ajimuliawan,</w:t>
      </w:r>
      <w:r w:rsidRPr="00B13396">
        <w:rPr>
          <w:color w:val="212121"/>
          <w:spacing w:val="-2"/>
        </w:rPr>
        <w:t xml:space="preserve"> </w:t>
      </w:r>
      <w:r w:rsidRPr="00B13396">
        <w:rPr>
          <w:color w:val="212121"/>
        </w:rPr>
        <w:t>Affan.</w:t>
      </w:r>
      <w:r w:rsidRPr="00B13396">
        <w:rPr>
          <w:color w:val="212121"/>
          <w:spacing w:val="-1"/>
        </w:rPr>
        <w:t xml:space="preserve"> </w:t>
      </w:r>
      <w:r w:rsidRPr="00B13396">
        <w:rPr>
          <w:i/>
          <w:color w:val="212121"/>
        </w:rPr>
        <w:t>Pengaruh</w:t>
      </w:r>
      <w:r w:rsidRPr="00B13396">
        <w:rPr>
          <w:i/>
          <w:color w:val="212121"/>
          <w:spacing w:val="-3"/>
        </w:rPr>
        <w:t xml:space="preserve"> </w:t>
      </w:r>
      <w:r w:rsidRPr="00B13396">
        <w:rPr>
          <w:i/>
          <w:color w:val="212121"/>
        </w:rPr>
        <w:t>metode</w:t>
      </w:r>
      <w:r w:rsidRPr="00B13396">
        <w:rPr>
          <w:i/>
          <w:color w:val="212121"/>
          <w:spacing w:val="-4"/>
        </w:rPr>
        <w:t xml:space="preserve"> </w:t>
      </w:r>
      <w:r w:rsidRPr="00B13396">
        <w:rPr>
          <w:i/>
          <w:color w:val="212121"/>
        </w:rPr>
        <w:t>murattal</w:t>
      </w:r>
      <w:r w:rsidRPr="00B13396">
        <w:rPr>
          <w:i/>
          <w:color w:val="212121"/>
          <w:spacing w:val="-5"/>
        </w:rPr>
        <w:t xml:space="preserve"> </w:t>
      </w:r>
      <w:r w:rsidRPr="00B13396">
        <w:rPr>
          <w:i/>
          <w:color w:val="212121"/>
        </w:rPr>
        <w:t>Surah</w:t>
      </w:r>
      <w:r w:rsidRPr="00B13396">
        <w:rPr>
          <w:i/>
          <w:color w:val="212121"/>
          <w:spacing w:val="-3"/>
        </w:rPr>
        <w:t xml:space="preserve"> </w:t>
      </w:r>
      <w:r w:rsidRPr="00B13396">
        <w:rPr>
          <w:i/>
          <w:color w:val="212121"/>
        </w:rPr>
        <w:t>As-Sajdah</w:t>
      </w:r>
      <w:r w:rsidRPr="00B13396">
        <w:rPr>
          <w:i/>
          <w:color w:val="212121"/>
          <w:spacing w:val="-3"/>
        </w:rPr>
        <w:t xml:space="preserve"> </w:t>
      </w:r>
      <w:r w:rsidRPr="00B13396">
        <w:rPr>
          <w:i/>
          <w:color w:val="212121"/>
        </w:rPr>
        <w:t>terhadap</w:t>
      </w:r>
      <w:r w:rsidRPr="00B13396">
        <w:rPr>
          <w:i/>
          <w:color w:val="212121"/>
          <w:spacing w:val="-5"/>
        </w:rPr>
        <w:t xml:space="preserve"> </w:t>
      </w:r>
      <w:r w:rsidRPr="00B13396">
        <w:rPr>
          <w:i/>
          <w:color w:val="212121"/>
        </w:rPr>
        <w:t>hafalan</w:t>
      </w:r>
      <w:r w:rsidRPr="00B13396">
        <w:rPr>
          <w:i/>
          <w:color w:val="212121"/>
          <w:spacing w:val="-3"/>
        </w:rPr>
        <w:t xml:space="preserve"> </w:t>
      </w:r>
      <w:r>
        <w:rPr>
          <w:i/>
          <w:color w:val="212121"/>
        </w:rPr>
        <w:t>Al</w:t>
      </w:r>
      <w:r w:rsidRPr="005A697C">
        <w:rPr>
          <w:i/>
          <w:color w:val="212121"/>
        </w:rPr>
        <w:t xml:space="preserve"> </w:t>
      </w:r>
      <w:r>
        <w:rPr>
          <w:i/>
          <w:color w:val="212121"/>
        </w:rPr>
        <w:t>Quran</w:t>
      </w:r>
      <w:r w:rsidRPr="00B13396">
        <w:rPr>
          <w:i/>
          <w:color w:val="212121"/>
        </w:rPr>
        <w:t>di MTSN 3 Malang</w:t>
      </w:r>
      <w:r w:rsidRPr="00B13396">
        <w:rPr>
          <w:color w:val="212121"/>
        </w:rPr>
        <w:t>. Diss. Universitas Islam Negeri Maulana Malik Ibrahim, 2023.</w:t>
      </w:r>
    </w:p>
  </w:footnote>
  <w:footnote w:id="43">
    <w:p w:rsidR="0067094D" w:rsidRPr="00B13396" w:rsidRDefault="0067094D" w:rsidP="0067094D">
      <w:pPr>
        <w:ind w:right="288"/>
        <w:jc w:val="both"/>
        <w:rPr>
          <w:sz w:val="20"/>
          <w:szCs w:val="20"/>
        </w:rPr>
      </w:pPr>
      <w:r w:rsidRPr="00B13396">
        <w:rPr>
          <w:rStyle w:val="FootnoteReference"/>
          <w:sz w:val="20"/>
          <w:szCs w:val="20"/>
        </w:rPr>
        <w:footnoteRef/>
      </w:r>
      <w:r w:rsidRPr="00B13396">
        <w:rPr>
          <w:sz w:val="20"/>
          <w:szCs w:val="20"/>
        </w:rPr>
        <w:t xml:space="preserve"> Muhammad</w:t>
      </w:r>
      <w:r w:rsidRPr="00B13396">
        <w:rPr>
          <w:spacing w:val="-4"/>
          <w:sz w:val="20"/>
          <w:szCs w:val="20"/>
        </w:rPr>
        <w:t xml:space="preserve"> </w:t>
      </w:r>
      <w:r w:rsidRPr="00B13396">
        <w:rPr>
          <w:sz w:val="20"/>
          <w:szCs w:val="20"/>
        </w:rPr>
        <w:t>Hasyim</w:t>
      </w:r>
      <w:r w:rsidRPr="00B13396">
        <w:rPr>
          <w:i/>
          <w:sz w:val="20"/>
          <w:szCs w:val="20"/>
        </w:rPr>
        <w:t>,</w:t>
      </w:r>
      <w:r w:rsidRPr="00B13396">
        <w:rPr>
          <w:i/>
          <w:spacing w:val="-4"/>
          <w:sz w:val="20"/>
          <w:szCs w:val="20"/>
        </w:rPr>
        <w:t xml:space="preserve"> </w:t>
      </w:r>
      <w:r w:rsidRPr="00B13396">
        <w:rPr>
          <w:i/>
          <w:sz w:val="20"/>
          <w:szCs w:val="20"/>
        </w:rPr>
        <w:t>Merawat</w:t>
      </w:r>
      <w:r w:rsidRPr="00B13396">
        <w:rPr>
          <w:i/>
          <w:spacing w:val="-5"/>
          <w:sz w:val="20"/>
          <w:szCs w:val="20"/>
        </w:rPr>
        <w:t xml:space="preserve"> </w:t>
      </w:r>
      <w:r w:rsidRPr="00B13396">
        <w:rPr>
          <w:i/>
          <w:sz w:val="20"/>
          <w:szCs w:val="20"/>
        </w:rPr>
        <w:t>Tradisi</w:t>
      </w:r>
      <w:r w:rsidRPr="00B13396">
        <w:rPr>
          <w:i/>
          <w:spacing w:val="-5"/>
          <w:sz w:val="20"/>
          <w:szCs w:val="20"/>
        </w:rPr>
        <w:t xml:space="preserve"> </w:t>
      </w:r>
      <w:r w:rsidRPr="00B13396">
        <w:rPr>
          <w:i/>
          <w:sz w:val="20"/>
          <w:szCs w:val="20"/>
        </w:rPr>
        <w:t>Generasi</w:t>
      </w:r>
      <w:r w:rsidRPr="00B13396">
        <w:rPr>
          <w:i/>
          <w:spacing w:val="-5"/>
          <w:sz w:val="20"/>
          <w:szCs w:val="20"/>
        </w:rPr>
        <w:t xml:space="preserve"> </w:t>
      </w:r>
      <w:r w:rsidRPr="00B13396">
        <w:rPr>
          <w:i/>
          <w:sz w:val="20"/>
          <w:szCs w:val="20"/>
        </w:rPr>
        <w:t>Emas</w:t>
      </w:r>
      <w:r w:rsidRPr="00B13396">
        <w:rPr>
          <w:i/>
          <w:spacing w:val="-5"/>
          <w:sz w:val="20"/>
          <w:szCs w:val="20"/>
        </w:rPr>
        <w:t xml:space="preserve"> </w:t>
      </w:r>
      <w:r w:rsidRPr="00B13396">
        <w:rPr>
          <w:i/>
          <w:sz w:val="20"/>
          <w:szCs w:val="20"/>
        </w:rPr>
        <w:t>Ilmuwan</w:t>
      </w:r>
      <w:r w:rsidRPr="00B13396">
        <w:rPr>
          <w:i/>
          <w:spacing w:val="-4"/>
          <w:sz w:val="20"/>
          <w:szCs w:val="20"/>
        </w:rPr>
        <w:t xml:space="preserve"> </w:t>
      </w:r>
      <w:r w:rsidRPr="00B13396">
        <w:rPr>
          <w:i/>
          <w:sz w:val="20"/>
          <w:szCs w:val="20"/>
        </w:rPr>
        <w:t>Muslim,</w:t>
      </w:r>
      <w:r w:rsidRPr="00B13396">
        <w:rPr>
          <w:i/>
          <w:spacing w:val="-4"/>
          <w:sz w:val="20"/>
          <w:szCs w:val="20"/>
        </w:rPr>
        <w:t xml:space="preserve"> </w:t>
      </w:r>
      <w:r w:rsidRPr="00B13396">
        <w:rPr>
          <w:i/>
          <w:sz w:val="20"/>
          <w:szCs w:val="20"/>
        </w:rPr>
        <w:t xml:space="preserve">Hai’ah Tahfizh AlQuran UIN Malang, </w:t>
      </w:r>
      <w:r w:rsidRPr="00B13396">
        <w:rPr>
          <w:sz w:val="20"/>
          <w:szCs w:val="20"/>
        </w:rPr>
        <w:t>(Malang: Republik Media, 2018) Hal. 22</w:t>
      </w:r>
    </w:p>
  </w:footnote>
  <w:footnote w:id="44">
    <w:p w:rsidR="0067094D" w:rsidRPr="00B13396" w:rsidRDefault="0067094D" w:rsidP="0067094D">
      <w:pPr>
        <w:ind w:right="149"/>
        <w:jc w:val="both"/>
        <w:rPr>
          <w:i/>
          <w:sz w:val="20"/>
          <w:szCs w:val="20"/>
        </w:rPr>
      </w:pPr>
      <w:r w:rsidRPr="00B13396">
        <w:rPr>
          <w:rStyle w:val="FootnoteReference"/>
          <w:sz w:val="20"/>
          <w:szCs w:val="20"/>
        </w:rPr>
        <w:footnoteRef/>
      </w:r>
      <w:r w:rsidRPr="00B13396">
        <w:rPr>
          <w:sz w:val="20"/>
          <w:szCs w:val="20"/>
        </w:rPr>
        <w:t xml:space="preserve"> </w:t>
      </w:r>
      <w:r w:rsidRPr="00B13396">
        <w:rPr>
          <w:color w:val="212121"/>
          <w:sz w:val="20"/>
          <w:szCs w:val="20"/>
        </w:rPr>
        <w:t>Ajimuliawan,</w:t>
      </w:r>
      <w:r w:rsidRPr="00B13396">
        <w:rPr>
          <w:color w:val="212121"/>
          <w:spacing w:val="-2"/>
          <w:sz w:val="20"/>
          <w:szCs w:val="20"/>
        </w:rPr>
        <w:t xml:space="preserve"> </w:t>
      </w:r>
      <w:r w:rsidRPr="00B13396">
        <w:rPr>
          <w:color w:val="212121"/>
          <w:sz w:val="20"/>
          <w:szCs w:val="20"/>
        </w:rPr>
        <w:t>Affan.</w:t>
      </w:r>
      <w:r w:rsidRPr="00B13396">
        <w:rPr>
          <w:color w:val="212121"/>
          <w:spacing w:val="-1"/>
          <w:sz w:val="20"/>
          <w:szCs w:val="20"/>
        </w:rPr>
        <w:t xml:space="preserve"> </w:t>
      </w:r>
      <w:r w:rsidRPr="00B13396">
        <w:rPr>
          <w:i/>
          <w:color w:val="212121"/>
          <w:sz w:val="20"/>
          <w:szCs w:val="20"/>
        </w:rPr>
        <w:t>Pengaruh</w:t>
      </w:r>
      <w:r w:rsidRPr="00B13396">
        <w:rPr>
          <w:i/>
          <w:color w:val="212121"/>
          <w:spacing w:val="-3"/>
          <w:sz w:val="20"/>
          <w:szCs w:val="20"/>
        </w:rPr>
        <w:t xml:space="preserve"> </w:t>
      </w:r>
      <w:r w:rsidRPr="00B13396">
        <w:rPr>
          <w:i/>
          <w:color w:val="212121"/>
          <w:sz w:val="20"/>
          <w:szCs w:val="20"/>
        </w:rPr>
        <w:t>metode</w:t>
      </w:r>
      <w:r w:rsidRPr="00B13396">
        <w:rPr>
          <w:i/>
          <w:color w:val="212121"/>
          <w:spacing w:val="-4"/>
          <w:sz w:val="20"/>
          <w:szCs w:val="20"/>
        </w:rPr>
        <w:t xml:space="preserve"> </w:t>
      </w:r>
      <w:r w:rsidRPr="00B13396">
        <w:rPr>
          <w:i/>
          <w:color w:val="212121"/>
          <w:sz w:val="20"/>
          <w:szCs w:val="20"/>
        </w:rPr>
        <w:t>murattal</w:t>
      </w:r>
      <w:r w:rsidRPr="00B13396">
        <w:rPr>
          <w:i/>
          <w:color w:val="212121"/>
          <w:spacing w:val="-5"/>
          <w:sz w:val="20"/>
          <w:szCs w:val="20"/>
        </w:rPr>
        <w:t xml:space="preserve"> </w:t>
      </w:r>
      <w:r w:rsidRPr="00B13396">
        <w:rPr>
          <w:i/>
          <w:color w:val="212121"/>
          <w:sz w:val="20"/>
          <w:szCs w:val="20"/>
        </w:rPr>
        <w:t>Surah</w:t>
      </w:r>
      <w:r w:rsidRPr="00B13396">
        <w:rPr>
          <w:i/>
          <w:color w:val="212121"/>
          <w:spacing w:val="-3"/>
          <w:sz w:val="20"/>
          <w:szCs w:val="20"/>
        </w:rPr>
        <w:t xml:space="preserve"> </w:t>
      </w:r>
      <w:r w:rsidRPr="00B13396">
        <w:rPr>
          <w:i/>
          <w:color w:val="212121"/>
          <w:sz w:val="20"/>
          <w:szCs w:val="20"/>
        </w:rPr>
        <w:t>As-Sajdah</w:t>
      </w:r>
      <w:r w:rsidRPr="00B13396">
        <w:rPr>
          <w:i/>
          <w:color w:val="212121"/>
          <w:spacing w:val="-2"/>
          <w:sz w:val="20"/>
          <w:szCs w:val="20"/>
        </w:rPr>
        <w:t xml:space="preserve"> </w:t>
      </w:r>
      <w:r w:rsidRPr="00B13396">
        <w:rPr>
          <w:i/>
          <w:color w:val="212121"/>
          <w:sz w:val="20"/>
          <w:szCs w:val="20"/>
        </w:rPr>
        <w:t>terhadap</w:t>
      </w:r>
      <w:r w:rsidRPr="00B13396">
        <w:rPr>
          <w:i/>
          <w:color w:val="212121"/>
          <w:spacing w:val="-5"/>
          <w:sz w:val="20"/>
          <w:szCs w:val="20"/>
        </w:rPr>
        <w:t xml:space="preserve"> </w:t>
      </w:r>
      <w:r w:rsidRPr="00B13396">
        <w:rPr>
          <w:i/>
          <w:color w:val="212121"/>
          <w:sz w:val="20"/>
          <w:szCs w:val="20"/>
        </w:rPr>
        <w:t>hafalan</w:t>
      </w:r>
      <w:r w:rsidRPr="00B13396">
        <w:rPr>
          <w:i/>
          <w:color w:val="212121"/>
          <w:spacing w:val="-3"/>
          <w:sz w:val="20"/>
          <w:szCs w:val="20"/>
        </w:rPr>
        <w:t xml:space="preserve"> </w:t>
      </w:r>
      <w:r w:rsidRPr="00B13396">
        <w:rPr>
          <w:i/>
          <w:color w:val="212121"/>
          <w:sz w:val="20"/>
          <w:szCs w:val="20"/>
        </w:rPr>
        <w:t>Al- Quran di MTSN 3 Malang.</w:t>
      </w:r>
    </w:p>
  </w:footnote>
  <w:footnote w:id="45">
    <w:p w:rsidR="0067094D" w:rsidRPr="005A697C" w:rsidRDefault="0067094D" w:rsidP="0067094D">
      <w:pPr>
        <w:pStyle w:val="FootnoteText"/>
        <w:jc w:val="both"/>
        <w:rPr>
          <w:lang w:val="en-US"/>
        </w:rPr>
      </w:pPr>
      <w:r>
        <w:rPr>
          <w:rStyle w:val="FootnoteReference"/>
        </w:rPr>
        <w:footnoteRef/>
      </w:r>
      <w:r>
        <w:t xml:space="preserve"> </w:t>
      </w:r>
      <w:r w:rsidRPr="00B13396">
        <w:t>Departemen</w:t>
      </w:r>
      <w:r w:rsidRPr="00B13396">
        <w:rPr>
          <w:spacing w:val="-5"/>
        </w:rPr>
        <w:t xml:space="preserve"> </w:t>
      </w:r>
      <w:r w:rsidRPr="00B13396">
        <w:t>Agama</w:t>
      </w:r>
      <w:r w:rsidRPr="00B13396">
        <w:rPr>
          <w:spacing w:val="-5"/>
        </w:rPr>
        <w:t xml:space="preserve"> </w:t>
      </w:r>
      <w:r w:rsidRPr="00B13396">
        <w:t>RI,</w:t>
      </w:r>
      <w:r w:rsidRPr="00B13396">
        <w:rPr>
          <w:spacing w:val="-3"/>
        </w:rPr>
        <w:t xml:space="preserve"> </w:t>
      </w:r>
      <w:r w:rsidRPr="00B13396">
        <w:rPr>
          <w:i/>
        </w:rPr>
        <w:t>Al-Qur’an</w:t>
      </w:r>
      <w:r w:rsidRPr="00B13396">
        <w:rPr>
          <w:i/>
          <w:spacing w:val="-4"/>
        </w:rPr>
        <w:t xml:space="preserve"> </w:t>
      </w:r>
      <w:r w:rsidRPr="00B13396">
        <w:rPr>
          <w:i/>
        </w:rPr>
        <w:t>dan</w:t>
      </w:r>
      <w:r w:rsidRPr="00B13396">
        <w:rPr>
          <w:i/>
          <w:spacing w:val="-4"/>
        </w:rPr>
        <w:t xml:space="preserve"> </w:t>
      </w:r>
      <w:r w:rsidRPr="00B13396">
        <w:rPr>
          <w:i/>
        </w:rPr>
        <w:t>Tafsirnya</w:t>
      </w:r>
      <w:r w:rsidRPr="00B13396">
        <w:t>,</w:t>
      </w:r>
      <w:r w:rsidRPr="00B13396">
        <w:rPr>
          <w:spacing w:val="-6"/>
        </w:rPr>
        <w:t xml:space="preserve"> </w:t>
      </w:r>
      <w:r w:rsidRPr="00B13396">
        <w:t>(Jakarta:</w:t>
      </w:r>
      <w:r w:rsidRPr="00B13396">
        <w:rPr>
          <w:spacing w:val="-5"/>
        </w:rPr>
        <w:t xml:space="preserve"> </w:t>
      </w:r>
      <w:r w:rsidRPr="00B13396">
        <w:t>Lentera</w:t>
      </w:r>
      <w:r w:rsidRPr="00B13396">
        <w:rPr>
          <w:spacing w:val="-6"/>
        </w:rPr>
        <w:t xml:space="preserve"> </w:t>
      </w:r>
      <w:r w:rsidRPr="00B13396">
        <w:t>Abadi,</w:t>
      </w:r>
      <w:r w:rsidRPr="00B13396">
        <w:rPr>
          <w:spacing w:val="-5"/>
        </w:rPr>
        <w:t xml:space="preserve"> </w:t>
      </w:r>
      <w:r w:rsidRPr="00B13396">
        <w:t>2010),</w:t>
      </w:r>
      <w:r>
        <w:t xml:space="preserve"> QS. As-Sajadah:15</w:t>
      </w:r>
    </w:p>
  </w:footnote>
  <w:footnote w:id="46">
    <w:p w:rsidR="0067094D" w:rsidRPr="00B13396" w:rsidRDefault="0067094D" w:rsidP="0067094D">
      <w:pPr>
        <w:spacing w:before="96"/>
        <w:ind w:right="149"/>
        <w:jc w:val="both"/>
        <w:rPr>
          <w:sz w:val="20"/>
          <w:szCs w:val="20"/>
        </w:rPr>
      </w:pPr>
      <w:r w:rsidRPr="00B13396">
        <w:rPr>
          <w:rStyle w:val="FootnoteReference"/>
          <w:sz w:val="20"/>
          <w:szCs w:val="20"/>
        </w:rPr>
        <w:footnoteRef/>
      </w:r>
      <w:r w:rsidRPr="00B13396">
        <w:rPr>
          <w:sz w:val="20"/>
          <w:szCs w:val="20"/>
        </w:rPr>
        <w:t xml:space="preserve"> Kementerian</w:t>
      </w:r>
      <w:r w:rsidRPr="00B13396">
        <w:rPr>
          <w:spacing w:val="-4"/>
          <w:sz w:val="20"/>
          <w:szCs w:val="20"/>
        </w:rPr>
        <w:t xml:space="preserve"> </w:t>
      </w:r>
      <w:r w:rsidRPr="00B13396">
        <w:rPr>
          <w:sz w:val="20"/>
          <w:szCs w:val="20"/>
        </w:rPr>
        <w:t>Agama</w:t>
      </w:r>
      <w:r w:rsidRPr="00B13396">
        <w:rPr>
          <w:spacing w:val="-5"/>
          <w:sz w:val="20"/>
          <w:szCs w:val="20"/>
        </w:rPr>
        <w:t xml:space="preserve"> </w:t>
      </w:r>
      <w:r w:rsidRPr="00B13396">
        <w:rPr>
          <w:sz w:val="20"/>
          <w:szCs w:val="20"/>
        </w:rPr>
        <w:t>RI,</w:t>
      </w:r>
      <w:r w:rsidRPr="00B13396">
        <w:rPr>
          <w:spacing w:val="-2"/>
          <w:sz w:val="20"/>
          <w:szCs w:val="20"/>
        </w:rPr>
        <w:t xml:space="preserve"> </w:t>
      </w:r>
      <w:r w:rsidRPr="00B13396">
        <w:rPr>
          <w:i/>
          <w:sz w:val="20"/>
          <w:szCs w:val="20"/>
        </w:rPr>
        <w:t>Al-Qur'an</w:t>
      </w:r>
      <w:r w:rsidRPr="00B13396">
        <w:rPr>
          <w:i/>
          <w:spacing w:val="-4"/>
          <w:sz w:val="20"/>
          <w:szCs w:val="20"/>
        </w:rPr>
        <w:t xml:space="preserve"> </w:t>
      </w:r>
      <w:r w:rsidRPr="00B13396">
        <w:rPr>
          <w:i/>
          <w:sz w:val="20"/>
          <w:szCs w:val="20"/>
        </w:rPr>
        <w:t>dan</w:t>
      </w:r>
      <w:r w:rsidRPr="00B13396">
        <w:rPr>
          <w:i/>
          <w:spacing w:val="-4"/>
          <w:sz w:val="20"/>
          <w:szCs w:val="20"/>
        </w:rPr>
        <w:t xml:space="preserve"> </w:t>
      </w:r>
      <w:r w:rsidRPr="00B13396">
        <w:rPr>
          <w:i/>
          <w:sz w:val="20"/>
          <w:szCs w:val="20"/>
        </w:rPr>
        <w:t>Terjemahannya</w:t>
      </w:r>
      <w:r w:rsidRPr="00B13396">
        <w:rPr>
          <w:sz w:val="20"/>
          <w:szCs w:val="20"/>
        </w:rPr>
        <w:t>,</w:t>
      </w:r>
      <w:r w:rsidRPr="00B13396">
        <w:rPr>
          <w:spacing w:val="-7"/>
          <w:sz w:val="20"/>
          <w:szCs w:val="20"/>
        </w:rPr>
        <w:t xml:space="preserve"> </w:t>
      </w:r>
      <w:r w:rsidRPr="00B13396">
        <w:rPr>
          <w:sz w:val="20"/>
          <w:szCs w:val="20"/>
        </w:rPr>
        <w:t>(Jakarta:</w:t>
      </w:r>
      <w:r w:rsidRPr="00B13396">
        <w:rPr>
          <w:spacing w:val="-5"/>
          <w:sz w:val="20"/>
          <w:szCs w:val="20"/>
        </w:rPr>
        <w:t xml:space="preserve"> </w:t>
      </w:r>
      <w:r w:rsidRPr="00B13396">
        <w:rPr>
          <w:sz w:val="20"/>
          <w:szCs w:val="20"/>
        </w:rPr>
        <w:t>Kementerian</w:t>
      </w:r>
      <w:r w:rsidRPr="00B13396">
        <w:rPr>
          <w:spacing w:val="-4"/>
          <w:sz w:val="20"/>
          <w:szCs w:val="20"/>
        </w:rPr>
        <w:t xml:space="preserve"> </w:t>
      </w:r>
      <w:r w:rsidRPr="00B13396">
        <w:rPr>
          <w:sz w:val="20"/>
          <w:szCs w:val="20"/>
        </w:rPr>
        <w:t>Agama RI, 2019), QS As-Sajdah [32]:15.</w:t>
      </w:r>
    </w:p>
  </w:footnote>
  <w:footnote w:id="47">
    <w:p w:rsidR="0067094D" w:rsidRPr="00B13396" w:rsidRDefault="0067094D" w:rsidP="0067094D">
      <w:pPr>
        <w:pStyle w:val="FootnoteText"/>
        <w:jc w:val="both"/>
        <w:rPr>
          <w:lang w:val="en-US"/>
        </w:rPr>
      </w:pPr>
      <w:r w:rsidRPr="00B13396">
        <w:rPr>
          <w:rStyle w:val="FootnoteReference"/>
        </w:rPr>
        <w:footnoteRef/>
      </w:r>
      <w:r w:rsidRPr="00B13396">
        <w:rPr>
          <w:color w:val="212121"/>
        </w:rPr>
        <w:t xml:space="preserve"> Amatullah, Raihani Salma, et al. "</w:t>
      </w:r>
      <w:r w:rsidRPr="00B13396">
        <w:rPr>
          <w:i/>
          <w:color w:val="212121"/>
        </w:rPr>
        <w:t>Konsep Pendidikan Islam Dalam Al-Qur’an: Studi Analisis</w:t>
      </w:r>
      <w:r w:rsidRPr="00B13396">
        <w:rPr>
          <w:i/>
          <w:color w:val="212121"/>
          <w:spacing w:val="-4"/>
        </w:rPr>
        <w:t xml:space="preserve"> </w:t>
      </w:r>
      <w:r w:rsidRPr="00B13396">
        <w:rPr>
          <w:i/>
          <w:color w:val="212121"/>
        </w:rPr>
        <w:t>Tafsir</w:t>
      </w:r>
      <w:r w:rsidRPr="00B13396">
        <w:rPr>
          <w:i/>
          <w:color w:val="212121"/>
          <w:spacing w:val="-3"/>
        </w:rPr>
        <w:t xml:space="preserve"> </w:t>
      </w:r>
      <w:r w:rsidRPr="00B13396">
        <w:rPr>
          <w:i/>
          <w:color w:val="212121"/>
        </w:rPr>
        <w:t>Ibnu</w:t>
      </w:r>
      <w:r w:rsidRPr="00B13396">
        <w:rPr>
          <w:i/>
          <w:color w:val="212121"/>
          <w:spacing w:val="-2"/>
        </w:rPr>
        <w:t xml:space="preserve"> </w:t>
      </w:r>
      <w:r w:rsidRPr="00B13396">
        <w:rPr>
          <w:i/>
          <w:color w:val="212121"/>
        </w:rPr>
        <w:t>Katsir.</w:t>
      </w:r>
      <w:r w:rsidRPr="00B13396">
        <w:rPr>
          <w:color w:val="212121"/>
        </w:rPr>
        <w:t>"</w:t>
      </w:r>
      <w:r w:rsidRPr="00B13396">
        <w:rPr>
          <w:color w:val="212121"/>
          <w:spacing w:val="-3"/>
        </w:rPr>
        <w:t xml:space="preserve"> </w:t>
      </w:r>
      <w:r w:rsidRPr="00B13396">
        <w:rPr>
          <w:i/>
          <w:color w:val="212121"/>
        </w:rPr>
        <w:t>Ulumul</w:t>
      </w:r>
      <w:r w:rsidRPr="00B13396">
        <w:rPr>
          <w:i/>
          <w:color w:val="212121"/>
          <w:spacing w:val="-4"/>
        </w:rPr>
        <w:t xml:space="preserve"> </w:t>
      </w:r>
      <w:r w:rsidRPr="00B13396">
        <w:rPr>
          <w:i/>
          <w:color w:val="212121"/>
        </w:rPr>
        <w:t>Qur'an:</w:t>
      </w:r>
      <w:r w:rsidRPr="00B13396">
        <w:rPr>
          <w:i/>
          <w:color w:val="212121"/>
          <w:spacing w:val="-3"/>
        </w:rPr>
        <w:t xml:space="preserve"> </w:t>
      </w:r>
      <w:r w:rsidRPr="00B13396">
        <w:rPr>
          <w:i/>
          <w:color w:val="212121"/>
        </w:rPr>
        <w:t>Jurnal</w:t>
      </w:r>
      <w:r w:rsidRPr="00B13396">
        <w:rPr>
          <w:i/>
          <w:color w:val="212121"/>
          <w:spacing w:val="-4"/>
        </w:rPr>
        <w:t xml:space="preserve"> </w:t>
      </w:r>
      <w:r w:rsidRPr="00B13396">
        <w:rPr>
          <w:i/>
          <w:color w:val="212121"/>
        </w:rPr>
        <w:t>Kajian</w:t>
      </w:r>
      <w:r w:rsidRPr="00B13396">
        <w:rPr>
          <w:i/>
          <w:color w:val="212121"/>
          <w:spacing w:val="-4"/>
        </w:rPr>
        <w:t xml:space="preserve"> </w:t>
      </w:r>
      <w:r w:rsidRPr="00B13396">
        <w:rPr>
          <w:i/>
          <w:color w:val="212121"/>
        </w:rPr>
        <w:t>Ilmu</w:t>
      </w:r>
      <w:r w:rsidRPr="00B13396">
        <w:rPr>
          <w:i/>
          <w:color w:val="212121"/>
          <w:spacing w:val="-2"/>
        </w:rPr>
        <w:t xml:space="preserve"> </w:t>
      </w:r>
      <w:r w:rsidRPr="00B13396">
        <w:rPr>
          <w:i/>
          <w:color w:val="212121"/>
        </w:rPr>
        <w:t>Al-Qur'an</w:t>
      </w:r>
      <w:r w:rsidRPr="00B13396">
        <w:rPr>
          <w:i/>
          <w:color w:val="212121"/>
          <w:spacing w:val="-4"/>
        </w:rPr>
        <w:t xml:space="preserve"> </w:t>
      </w:r>
      <w:r w:rsidRPr="00B13396">
        <w:rPr>
          <w:i/>
          <w:color w:val="212121"/>
        </w:rPr>
        <w:t>dan</w:t>
      </w:r>
      <w:r w:rsidRPr="00B13396">
        <w:rPr>
          <w:i/>
          <w:color w:val="212121"/>
          <w:spacing w:val="-4"/>
        </w:rPr>
        <w:t xml:space="preserve"> </w:t>
      </w:r>
      <w:r w:rsidRPr="00B13396">
        <w:rPr>
          <w:i/>
          <w:color w:val="212121"/>
        </w:rPr>
        <w:t>Tafsir</w:t>
      </w:r>
      <w:r w:rsidRPr="00B13396">
        <w:rPr>
          <w:i/>
          <w:color w:val="212121"/>
          <w:spacing w:val="-3"/>
        </w:rPr>
        <w:t xml:space="preserve"> </w:t>
      </w:r>
      <w:r w:rsidRPr="00B13396">
        <w:rPr>
          <w:color w:val="212121"/>
        </w:rPr>
        <w:t>3.2</w:t>
      </w:r>
      <w:r w:rsidRPr="00B13396">
        <w:rPr>
          <w:color w:val="212121"/>
          <w:spacing w:val="-2"/>
        </w:rPr>
        <w:t xml:space="preserve"> </w:t>
      </w:r>
      <w:r w:rsidRPr="00B13396">
        <w:rPr>
          <w:color w:val="212121"/>
        </w:rPr>
        <w:t xml:space="preserve">(2023), </w:t>
      </w:r>
      <w:r w:rsidRPr="00B13396">
        <w:rPr>
          <w:color w:val="212121"/>
          <w:spacing w:val="-4"/>
        </w:rPr>
        <w:t>173.</w:t>
      </w:r>
    </w:p>
  </w:footnote>
  <w:footnote w:id="48">
    <w:p w:rsidR="0067094D" w:rsidRPr="00B13396" w:rsidRDefault="0067094D" w:rsidP="0067094D">
      <w:pPr>
        <w:spacing w:before="11"/>
        <w:jc w:val="both"/>
        <w:rPr>
          <w:sz w:val="20"/>
          <w:szCs w:val="20"/>
        </w:rPr>
      </w:pPr>
      <w:r w:rsidRPr="00B13396">
        <w:rPr>
          <w:rStyle w:val="FootnoteReference"/>
          <w:sz w:val="20"/>
          <w:szCs w:val="20"/>
        </w:rPr>
        <w:footnoteRef/>
      </w:r>
      <w:r w:rsidRPr="00B13396">
        <w:rPr>
          <w:color w:val="212121"/>
          <w:sz w:val="20"/>
          <w:szCs w:val="20"/>
        </w:rPr>
        <w:t xml:space="preserve"> Ys, Irsyad Al Fikri. "</w:t>
      </w:r>
      <w:r w:rsidRPr="00B13396">
        <w:rPr>
          <w:i/>
          <w:color w:val="212121"/>
          <w:sz w:val="20"/>
          <w:szCs w:val="20"/>
        </w:rPr>
        <w:t>Analisis Komparasi Tafsir Al-Muyassar Dan Tafsir Al-Jîlânî Terhadap Konsep Rûh Dalam</w:t>
      </w:r>
      <w:r w:rsidRPr="00B13396">
        <w:rPr>
          <w:i/>
          <w:color w:val="212121"/>
          <w:spacing w:val="-3"/>
          <w:sz w:val="20"/>
          <w:szCs w:val="20"/>
        </w:rPr>
        <w:t xml:space="preserve"> </w:t>
      </w:r>
      <w:r w:rsidRPr="00B13396">
        <w:rPr>
          <w:i/>
          <w:color w:val="212121"/>
          <w:sz w:val="20"/>
          <w:szCs w:val="20"/>
        </w:rPr>
        <w:t>Al-Qur’an</w:t>
      </w:r>
      <w:r w:rsidRPr="00B13396">
        <w:rPr>
          <w:color w:val="212121"/>
          <w:sz w:val="20"/>
          <w:szCs w:val="20"/>
        </w:rPr>
        <w:t xml:space="preserve">." </w:t>
      </w:r>
      <w:r w:rsidRPr="00B13396">
        <w:rPr>
          <w:i/>
          <w:color w:val="212121"/>
          <w:sz w:val="20"/>
          <w:szCs w:val="20"/>
        </w:rPr>
        <w:t>Al</w:t>
      </w:r>
      <w:r w:rsidRPr="00B13396">
        <w:rPr>
          <w:i/>
          <w:color w:val="212121"/>
          <w:spacing w:val="-1"/>
          <w:sz w:val="20"/>
          <w:szCs w:val="20"/>
        </w:rPr>
        <w:t xml:space="preserve"> </w:t>
      </w:r>
      <w:r w:rsidRPr="00B13396">
        <w:rPr>
          <w:i/>
          <w:color w:val="212121"/>
          <w:sz w:val="20"/>
          <w:szCs w:val="20"/>
        </w:rPr>
        <w:t>Furqan: Jurnal</w:t>
      </w:r>
      <w:r w:rsidRPr="00B13396">
        <w:rPr>
          <w:i/>
          <w:color w:val="212121"/>
          <w:spacing w:val="-1"/>
          <w:sz w:val="20"/>
          <w:szCs w:val="20"/>
        </w:rPr>
        <w:t xml:space="preserve"> </w:t>
      </w:r>
      <w:r w:rsidRPr="00B13396">
        <w:rPr>
          <w:i/>
          <w:color w:val="212121"/>
          <w:sz w:val="20"/>
          <w:szCs w:val="20"/>
        </w:rPr>
        <w:t>Ilmu Al</w:t>
      </w:r>
      <w:r w:rsidRPr="00B13396">
        <w:rPr>
          <w:i/>
          <w:color w:val="212121"/>
          <w:spacing w:val="-1"/>
          <w:sz w:val="20"/>
          <w:szCs w:val="20"/>
        </w:rPr>
        <w:t xml:space="preserve"> </w:t>
      </w:r>
      <w:r w:rsidRPr="00B13396">
        <w:rPr>
          <w:i/>
          <w:color w:val="212121"/>
          <w:sz w:val="20"/>
          <w:szCs w:val="20"/>
        </w:rPr>
        <w:t xml:space="preserve">Quran dan Tafsir </w:t>
      </w:r>
      <w:r w:rsidRPr="00B13396">
        <w:rPr>
          <w:color w:val="212121"/>
          <w:sz w:val="20"/>
          <w:szCs w:val="20"/>
        </w:rPr>
        <w:t xml:space="preserve">4.2 (2021), </w:t>
      </w:r>
      <w:r w:rsidRPr="00B13396">
        <w:rPr>
          <w:color w:val="212121"/>
          <w:spacing w:val="-4"/>
          <w:sz w:val="20"/>
          <w:szCs w:val="20"/>
        </w:rPr>
        <w:t>286.</w:t>
      </w:r>
    </w:p>
  </w:footnote>
  <w:footnote w:id="49">
    <w:p w:rsidR="0067094D" w:rsidRPr="00B13396" w:rsidRDefault="0067094D" w:rsidP="0067094D">
      <w:pPr>
        <w:spacing w:before="96"/>
        <w:ind w:right="149"/>
        <w:jc w:val="both"/>
        <w:rPr>
          <w:sz w:val="20"/>
          <w:szCs w:val="20"/>
        </w:rPr>
      </w:pPr>
      <w:r w:rsidRPr="00B13396">
        <w:rPr>
          <w:rStyle w:val="FootnoteReference"/>
          <w:sz w:val="20"/>
          <w:szCs w:val="20"/>
        </w:rPr>
        <w:footnoteRef/>
      </w:r>
      <w:r w:rsidRPr="00B13396">
        <w:rPr>
          <w:sz w:val="20"/>
          <w:szCs w:val="20"/>
        </w:rPr>
        <w:t xml:space="preserve"> </w:t>
      </w:r>
      <w:r w:rsidRPr="00B13396">
        <w:rPr>
          <w:color w:val="212121"/>
          <w:sz w:val="20"/>
          <w:szCs w:val="20"/>
        </w:rPr>
        <w:t>Yusuf,</w:t>
      </w:r>
      <w:r w:rsidRPr="00B13396">
        <w:rPr>
          <w:color w:val="212121"/>
          <w:spacing w:val="-4"/>
          <w:sz w:val="20"/>
          <w:szCs w:val="20"/>
        </w:rPr>
        <w:t xml:space="preserve"> </w:t>
      </w:r>
      <w:r w:rsidRPr="00B13396">
        <w:rPr>
          <w:color w:val="212121"/>
          <w:sz w:val="20"/>
          <w:szCs w:val="20"/>
        </w:rPr>
        <w:t>Lina</w:t>
      </w:r>
      <w:r w:rsidRPr="00B13396">
        <w:rPr>
          <w:color w:val="212121"/>
          <w:spacing w:val="-2"/>
          <w:sz w:val="20"/>
          <w:szCs w:val="20"/>
        </w:rPr>
        <w:t xml:space="preserve"> </w:t>
      </w:r>
      <w:r w:rsidRPr="00B13396">
        <w:rPr>
          <w:color w:val="212121"/>
          <w:sz w:val="20"/>
          <w:szCs w:val="20"/>
        </w:rPr>
        <w:t>Athifa.</w:t>
      </w:r>
      <w:r w:rsidRPr="00B13396">
        <w:rPr>
          <w:color w:val="212121"/>
          <w:spacing w:val="-3"/>
          <w:sz w:val="20"/>
          <w:szCs w:val="20"/>
        </w:rPr>
        <w:t xml:space="preserve"> </w:t>
      </w:r>
      <w:r w:rsidRPr="00B13396">
        <w:rPr>
          <w:color w:val="212121"/>
          <w:sz w:val="20"/>
          <w:szCs w:val="20"/>
        </w:rPr>
        <w:t>"</w:t>
      </w:r>
      <w:r w:rsidRPr="00B13396">
        <w:rPr>
          <w:i/>
          <w:color w:val="212121"/>
          <w:sz w:val="20"/>
          <w:szCs w:val="20"/>
        </w:rPr>
        <w:t>Narasi</w:t>
      </w:r>
      <w:r w:rsidRPr="00B13396">
        <w:rPr>
          <w:i/>
          <w:color w:val="212121"/>
          <w:spacing w:val="-5"/>
          <w:sz w:val="20"/>
          <w:szCs w:val="20"/>
        </w:rPr>
        <w:t xml:space="preserve"> </w:t>
      </w:r>
      <w:r w:rsidRPr="00B13396">
        <w:rPr>
          <w:i/>
          <w:color w:val="212121"/>
          <w:sz w:val="20"/>
          <w:szCs w:val="20"/>
        </w:rPr>
        <w:t>Hermeneutis</w:t>
      </w:r>
      <w:r w:rsidRPr="00B13396">
        <w:rPr>
          <w:i/>
          <w:color w:val="212121"/>
          <w:spacing w:val="-5"/>
          <w:sz w:val="20"/>
          <w:szCs w:val="20"/>
        </w:rPr>
        <w:t xml:space="preserve"> </w:t>
      </w:r>
      <w:r w:rsidRPr="00B13396">
        <w:rPr>
          <w:i/>
          <w:color w:val="212121"/>
          <w:sz w:val="20"/>
          <w:szCs w:val="20"/>
        </w:rPr>
        <w:t>Kajian</w:t>
      </w:r>
      <w:r w:rsidRPr="00B13396">
        <w:rPr>
          <w:i/>
          <w:color w:val="212121"/>
          <w:spacing w:val="-3"/>
          <w:sz w:val="20"/>
          <w:szCs w:val="20"/>
        </w:rPr>
        <w:t xml:space="preserve"> </w:t>
      </w:r>
      <w:r w:rsidRPr="00B13396">
        <w:rPr>
          <w:i/>
          <w:color w:val="212121"/>
          <w:sz w:val="20"/>
          <w:szCs w:val="20"/>
        </w:rPr>
        <w:t>Tafsir</w:t>
      </w:r>
      <w:r w:rsidRPr="00B13396">
        <w:rPr>
          <w:i/>
          <w:color w:val="212121"/>
          <w:spacing w:val="-5"/>
          <w:sz w:val="20"/>
          <w:szCs w:val="20"/>
        </w:rPr>
        <w:t xml:space="preserve"> </w:t>
      </w:r>
      <w:r w:rsidRPr="00B13396">
        <w:rPr>
          <w:i/>
          <w:color w:val="212121"/>
          <w:sz w:val="20"/>
          <w:szCs w:val="20"/>
        </w:rPr>
        <w:t>Jalalain</w:t>
      </w:r>
      <w:r w:rsidRPr="00B13396">
        <w:rPr>
          <w:i/>
          <w:color w:val="212121"/>
          <w:spacing w:val="-3"/>
          <w:sz w:val="20"/>
          <w:szCs w:val="20"/>
        </w:rPr>
        <w:t xml:space="preserve"> </w:t>
      </w:r>
      <w:r w:rsidRPr="00B13396">
        <w:rPr>
          <w:i/>
          <w:color w:val="212121"/>
          <w:sz w:val="20"/>
          <w:szCs w:val="20"/>
        </w:rPr>
        <w:t>di</w:t>
      </w:r>
      <w:r w:rsidRPr="00B13396">
        <w:rPr>
          <w:i/>
          <w:color w:val="212121"/>
          <w:spacing w:val="-5"/>
          <w:sz w:val="20"/>
          <w:szCs w:val="20"/>
        </w:rPr>
        <w:t xml:space="preserve"> </w:t>
      </w:r>
      <w:r w:rsidRPr="00B13396">
        <w:rPr>
          <w:i/>
          <w:color w:val="212121"/>
          <w:sz w:val="20"/>
          <w:szCs w:val="20"/>
        </w:rPr>
        <w:t>Pondok</w:t>
      </w:r>
      <w:r w:rsidRPr="00B13396">
        <w:rPr>
          <w:i/>
          <w:color w:val="212121"/>
          <w:spacing w:val="-4"/>
          <w:sz w:val="20"/>
          <w:szCs w:val="20"/>
        </w:rPr>
        <w:t xml:space="preserve"> </w:t>
      </w:r>
      <w:r w:rsidRPr="00B13396">
        <w:rPr>
          <w:i/>
          <w:color w:val="212121"/>
          <w:sz w:val="20"/>
          <w:szCs w:val="20"/>
        </w:rPr>
        <w:t>Pesantren Daarul Fatah Lampung</w:t>
      </w:r>
      <w:r w:rsidRPr="00B13396">
        <w:rPr>
          <w:color w:val="212121"/>
          <w:sz w:val="20"/>
          <w:szCs w:val="20"/>
        </w:rPr>
        <w:t>." Al-Fanar: Jurnal Ilmu Al-Qur'an dan Tafsir 4.2 (2021), 190.</w:t>
      </w:r>
    </w:p>
  </w:footnote>
  <w:footnote w:id="50">
    <w:p w:rsidR="0067094D" w:rsidRPr="00F50C1F" w:rsidRDefault="0067094D" w:rsidP="0067094D">
      <w:pPr>
        <w:pStyle w:val="FootnoteText"/>
        <w:jc w:val="both"/>
        <w:rPr>
          <w:lang w:val="en-US"/>
        </w:rPr>
      </w:pPr>
      <w:r>
        <w:rPr>
          <w:rStyle w:val="FootnoteReference"/>
        </w:rPr>
        <w:footnoteRef/>
      </w:r>
      <w:r>
        <w:t xml:space="preserve"> </w:t>
      </w:r>
      <w:r w:rsidRPr="00B13396">
        <w:t>Departemen</w:t>
      </w:r>
      <w:r w:rsidRPr="00B13396">
        <w:rPr>
          <w:spacing w:val="-5"/>
        </w:rPr>
        <w:t xml:space="preserve"> </w:t>
      </w:r>
      <w:r w:rsidRPr="00B13396">
        <w:t>Agama</w:t>
      </w:r>
      <w:r w:rsidRPr="00B13396">
        <w:rPr>
          <w:spacing w:val="-5"/>
        </w:rPr>
        <w:t xml:space="preserve"> </w:t>
      </w:r>
      <w:r w:rsidRPr="00B13396">
        <w:t>RI,</w:t>
      </w:r>
      <w:r w:rsidRPr="00B13396">
        <w:rPr>
          <w:spacing w:val="-3"/>
        </w:rPr>
        <w:t xml:space="preserve"> </w:t>
      </w:r>
      <w:r w:rsidRPr="00B13396">
        <w:rPr>
          <w:i/>
        </w:rPr>
        <w:t>Al-Qur’an</w:t>
      </w:r>
      <w:r w:rsidRPr="00B13396">
        <w:rPr>
          <w:i/>
          <w:spacing w:val="-4"/>
        </w:rPr>
        <w:t xml:space="preserve"> </w:t>
      </w:r>
      <w:r w:rsidRPr="00B13396">
        <w:rPr>
          <w:i/>
        </w:rPr>
        <w:t>dan</w:t>
      </w:r>
      <w:r w:rsidRPr="00B13396">
        <w:rPr>
          <w:i/>
          <w:spacing w:val="-4"/>
        </w:rPr>
        <w:t xml:space="preserve"> </w:t>
      </w:r>
      <w:r w:rsidRPr="00B13396">
        <w:rPr>
          <w:i/>
        </w:rPr>
        <w:t>Tafsirnya</w:t>
      </w:r>
      <w:r w:rsidRPr="00B13396">
        <w:t>,</w:t>
      </w:r>
      <w:r w:rsidRPr="00B13396">
        <w:rPr>
          <w:spacing w:val="-6"/>
        </w:rPr>
        <w:t xml:space="preserve"> </w:t>
      </w:r>
      <w:r w:rsidRPr="00B13396">
        <w:t>(Jakarta:</w:t>
      </w:r>
      <w:r w:rsidRPr="00B13396">
        <w:rPr>
          <w:spacing w:val="-5"/>
        </w:rPr>
        <w:t xml:space="preserve"> </w:t>
      </w:r>
      <w:r w:rsidRPr="00B13396">
        <w:t>Lentera</w:t>
      </w:r>
      <w:r w:rsidRPr="00B13396">
        <w:rPr>
          <w:spacing w:val="-6"/>
        </w:rPr>
        <w:t xml:space="preserve"> </w:t>
      </w:r>
      <w:r w:rsidRPr="00B13396">
        <w:t>Abadi,</w:t>
      </w:r>
      <w:r w:rsidRPr="00B13396">
        <w:rPr>
          <w:spacing w:val="-5"/>
        </w:rPr>
        <w:t xml:space="preserve"> </w:t>
      </w:r>
      <w:r w:rsidRPr="00B13396">
        <w:t>2010),</w:t>
      </w:r>
      <w:r>
        <w:t xml:space="preserve"> QS. As-Sajadah:15</w:t>
      </w:r>
    </w:p>
  </w:footnote>
  <w:footnote w:id="51">
    <w:p w:rsidR="0067094D" w:rsidRPr="00B13396" w:rsidRDefault="0067094D" w:rsidP="0067094D">
      <w:pPr>
        <w:pStyle w:val="FootnoteText"/>
        <w:jc w:val="both"/>
      </w:pPr>
      <w:r w:rsidRPr="00B13396">
        <w:rPr>
          <w:rStyle w:val="FootnoteReference"/>
        </w:rPr>
        <w:footnoteRef/>
      </w:r>
      <w:r w:rsidRPr="00B13396">
        <w:t xml:space="preserve"> Wahbah az-Zuhaili, Tafsir Al-Munir Aqidah Syari‟ah Manhaj Jilid 11, (Jakarta:Gema</w:t>
      </w:r>
    </w:p>
    <w:p w:rsidR="0067094D" w:rsidRPr="00B13396" w:rsidRDefault="0067094D" w:rsidP="0067094D">
      <w:pPr>
        <w:pStyle w:val="FootnoteText"/>
        <w:jc w:val="both"/>
        <w:rPr>
          <w:lang w:val="en-US"/>
        </w:rPr>
      </w:pPr>
      <w:r w:rsidRPr="00B13396">
        <w:t>Insani, 2016), 26.</w:t>
      </w:r>
    </w:p>
  </w:footnote>
  <w:footnote w:id="52">
    <w:p w:rsidR="0067094D" w:rsidRPr="00B13396" w:rsidRDefault="0067094D" w:rsidP="0067094D">
      <w:pPr>
        <w:pStyle w:val="FootnoteText"/>
        <w:jc w:val="both"/>
      </w:pPr>
      <w:r w:rsidRPr="00B13396">
        <w:rPr>
          <w:rStyle w:val="FootnoteReference"/>
        </w:rPr>
        <w:footnoteRef/>
      </w:r>
      <w:r w:rsidRPr="00B13396">
        <w:t xml:space="preserve"> Anggota IKAPI ( Ikatan penerbit Indonesia ) </w:t>
      </w:r>
      <w:r w:rsidRPr="00B13396">
        <w:rPr>
          <w:i/>
        </w:rPr>
        <w:t>Al-Qur‟an Al-Karim</w:t>
      </w:r>
      <w:r w:rsidRPr="00B13396">
        <w:t>, ( Bandung: CV</w:t>
      </w:r>
    </w:p>
    <w:p w:rsidR="0067094D" w:rsidRPr="00B13396" w:rsidRDefault="0067094D" w:rsidP="0067094D">
      <w:pPr>
        <w:pStyle w:val="FootnoteText"/>
        <w:jc w:val="both"/>
        <w:rPr>
          <w:lang w:val="en-US"/>
        </w:rPr>
      </w:pPr>
      <w:r w:rsidRPr="00B13396">
        <w:t>Penerbit Dipenogoro, 2009), 6.</w:t>
      </w:r>
    </w:p>
  </w:footnote>
  <w:footnote w:id="53">
    <w:p w:rsidR="0067094D" w:rsidRPr="00B13396" w:rsidRDefault="0067094D" w:rsidP="0067094D">
      <w:pPr>
        <w:pStyle w:val="FootnoteText"/>
        <w:jc w:val="both"/>
      </w:pPr>
      <w:r w:rsidRPr="00B13396">
        <w:rPr>
          <w:rStyle w:val="FootnoteReference"/>
        </w:rPr>
        <w:footnoteRef/>
      </w:r>
      <w:r w:rsidRPr="00B13396">
        <w:t xml:space="preserve"> Anggota IKAPI ( Ikatan penerbit Indonesia ) </w:t>
      </w:r>
      <w:r w:rsidRPr="00B13396">
        <w:rPr>
          <w:i/>
        </w:rPr>
        <w:t>Al-Qur‟an Al-Karim</w:t>
      </w:r>
      <w:r w:rsidRPr="00B13396">
        <w:t>, 250.</w:t>
      </w:r>
    </w:p>
  </w:footnote>
  <w:footnote w:id="54">
    <w:p w:rsidR="0067094D" w:rsidRPr="00B13396" w:rsidRDefault="0067094D" w:rsidP="0067094D">
      <w:pPr>
        <w:pStyle w:val="FootnoteText"/>
        <w:jc w:val="both"/>
        <w:rPr>
          <w:lang w:val="en-US"/>
        </w:rPr>
      </w:pPr>
      <w:r w:rsidRPr="00B13396">
        <w:rPr>
          <w:rStyle w:val="FootnoteReference"/>
        </w:rPr>
        <w:footnoteRef/>
      </w:r>
      <w:r w:rsidRPr="00B13396">
        <w:t xml:space="preserve"> Wahbah az-Zuhaili, </w:t>
      </w:r>
      <w:r w:rsidRPr="00B13396">
        <w:rPr>
          <w:i/>
        </w:rPr>
        <w:t>Tafsir Al-Munir Aqidah Syari‟ah Manhaj Jilid 11</w:t>
      </w:r>
      <w:r w:rsidRPr="00B13396">
        <w:t>,30.</w:t>
      </w:r>
    </w:p>
  </w:footnote>
  <w:footnote w:id="55">
    <w:p w:rsidR="0067094D" w:rsidRPr="00B13396" w:rsidRDefault="0067094D" w:rsidP="0067094D">
      <w:pPr>
        <w:pStyle w:val="FootnoteText"/>
        <w:jc w:val="both"/>
        <w:rPr>
          <w:lang w:val="en-US"/>
        </w:rPr>
      </w:pPr>
      <w:r w:rsidRPr="00B13396">
        <w:rPr>
          <w:rStyle w:val="FootnoteReference"/>
        </w:rPr>
        <w:footnoteRef/>
      </w:r>
      <w:r w:rsidRPr="00B13396">
        <w:t xml:space="preserve"> Wahbah az-Zuhaili, </w:t>
      </w:r>
      <w:r w:rsidRPr="00B13396">
        <w:rPr>
          <w:i/>
        </w:rPr>
        <w:t>Tafsir Al-Munir Aqidah Syari‟ah Manhaj Jilid 11</w:t>
      </w:r>
      <w:r w:rsidRPr="00B13396">
        <w:t>,32.</w:t>
      </w:r>
    </w:p>
  </w:footnote>
  <w:footnote w:id="56">
    <w:p w:rsidR="0067094D" w:rsidRPr="00B13396" w:rsidRDefault="0067094D" w:rsidP="0067094D">
      <w:pPr>
        <w:pStyle w:val="FootnoteText"/>
        <w:jc w:val="both"/>
        <w:rPr>
          <w:lang w:val="en-US"/>
        </w:rPr>
      </w:pPr>
      <w:r w:rsidRPr="00B13396">
        <w:rPr>
          <w:rStyle w:val="FootnoteReference"/>
        </w:rPr>
        <w:footnoteRef/>
      </w:r>
      <w:r w:rsidRPr="00B13396">
        <w:t xml:space="preserve"> Wahbah az-Zuhaili, </w:t>
      </w:r>
      <w:r w:rsidRPr="00B13396">
        <w:rPr>
          <w:i/>
        </w:rPr>
        <w:t>Tafsir Al-Munir Aqidah Syari‟ah Manhaj Jilid 11</w:t>
      </w:r>
      <w:r w:rsidRPr="00B13396">
        <w:t>,205.</w:t>
      </w:r>
    </w:p>
  </w:footnote>
  <w:footnote w:id="57">
    <w:p w:rsidR="0067094D" w:rsidRPr="00B13396" w:rsidRDefault="0067094D" w:rsidP="0067094D">
      <w:pPr>
        <w:jc w:val="both"/>
        <w:rPr>
          <w:sz w:val="20"/>
          <w:szCs w:val="20"/>
        </w:rPr>
      </w:pPr>
      <w:r w:rsidRPr="00B13396">
        <w:rPr>
          <w:rStyle w:val="FootnoteReference"/>
          <w:sz w:val="20"/>
          <w:szCs w:val="20"/>
        </w:rPr>
        <w:footnoteRef/>
      </w:r>
      <w:r w:rsidRPr="00B13396">
        <w:rPr>
          <w:sz w:val="20"/>
          <w:szCs w:val="20"/>
        </w:rPr>
        <w:t xml:space="preserve"> A.Warson</w:t>
      </w:r>
      <w:r w:rsidRPr="00B13396">
        <w:rPr>
          <w:spacing w:val="-10"/>
          <w:sz w:val="20"/>
          <w:szCs w:val="20"/>
        </w:rPr>
        <w:t xml:space="preserve"> </w:t>
      </w:r>
      <w:r w:rsidRPr="00B13396">
        <w:rPr>
          <w:sz w:val="20"/>
          <w:szCs w:val="20"/>
        </w:rPr>
        <w:t>Munawwir</w:t>
      </w:r>
      <w:r w:rsidRPr="00B13396">
        <w:rPr>
          <w:i/>
          <w:sz w:val="20"/>
          <w:szCs w:val="20"/>
        </w:rPr>
        <w:t>,</w:t>
      </w:r>
      <w:r w:rsidRPr="00B13396">
        <w:rPr>
          <w:i/>
          <w:spacing w:val="-9"/>
          <w:sz w:val="20"/>
          <w:szCs w:val="20"/>
        </w:rPr>
        <w:t xml:space="preserve"> </w:t>
      </w:r>
      <w:r w:rsidRPr="00B13396">
        <w:rPr>
          <w:i/>
          <w:sz w:val="20"/>
          <w:szCs w:val="20"/>
        </w:rPr>
        <w:t>Kamus</w:t>
      </w:r>
      <w:r w:rsidRPr="00B13396">
        <w:rPr>
          <w:i/>
          <w:spacing w:val="-8"/>
          <w:sz w:val="20"/>
          <w:szCs w:val="20"/>
        </w:rPr>
        <w:t xml:space="preserve"> </w:t>
      </w:r>
      <w:r w:rsidRPr="00B13396">
        <w:rPr>
          <w:i/>
          <w:sz w:val="20"/>
          <w:szCs w:val="20"/>
        </w:rPr>
        <w:t>Arab-Indonesia</w:t>
      </w:r>
      <w:r w:rsidRPr="00B13396">
        <w:rPr>
          <w:sz w:val="20"/>
          <w:szCs w:val="20"/>
        </w:rPr>
        <w:t>,</w:t>
      </w:r>
      <w:r w:rsidRPr="00B13396">
        <w:rPr>
          <w:spacing w:val="-11"/>
          <w:sz w:val="20"/>
          <w:szCs w:val="20"/>
        </w:rPr>
        <w:t xml:space="preserve"> </w:t>
      </w:r>
      <w:r w:rsidRPr="00B13396">
        <w:rPr>
          <w:sz w:val="20"/>
          <w:szCs w:val="20"/>
        </w:rPr>
        <w:t>(Surabaya:Pustaka</w:t>
      </w:r>
      <w:r w:rsidRPr="00B13396">
        <w:rPr>
          <w:spacing w:val="-9"/>
          <w:sz w:val="20"/>
          <w:szCs w:val="20"/>
        </w:rPr>
        <w:t xml:space="preserve"> </w:t>
      </w:r>
      <w:r w:rsidRPr="00B13396">
        <w:rPr>
          <w:sz w:val="20"/>
          <w:szCs w:val="20"/>
        </w:rPr>
        <w:t>Progresif,</w:t>
      </w:r>
      <w:r w:rsidRPr="00B13396">
        <w:rPr>
          <w:spacing w:val="-9"/>
          <w:sz w:val="20"/>
          <w:szCs w:val="20"/>
        </w:rPr>
        <w:t xml:space="preserve"> </w:t>
      </w:r>
      <w:r w:rsidRPr="00B13396">
        <w:rPr>
          <w:spacing w:val="-2"/>
          <w:sz w:val="20"/>
          <w:szCs w:val="20"/>
        </w:rPr>
        <w:t>2012),</w:t>
      </w:r>
      <w:r w:rsidRPr="00B13396">
        <w:rPr>
          <w:spacing w:val="-5"/>
          <w:sz w:val="20"/>
          <w:szCs w:val="20"/>
        </w:rPr>
        <w:t>610</w:t>
      </w:r>
    </w:p>
  </w:footnote>
  <w:footnote w:id="58">
    <w:p w:rsidR="0067094D" w:rsidRPr="00B13396" w:rsidRDefault="0067094D" w:rsidP="0067094D">
      <w:pPr>
        <w:jc w:val="both"/>
        <w:rPr>
          <w:sz w:val="20"/>
          <w:szCs w:val="20"/>
        </w:rPr>
      </w:pPr>
      <w:r w:rsidRPr="00B13396">
        <w:rPr>
          <w:rStyle w:val="FootnoteReference"/>
          <w:sz w:val="20"/>
          <w:szCs w:val="20"/>
        </w:rPr>
        <w:footnoteRef/>
      </w:r>
      <w:r w:rsidRPr="00B13396">
        <w:rPr>
          <w:sz w:val="20"/>
          <w:szCs w:val="20"/>
        </w:rPr>
        <w:t xml:space="preserve"> Sayyid</w:t>
      </w:r>
      <w:r w:rsidRPr="00B13396">
        <w:rPr>
          <w:spacing w:val="-4"/>
          <w:sz w:val="20"/>
          <w:szCs w:val="20"/>
        </w:rPr>
        <w:t xml:space="preserve"> </w:t>
      </w:r>
      <w:r w:rsidRPr="00B13396">
        <w:rPr>
          <w:sz w:val="20"/>
          <w:szCs w:val="20"/>
        </w:rPr>
        <w:t>Sabiq,</w:t>
      </w:r>
      <w:r w:rsidRPr="00B13396">
        <w:rPr>
          <w:spacing w:val="-3"/>
          <w:sz w:val="20"/>
          <w:szCs w:val="20"/>
        </w:rPr>
        <w:t xml:space="preserve"> </w:t>
      </w:r>
      <w:r w:rsidRPr="00B13396">
        <w:rPr>
          <w:i/>
          <w:sz w:val="20"/>
          <w:szCs w:val="20"/>
        </w:rPr>
        <w:t>Fiqh</w:t>
      </w:r>
      <w:r w:rsidRPr="00B13396">
        <w:rPr>
          <w:i/>
          <w:spacing w:val="-4"/>
          <w:sz w:val="20"/>
          <w:szCs w:val="20"/>
        </w:rPr>
        <w:t xml:space="preserve"> </w:t>
      </w:r>
      <w:r w:rsidRPr="00B13396">
        <w:rPr>
          <w:i/>
          <w:sz w:val="20"/>
          <w:szCs w:val="20"/>
        </w:rPr>
        <w:t>al-Sunnah</w:t>
      </w:r>
      <w:r w:rsidRPr="00B13396">
        <w:rPr>
          <w:sz w:val="20"/>
          <w:szCs w:val="20"/>
        </w:rPr>
        <w:t>,</w:t>
      </w:r>
      <w:r w:rsidRPr="00B13396">
        <w:rPr>
          <w:spacing w:val="-5"/>
          <w:sz w:val="20"/>
          <w:szCs w:val="20"/>
        </w:rPr>
        <w:t xml:space="preserve"> </w:t>
      </w:r>
      <w:r w:rsidRPr="00B13396">
        <w:rPr>
          <w:sz w:val="20"/>
          <w:szCs w:val="20"/>
        </w:rPr>
        <w:t>(Kairo:Dar</w:t>
      </w:r>
      <w:r w:rsidRPr="00B13396">
        <w:rPr>
          <w:spacing w:val="-3"/>
          <w:sz w:val="20"/>
          <w:szCs w:val="20"/>
        </w:rPr>
        <w:t xml:space="preserve"> </w:t>
      </w:r>
      <w:r w:rsidRPr="00B13396">
        <w:rPr>
          <w:sz w:val="20"/>
          <w:szCs w:val="20"/>
        </w:rPr>
        <w:t>al-Fath</w:t>
      </w:r>
      <w:r w:rsidRPr="00B13396">
        <w:rPr>
          <w:spacing w:val="-7"/>
          <w:sz w:val="20"/>
          <w:szCs w:val="20"/>
        </w:rPr>
        <w:t xml:space="preserve"> </w:t>
      </w:r>
      <w:r w:rsidRPr="00B13396">
        <w:rPr>
          <w:sz w:val="20"/>
          <w:szCs w:val="20"/>
        </w:rPr>
        <w:t>li</w:t>
      </w:r>
      <w:r w:rsidRPr="00B13396">
        <w:rPr>
          <w:spacing w:val="-6"/>
          <w:sz w:val="20"/>
          <w:szCs w:val="20"/>
        </w:rPr>
        <w:t xml:space="preserve"> </w:t>
      </w:r>
      <w:r w:rsidRPr="00B13396">
        <w:rPr>
          <w:sz w:val="20"/>
          <w:szCs w:val="20"/>
        </w:rPr>
        <w:t>al-Ilm</w:t>
      </w:r>
      <w:r w:rsidRPr="00B13396">
        <w:rPr>
          <w:spacing w:val="-7"/>
          <w:sz w:val="20"/>
          <w:szCs w:val="20"/>
        </w:rPr>
        <w:t xml:space="preserve"> </w:t>
      </w:r>
      <w:r w:rsidRPr="00B13396">
        <w:rPr>
          <w:sz w:val="20"/>
          <w:szCs w:val="20"/>
        </w:rPr>
        <w:t>al-Arabi,</w:t>
      </w:r>
      <w:r w:rsidRPr="00B13396">
        <w:rPr>
          <w:spacing w:val="-5"/>
          <w:sz w:val="20"/>
          <w:szCs w:val="20"/>
        </w:rPr>
        <w:t xml:space="preserve"> </w:t>
      </w:r>
      <w:r w:rsidRPr="00B13396">
        <w:rPr>
          <w:sz w:val="20"/>
          <w:szCs w:val="20"/>
        </w:rPr>
        <w:t>2014),</w:t>
      </w:r>
      <w:r w:rsidRPr="00B13396">
        <w:rPr>
          <w:spacing w:val="-7"/>
          <w:sz w:val="20"/>
          <w:szCs w:val="20"/>
        </w:rPr>
        <w:t xml:space="preserve"> </w:t>
      </w:r>
      <w:r w:rsidRPr="00B13396">
        <w:rPr>
          <w:spacing w:val="-5"/>
          <w:sz w:val="20"/>
          <w:szCs w:val="20"/>
        </w:rPr>
        <w:t>193</w:t>
      </w:r>
    </w:p>
  </w:footnote>
  <w:footnote w:id="59">
    <w:p w:rsidR="0067094D" w:rsidRPr="00B13396" w:rsidRDefault="0067094D" w:rsidP="0067094D">
      <w:pPr>
        <w:pStyle w:val="FootnoteText"/>
        <w:jc w:val="both"/>
        <w:rPr>
          <w:lang w:val="en-US"/>
        </w:rPr>
      </w:pPr>
      <w:r w:rsidRPr="00B13396">
        <w:rPr>
          <w:rStyle w:val="FootnoteReference"/>
        </w:rPr>
        <w:footnoteRef/>
      </w:r>
      <w:r w:rsidRPr="00B13396">
        <w:t xml:space="preserve"> </w:t>
      </w:r>
      <w:r w:rsidRPr="00B13396">
        <w:rPr>
          <w:color w:val="212121"/>
        </w:rPr>
        <w:t>Ananda,</w:t>
      </w:r>
      <w:r w:rsidRPr="00B13396">
        <w:rPr>
          <w:color w:val="212121"/>
          <w:spacing w:val="-4"/>
        </w:rPr>
        <w:t xml:space="preserve"> </w:t>
      </w:r>
      <w:r w:rsidRPr="00B13396">
        <w:rPr>
          <w:color w:val="212121"/>
        </w:rPr>
        <w:t>Yassinta,</w:t>
      </w:r>
      <w:r w:rsidRPr="00B13396">
        <w:rPr>
          <w:color w:val="212121"/>
          <w:spacing w:val="-5"/>
        </w:rPr>
        <w:t xml:space="preserve"> </w:t>
      </w:r>
      <w:r w:rsidRPr="00B13396">
        <w:rPr>
          <w:color w:val="212121"/>
        </w:rPr>
        <w:t>and</w:t>
      </w:r>
      <w:r w:rsidRPr="00B13396">
        <w:rPr>
          <w:color w:val="212121"/>
          <w:spacing w:val="-4"/>
        </w:rPr>
        <w:t xml:space="preserve"> </w:t>
      </w:r>
      <w:r w:rsidRPr="00B13396">
        <w:rPr>
          <w:color w:val="212121"/>
        </w:rPr>
        <w:t>Novizal</w:t>
      </w:r>
      <w:r w:rsidRPr="00B13396">
        <w:rPr>
          <w:color w:val="212121"/>
          <w:spacing w:val="-5"/>
        </w:rPr>
        <w:t xml:space="preserve"> </w:t>
      </w:r>
      <w:r w:rsidRPr="00B13396">
        <w:rPr>
          <w:color w:val="212121"/>
        </w:rPr>
        <w:t>Wendry.</w:t>
      </w:r>
      <w:r w:rsidRPr="00B13396">
        <w:rPr>
          <w:color w:val="212121"/>
          <w:spacing w:val="-5"/>
        </w:rPr>
        <w:t xml:space="preserve"> </w:t>
      </w:r>
      <w:r w:rsidRPr="00B13396">
        <w:rPr>
          <w:color w:val="212121"/>
        </w:rPr>
        <w:t>"</w:t>
      </w:r>
      <w:r w:rsidRPr="00B13396">
        <w:rPr>
          <w:i/>
          <w:color w:val="212121"/>
        </w:rPr>
        <w:t>Pemahaman</w:t>
      </w:r>
      <w:r w:rsidRPr="00B13396">
        <w:rPr>
          <w:i/>
          <w:color w:val="212121"/>
          <w:spacing w:val="-4"/>
        </w:rPr>
        <w:t xml:space="preserve"> </w:t>
      </w:r>
      <w:r w:rsidRPr="00B13396">
        <w:rPr>
          <w:i/>
          <w:color w:val="212121"/>
        </w:rPr>
        <w:t>Tekstualis</w:t>
      </w:r>
      <w:r w:rsidRPr="00B13396">
        <w:rPr>
          <w:i/>
          <w:color w:val="212121"/>
          <w:spacing w:val="-6"/>
        </w:rPr>
        <w:t xml:space="preserve"> </w:t>
      </w:r>
      <w:r w:rsidRPr="00B13396">
        <w:rPr>
          <w:i/>
          <w:color w:val="212121"/>
        </w:rPr>
        <w:t>Ormas</w:t>
      </w:r>
      <w:r w:rsidRPr="00B13396">
        <w:rPr>
          <w:i/>
          <w:color w:val="212121"/>
          <w:spacing w:val="-6"/>
        </w:rPr>
        <w:t xml:space="preserve"> </w:t>
      </w:r>
      <w:r w:rsidRPr="00B13396">
        <w:rPr>
          <w:i/>
          <w:color w:val="212121"/>
        </w:rPr>
        <w:t>Islam Terhadap Hadis Sujud Tilawah</w:t>
      </w:r>
      <w:r w:rsidRPr="00B13396">
        <w:rPr>
          <w:color w:val="212121"/>
        </w:rPr>
        <w:t>." Al-Bayan: Journal of Hadith Studies 2.1 (2023), 96.</w:t>
      </w:r>
    </w:p>
  </w:footnote>
  <w:footnote w:id="60">
    <w:p w:rsidR="0067094D" w:rsidRPr="00F022D1" w:rsidRDefault="0067094D" w:rsidP="0067094D">
      <w:pPr>
        <w:ind w:right="149"/>
        <w:jc w:val="both"/>
        <w:rPr>
          <w:i/>
          <w:sz w:val="20"/>
          <w:szCs w:val="20"/>
        </w:rPr>
      </w:pPr>
      <w:r w:rsidRPr="00B13396">
        <w:rPr>
          <w:rStyle w:val="FootnoteReference"/>
          <w:sz w:val="20"/>
          <w:szCs w:val="20"/>
        </w:rPr>
        <w:footnoteRef/>
      </w:r>
      <w:r w:rsidRPr="00B13396">
        <w:rPr>
          <w:sz w:val="20"/>
          <w:szCs w:val="20"/>
        </w:rPr>
        <w:t xml:space="preserve"> </w:t>
      </w:r>
      <w:r w:rsidRPr="00B13396">
        <w:rPr>
          <w:color w:val="212121"/>
          <w:sz w:val="20"/>
          <w:szCs w:val="20"/>
        </w:rPr>
        <w:t>Susanti,</w:t>
      </w:r>
      <w:r w:rsidRPr="00B13396">
        <w:rPr>
          <w:color w:val="212121"/>
          <w:spacing w:val="-4"/>
          <w:sz w:val="20"/>
          <w:szCs w:val="20"/>
        </w:rPr>
        <w:t xml:space="preserve"> </w:t>
      </w:r>
      <w:r w:rsidRPr="00B13396">
        <w:rPr>
          <w:color w:val="212121"/>
          <w:sz w:val="20"/>
          <w:szCs w:val="20"/>
        </w:rPr>
        <w:t>Efi.</w:t>
      </w:r>
      <w:r w:rsidRPr="00B13396">
        <w:rPr>
          <w:color w:val="212121"/>
          <w:spacing w:val="-4"/>
          <w:sz w:val="20"/>
          <w:szCs w:val="20"/>
        </w:rPr>
        <w:t xml:space="preserve"> </w:t>
      </w:r>
      <w:r w:rsidRPr="00B13396">
        <w:rPr>
          <w:color w:val="212121"/>
          <w:sz w:val="20"/>
          <w:szCs w:val="20"/>
        </w:rPr>
        <w:t>"</w:t>
      </w:r>
      <w:r w:rsidRPr="00B13396">
        <w:rPr>
          <w:i/>
          <w:color w:val="212121"/>
          <w:sz w:val="20"/>
          <w:szCs w:val="20"/>
        </w:rPr>
        <w:t>Peningkatan</w:t>
      </w:r>
      <w:r w:rsidRPr="00B13396">
        <w:rPr>
          <w:i/>
          <w:color w:val="212121"/>
          <w:spacing w:val="-5"/>
          <w:sz w:val="20"/>
          <w:szCs w:val="20"/>
        </w:rPr>
        <w:t xml:space="preserve"> </w:t>
      </w:r>
      <w:r w:rsidRPr="00B13396">
        <w:rPr>
          <w:i/>
          <w:color w:val="212121"/>
          <w:sz w:val="20"/>
          <w:szCs w:val="20"/>
        </w:rPr>
        <w:t>Hasil</w:t>
      </w:r>
      <w:r w:rsidRPr="00B13396">
        <w:rPr>
          <w:i/>
          <w:color w:val="212121"/>
          <w:spacing w:val="-5"/>
          <w:sz w:val="20"/>
          <w:szCs w:val="20"/>
        </w:rPr>
        <w:t xml:space="preserve"> </w:t>
      </w:r>
      <w:r w:rsidRPr="00B13396">
        <w:rPr>
          <w:i/>
          <w:color w:val="212121"/>
          <w:sz w:val="20"/>
          <w:szCs w:val="20"/>
        </w:rPr>
        <w:t>Belajar</w:t>
      </w:r>
      <w:r w:rsidRPr="00B13396">
        <w:rPr>
          <w:i/>
          <w:color w:val="212121"/>
          <w:spacing w:val="-5"/>
          <w:sz w:val="20"/>
          <w:szCs w:val="20"/>
        </w:rPr>
        <w:t xml:space="preserve"> </w:t>
      </w:r>
      <w:r w:rsidRPr="00B13396">
        <w:rPr>
          <w:i/>
          <w:color w:val="212121"/>
          <w:sz w:val="20"/>
          <w:szCs w:val="20"/>
        </w:rPr>
        <w:t>Melalui</w:t>
      </w:r>
      <w:r w:rsidRPr="00B13396">
        <w:rPr>
          <w:i/>
          <w:color w:val="212121"/>
          <w:spacing w:val="-5"/>
          <w:sz w:val="20"/>
          <w:szCs w:val="20"/>
        </w:rPr>
        <w:t xml:space="preserve"> </w:t>
      </w:r>
      <w:r w:rsidRPr="00B13396">
        <w:rPr>
          <w:i/>
          <w:color w:val="212121"/>
          <w:sz w:val="20"/>
          <w:szCs w:val="20"/>
        </w:rPr>
        <w:t>Metode</w:t>
      </w:r>
      <w:r w:rsidRPr="00B13396">
        <w:rPr>
          <w:i/>
          <w:color w:val="212121"/>
          <w:spacing w:val="-4"/>
          <w:sz w:val="20"/>
          <w:szCs w:val="20"/>
        </w:rPr>
        <w:t xml:space="preserve"> </w:t>
      </w:r>
      <w:r w:rsidRPr="00B13396">
        <w:rPr>
          <w:i/>
          <w:color w:val="212121"/>
          <w:sz w:val="20"/>
          <w:szCs w:val="20"/>
        </w:rPr>
        <w:t>Demonstrasi</w:t>
      </w:r>
      <w:r w:rsidRPr="00B13396">
        <w:rPr>
          <w:i/>
          <w:color w:val="212121"/>
          <w:spacing w:val="-5"/>
          <w:sz w:val="20"/>
          <w:szCs w:val="20"/>
        </w:rPr>
        <w:t xml:space="preserve"> </w:t>
      </w:r>
      <w:r w:rsidRPr="00B13396">
        <w:rPr>
          <w:i/>
          <w:color w:val="212121"/>
          <w:sz w:val="20"/>
          <w:szCs w:val="20"/>
        </w:rPr>
        <w:t>Materi</w:t>
      </w:r>
      <w:r w:rsidRPr="00B13396">
        <w:rPr>
          <w:i/>
          <w:color w:val="212121"/>
          <w:spacing w:val="-5"/>
          <w:sz w:val="20"/>
          <w:szCs w:val="20"/>
        </w:rPr>
        <w:t xml:space="preserve"> </w:t>
      </w:r>
      <w:r w:rsidRPr="00B13396">
        <w:rPr>
          <w:i/>
          <w:color w:val="212121"/>
          <w:sz w:val="20"/>
          <w:szCs w:val="20"/>
        </w:rPr>
        <w:t>Sujud Syukur, Sujud Sahwi dan Sujud Tilawah di Kelas VII A SMP Negeri 10 Kota</w:t>
      </w:r>
      <w:r>
        <w:rPr>
          <w:i/>
          <w:sz w:val="20"/>
          <w:szCs w:val="20"/>
        </w:rPr>
        <w:t xml:space="preserve"> </w:t>
      </w:r>
      <w:r w:rsidRPr="00B13396">
        <w:rPr>
          <w:i/>
          <w:color w:val="212121"/>
          <w:sz w:val="20"/>
          <w:szCs w:val="20"/>
        </w:rPr>
        <w:t>Bengkulu</w:t>
      </w:r>
      <w:r w:rsidRPr="00B13396">
        <w:rPr>
          <w:color w:val="212121"/>
          <w:sz w:val="20"/>
          <w:szCs w:val="20"/>
        </w:rPr>
        <w:t>."</w:t>
      </w:r>
      <w:r w:rsidRPr="00B13396">
        <w:rPr>
          <w:color w:val="212121"/>
          <w:spacing w:val="-7"/>
          <w:sz w:val="20"/>
          <w:szCs w:val="20"/>
        </w:rPr>
        <w:t xml:space="preserve"> </w:t>
      </w:r>
      <w:r w:rsidRPr="00B13396">
        <w:rPr>
          <w:color w:val="212121"/>
          <w:sz w:val="20"/>
          <w:szCs w:val="20"/>
        </w:rPr>
        <w:t>GHAITSA:</w:t>
      </w:r>
      <w:r w:rsidRPr="00B13396">
        <w:rPr>
          <w:color w:val="212121"/>
          <w:spacing w:val="-8"/>
          <w:sz w:val="20"/>
          <w:szCs w:val="20"/>
        </w:rPr>
        <w:t xml:space="preserve"> </w:t>
      </w:r>
      <w:r w:rsidRPr="00B13396">
        <w:rPr>
          <w:color w:val="212121"/>
          <w:sz w:val="20"/>
          <w:szCs w:val="20"/>
        </w:rPr>
        <w:t>Islamic</w:t>
      </w:r>
      <w:r w:rsidRPr="00B13396">
        <w:rPr>
          <w:color w:val="212121"/>
          <w:spacing w:val="-7"/>
          <w:sz w:val="20"/>
          <w:szCs w:val="20"/>
        </w:rPr>
        <w:t xml:space="preserve"> </w:t>
      </w:r>
      <w:r w:rsidRPr="00B13396">
        <w:rPr>
          <w:color w:val="212121"/>
          <w:sz w:val="20"/>
          <w:szCs w:val="20"/>
        </w:rPr>
        <w:t>Education</w:t>
      </w:r>
      <w:r w:rsidRPr="00B13396">
        <w:rPr>
          <w:color w:val="212121"/>
          <w:spacing w:val="-8"/>
          <w:sz w:val="20"/>
          <w:szCs w:val="20"/>
        </w:rPr>
        <w:t xml:space="preserve"> </w:t>
      </w:r>
      <w:r w:rsidRPr="00B13396">
        <w:rPr>
          <w:color w:val="212121"/>
          <w:sz w:val="20"/>
          <w:szCs w:val="20"/>
        </w:rPr>
        <w:t>Journal</w:t>
      </w:r>
      <w:r w:rsidRPr="00B13396">
        <w:rPr>
          <w:color w:val="212121"/>
          <w:spacing w:val="-4"/>
          <w:sz w:val="20"/>
          <w:szCs w:val="20"/>
        </w:rPr>
        <w:t xml:space="preserve"> </w:t>
      </w:r>
      <w:r w:rsidRPr="00B13396">
        <w:rPr>
          <w:color w:val="212121"/>
          <w:sz w:val="20"/>
          <w:szCs w:val="20"/>
        </w:rPr>
        <w:t>4.3</w:t>
      </w:r>
      <w:r w:rsidRPr="00B13396">
        <w:rPr>
          <w:color w:val="212121"/>
          <w:spacing w:val="-6"/>
          <w:sz w:val="20"/>
          <w:szCs w:val="20"/>
        </w:rPr>
        <w:t xml:space="preserve"> </w:t>
      </w:r>
      <w:r w:rsidRPr="00B13396">
        <w:rPr>
          <w:color w:val="212121"/>
          <w:sz w:val="20"/>
          <w:szCs w:val="20"/>
        </w:rPr>
        <w:t>(2023),</w:t>
      </w:r>
      <w:r w:rsidRPr="00B13396">
        <w:rPr>
          <w:color w:val="212121"/>
          <w:spacing w:val="-7"/>
          <w:sz w:val="20"/>
          <w:szCs w:val="20"/>
        </w:rPr>
        <w:t xml:space="preserve"> </w:t>
      </w:r>
      <w:r w:rsidRPr="00B13396">
        <w:rPr>
          <w:color w:val="212121"/>
          <w:spacing w:val="-5"/>
          <w:sz w:val="20"/>
          <w:szCs w:val="20"/>
        </w:rPr>
        <w:t>92.</w:t>
      </w:r>
    </w:p>
  </w:footnote>
  <w:footnote w:id="61">
    <w:p w:rsidR="0067094D" w:rsidRPr="00B13396" w:rsidRDefault="0067094D" w:rsidP="0067094D">
      <w:pPr>
        <w:pStyle w:val="FootnoteText"/>
        <w:jc w:val="both"/>
        <w:rPr>
          <w:lang w:val="en-US"/>
        </w:rPr>
      </w:pPr>
      <w:r w:rsidRPr="00B13396">
        <w:rPr>
          <w:rStyle w:val="FootnoteReference"/>
        </w:rPr>
        <w:footnoteRef/>
      </w:r>
      <w:r w:rsidRPr="00B13396">
        <w:t xml:space="preserve"> </w:t>
      </w:r>
      <w:r w:rsidRPr="00B13396">
        <w:rPr>
          <w:color w:val="212121"/>
        </w:rPr>
        <w:t>Albab,</w:t>
      </w:r>
      <w:r w:rsidRPr="00B13396">
        <w:rPr>
          <w:color w:val="212121"/>
          <w:spacing w:val="-4"/>
        </w:rPr>
        <w:t xml:space="preserve"> </w:t>
      </w:r>
      <w:r w:rsidRPr="00B13396">
        <w:rPr>
          <w:color w:val="212121"/>
        </w:rPr>
        <w:t>Ahmad</w:t>
      </w:r>
      <w:r w:rsidRPr="00B13396">
        <w:rPr>
          <w:color w:val="212121"/>
          <w:spacing w:val="-3"/>
        </w:rPr>
        <w:t xml:space="preserve"> </w:t>
      </w:r>
      <w:r w:rsidRPr="00B13396">
        <w:rPr>
          <w:color w:val="212121"/>
        </w:rPr>
        <w:t>Ulil.</w:t>
      </w:r>
      <w:r w:rsidRPr="00B13396">
        <w:rPr>
          <w:color w:val="212121"/>
          <w:spacing w:val="-4"/>
        </w:rPr>
        <w:t xml:space="preserve"> </w:t>
      </w:r>
      <w:r w:rsidRPr="00B13396">
        <w:rPr>
          <w:color w:val="212121"/>
        </w:rPr>
        <w:t>"</w:t>
      </w:r>
      <w:r w:rsidRPr="00B13396">
        <w:rPr>
          <w:i/>
          <w:color w:val="212121"/>
        </w:rPr>
        <w:t>Tradisi</w:t>
      </w:r>
      <w:r w:rsidRPr="00B13396">
        <w:rPr>
          <w:i/>
          <w:color w:val="212121"/>
          <w:spacing w:val="-5"/>
        </w:rPr>
        <w:t xml:space="preserve"> </w:t>
      </w:r>
      <w:r w:rsidRPr="00B13396">
        <w:rPr>
          <w:i/>
          <w:color w:val="212121"/>
        </w:rPr>
        <w:t>Pembacaan</w:t>
      </w:r>
      <w:r w:rsidRPr="00B13396">
        <w:rPr>
          <w:i/>
          <w:color w:val="212121"/>
          <w:spacing w:val="-2"/>
        </w:rPr>
        <w:t xml:space="preserve"> </w:t>
      </w:r>
      <w:r w:rsidRPr="00B13396">
        <w:rPr>
          <w:i/>
          <w:color w:val="212121"/>
        </w:rPr>
        <w:t>Surat</w:t>
      </w:r>
      <w:r w:rsidRPr="00B13396">
        <w:rPr>
          <w:i/>
          <w:color w:val="212121"/>
          <w:spacing w:val="-5"/>
        </w:rPr>
        <w:t xml:space="preserve"> </w:t>
      </w:r>
      <w:r w:rsidRPr="00B13396">
        <w:rPr>
          <w:i/>
          <w:color w:val="212121"/>
        </w:rPr>
        <w:t>Al-Sajdah</w:t>
      </w:r>
      <w:r w:rsidRPr="00B13396">
        <w:rPr>
          <w:i/>
          <w:color w:val="212121"/>
          <w:spacing w:val="-5"/>
        </w:rPr>
        <w:t xml:space="preserve"> </w:t>
      </w:r>
      <w:r w:rsidRPr="00B13396">
        <w:rPr>
          <w:i/>
          <w:color w:val="212121"/>
        </w:rPr>
        <w:t>Dengan</w:t>
      </w:r>
      <w:r w:rsidRPr="00B13396">
        <w:rPr>
          <w:i/>
          <w:color w:val="212121"/>
          <w:spacing w:val="-5"/>
        </w:rPr>
        <w:t xml:space="preserve"> </w:t>
      </w:r>
      <w:r w:rsidRPr="00B13396">
        <w:rPr>
          <w:i/>
          <w:color w:val="212121"/>
        </w:rPr>
        <w:t>Sujud</w:t>
      </w:r>
      <w:r w:rsidRPr="00B13396">
        <w:rPr>
          <w:i/>
          <w:color w:val="212121"/>
          <w:spacing w:val="-5"/>
        </w:rPr>
        <w:t xml:space="preserve"> </w:t>
      </w:r>
      <w:r w:rsidRPr="00B13396">
        <w:rPr>
          <w:i/>
          <w:color w:val="212121"/>
        </w:rPr>
        <w:t>Tilawah Dalam Shalat Subuh Di Hari Jumat Di Masjid Gedhe Kauman Yogyakarta:(Kajian Living Hadis</w:t>
      </w:r>
      <w:r w:rsidRPr="00B13396">
        <w:rPr>
          <w:color w:val="212121"/>
        </w:rPr>
        <w:t>)." Living Islam: Journal of Islamic Discourses 5.2 (2022), 245.</w:t>
      </w:r>
    </w:p>
  </w:footnote>
  <w:footnote w:id="62">
    <w:p w:rsidR="0067094D" w:rsidRPr="00B13396" w:rsidRDefault="0067094D" w:rsidP="0067094D">
      <w:pPr>
        <w:spacing w:before="1"/>
        <w:ind w:right="149"/>
        <w:jc w:val="both"/>
        <w:rPr>
          <w:sz w:val="20"/>
          <w:szCs w:val="20"/>
        </w:rPr>
      </w:pPr>
      <w:r w:rsidRPr="00B13396">
        <w:rPr>
          <w:rStyle w:val="FootnoteReference"/>
          <w:sz w:val="20"/>
          <w:szCs w:val="20"/>
        </w:rPr>
        <w:footnoteRef/>
      </w:r>
      <w:r w:rsidRPr="00B13396">
        <w:rPr>
          <w:sz w:val="20"/>
          <w:szCs w:val="20"/>
        </w:rPr>
        <w:t xml:space="preserve"> Ahmad</w:t>
      </w:r>
      <w:r w:rsidRPr="00B13396">
        <w:rPr>
          <w:spacing w:val="-3"/>
          <w:sz w:val="20"/>
          <w:szCs w:val="20"/>
        </w:rPr>
        <w:t xml:space="preserve"> </w:t>
      </w:r>
      <w:r w:rsidRPr="00B13396">
        <w:rPr>
          <w:sz w:val="20"/>
          <w:szCs w:val="20"/>
        </w:rPr>
        <w:t>Nawawi</w:t>
      </w:r>
      <w:r w:rsidRPr="00B13396">
        <w:rPr>
          <w:spacing w:val="-4"/>
          <w:sz w:val="20"/>
          <w:szCs w:val="20"/>
        </w:rPr>
        <w:t xml:space="preserve"> </w:t>
      </w:r>
      <w:r w:rsidRPr="00B13396">
        <w:rPr>
          <w:sz w:val="20"/>
          <w:szCs w:val="20"/>
        </w:rPr>
        <w:t>Sadili,</w:t>
      </w:r>
      <w:r w:rsidRPr="00B13396">
        <w:rPr>
          <w:spacing w:val="-2"/>
          <w:sz w:val="20"/>
          <w:szCs w:val="20"/>
        </w:rPr>
        <w:t xml:space="preserve"> </w:t>
      </w:r>
      <w:r w:rsidRPr="00B13396">
        <w:rPr>
          <w:i/>
          <w:sz w:val="20"/>
          <w:szCs w:val="20"/>
        </w:rPr>
        <w:t>Panduan</w:t>
      </w:r>
      <w:r w:rsidRPr="00B13396">
        <w:rPr>
          <w:i/>
          <w:spacing w:val="-3"/>
          <w:sz w:val="20"/>
          <w:szCs w:val="20"/>
        </w:rPr>
        <w:t xml:space="preserve"> </w:t>
      </w:r>
      <w:r w:rsidRPr="00B13396">
        <w:rPr>
          <w:i/>
          <w:sz w:val="20"/>
          <w:szCs w:val="20"/>
        </w:rPr>
        <w:t>Praktis</w:t>
      </w:r>
      <w:r w:rsidRPr="00B13396">
        <w:rPr>
          <w:i/>
          <w:spacing w:val="-4"/>
          <w:sz w:val="20"/>
          <w:szCs w:val="20"/>
        </w:rPr>
        <w:t xml:space="preserve"> </w:t>
      </w:r>
      <w:r w:rsidRPr="00B13396">
        <w:rPr>
          <w:i/>
          <w:sz w:val="20"/>
          <w:szCs w:val="20"/>
        </w:rPr>
        <w:t>dan</w:t>
      </w:r>
      <w:r w:rsidRPr="00B13396">
        <w:rPr>
          <w:i/>
          <w:spacing w:val="-3"/>
          <w:sz w:val="20"/>
          <w:szCs w:val="20"/>
        </w:rPr>
        <w:t xml:space="preserve"> </w:t>
      </w:r>
      <w:r w:rsidRPr="00B13396">
        <w:rPr>
          <w:i/>
          <w:sz w:val="20"/>
          <w:szCs w:val="20"/>
        </w:rPr>
        <w:t>Lengkap</w:t>
      </w:r>
      <w:r w:rsidRPr="00B13396">
        <w:rPr>
          <w:i/>
          <w:spacing w:val="-3"/>
          <w:sz w:val="20"/>
          <w:szCs w:val="20"/>
        </w:rPr>
        <w:t xml:space="preserve"> </w:t>
      </w:r>
      <w:r w:rsidRPr="00B13396">
        <w:rPr>
          <w:i/>
          <w:sz w:val="20"/>
          <w:szCs w:val="20"/>
        </w:rPr>
        <w:t>Shalat</w:t>
      </w:r>
      <w:r w:rsidRPr="00B13396">
        <w:rPr>
          <w:i/>
          <w:spacing w:val="-4"/>
          <w:sz w:val="20"/>
          <w:szCs w:val="20"/>
        </w:rPr>
        <w:t xml:space="preserve"> </w:t>
      </w:r>
      <w:r w:rsidRPr="00B13396">
        <w:rPr>
          <w:i/>
          <w:sz w:val="20"/>
          <w:szCs w:val="20"/>
        </w:rPr>
        <w:t>Fardhu</w:t>
      </w:r>
      <w:r w:rsidRPr="00B13396">
        <w:rPr>
          <w:i/>
          <w:spacing w:val="-4"/>
          <w:sz w:val="20"/>
          <w:szCs w:val="20"/>
        </w:rPr>
        <w:t xml:space="preserve"> </w:t>
      </w:r>
      <w:r w:rsidRPr="00B13396">
        <w:rPr>
          <w:i/>
          <w:sz w:val="20"/>
          <w:szCs w:val="20"/>
        </w:rPr>
        <w:t>dan</w:t>
      </w:r>
      <w:r w:rsidRPr="00B13396">
        <w:rPr>
          <w:i/>
          <w:spacing w:val="-3"/>
          <w:sz w:val="20"/>
          <w:szCs w:val="20"/>
        </w:rPr>
        <w:t xml:space="preserve"> </w:t>
      </w:r>
      <w:r w:rsidRPr="00B13396">
        <w:rPr>
          <w:i/>
          <w:sz w:val="20"/>
          <w:szCs w:val="20"/>
        </w:rPr>
        <w:t>Sunnah</w:t>
      </w:r>
      <w:r w:rsidRPr="00B13396">
        <w:rPr>
          <w:sz w:val="20"/>
          <w:szCs w:val="20"/>
        </w:rPr>
        <w:t>, (Jakarta: Amzah, 2010), 213.</w:t>
      </w:r>
    </w:p>
  </w:footnote>
  <w:footnote w:id="63">
    <w:p w:rsidR="0067094D" w:rsidRPr="00B13396" w:rsidRDefault="0067094D" w:rsidP="0067094D">
      <w:pPr>
        <w:pStyle w:val="FootnoteText"/>
        <w:jc w:val="both"/>
        <w:rPr>
          <w:lang w:val="en-US"/>
        </w:rPr>
      </w:pPr>
      <w:r w:rsidRPr="00B13396">
        <w:rPr>
          <w:rStyle w:val="FootnoteReference"/>
        </w:rPr>
        <w:footnoteRef/>
      </w:r>
      <w:r w:rsidRPr="00B13396">
        <w:t xml:space="preserve"> Ahmad</w:t>
      </w:r>
      <w:r w:rsidRPr="00B13396">
        <w:rPr>
          <w:spacing w:val="-5"/>
        </w:rPr>
        <w:t xml:space="preserve"> </w:t>
      </w:r>
      <w:r w:rsidRPr="00B13396">
        <w:t>Nawawi</w:t>
      </w:r>
      <w:r w:rsidRPr="00B13396">
        <w:rPr>
          <w:spacing w:val="-7"/>
        </w:rPr>
        <w:t xml:space="preserve"> </w:t>
      </w:r>
      <w:r w:rsidRPr="00B13396">
        <w:t>Sadili,</w:t>
      </w:r>
      <w:r w:rsidRPr="00B13396">
        <w:rPr>
          <w:spacing w:val="-4"/>
        </w:rPr>
        <w:t xml:space="preserve"> 214.</w:t>
      </w:r>
    </w:p>
  </w:footnote>
  <w:footnote w:id="64">
    <w:p w:rsidR="0067094D" w:rsidRPr="00B13396" w:rsidRDefault="0067094D" w:rsidP="0067094D">
      <w:pPr>
        <w:spacing w:before="96"/>
        <w:ind w:right="300"/>
        <w:jc w:val="both"/>
        <w:rPr>
          <w:sz w:val="20"/>
          <w:szCs w:val="20"/>
        </w:rPr>
      </w:pPr>
      <w:r w:rsidRPr="00B13396">
        <w:rPr>
          <w:rStyle w:val="FootnoteReference"/>
          <w:sz w:val="20"/>
          <w:szCs w:val="20"/>
        </w:rPr>
        <w:footnoteRef/>
      </w:r>
      <w:r w:rsidRPr="00B13396">
        <w:rPr>
          <w:sz w:val="20"/>
          <w:szCs w:val="20"/>
        </w:rPr>
        <w:t xml:space="preserve"> Sabarita,</w:t>
      </w:r>
      <w:r w:rsidRPr="00B13396">
        <w:rPr>
          <w:spacing w:val="-3"/>
          <w:sz w:val="20"/>
          <w:szCs w:val="20"/>
        </w:rPr>
        <w:t xml:space="preserve"> </w:t>
      </w:r>
      <w:r w:rsidRPr="00B13396">
        <w:rPr>
          <w:sz w:val="20"/>
          <w:szCs w:val="20"/>
        </w:rPr>
        <w:t>“</w:t>
      </w:r>
      <w:r w:rsidRPr="00B13396">
        <w:rPr>
          <w:i/>
          <w:sz w:val="20"/>
          <w:szCs w:val="20"/>
        </w:rPr>
        <w:t>Pola</w:t>
      </w:r>
      <w:r w:rsidRPr="00B13396">
        <w:rPr>
          <w:i/>
          <w:spacing w:val="-3"/>
          <w:sz w:val="20"/>
          <w:szCs w:val="20"/>
        </w:rPr>
        <w:t xml:space="preserve"> </w:t>
      </w:r>
      <w:r w:rsidRPr="00B13396">
        <w:rPr>
          <w:i/>
          <w:sz w:val="20"/>
          <w:szCs w:val="20"/>
        </w:rPr>
        <w:t>Pengajaran</w:t>
      </w:r>
      <w:r w:rsidRPr="00B13396">
        <w:rPr>
          <w:i/>
          <w:spacing w:val="-5"/>
          <w:sz w:val="20"/>
          <w:szCs w:val="20"/>
        </w:rPr>
        <w:t xml:space="preserve"> </w:t>
      </w:r>
      <w:r w:rsidRPr="00B13396">
        <w:rPr>
          <w:i/>
          <w:sz w:val="20"/>
          <w:szCs w:val="20"/>
        </w:rPr>
        <w:t>Tahfiz</w:t>
      </w:r>
      <w:r w:rsidRPr="00B13396">
        <w:rPr>
          <w:i/>
          <w:spacing w:val="-2"/>
          <w:sz w:val="20"/>
          <w:szCs w:val="20"/>
        </w:rPr>
        <w:t xml:space="preserve"> </w:t>
      </w:r>
      <w:r w:rsidRPr="00B13396">
        <w:rPr>
          <w:i/>
          <w:sz w:val="20"/>
          <w:szCs w:val="20"/>
        </w:rPr>
        <w:t>Al-Qur’an</w:t>
      </w:r>
      <w:r w:rsidRPr="00B13396">
        <w:rPr>
          <w:i/>
          <w:spacing w:val="-2"/>
          <w:sz w:val="20"/>
          <w:szCs w:val="20"/>
        </w:rPr>
        <w:t xml:space="preserve"> </w:t>
      </w:r>
      <w:r w:rsidRPr="00B13396">
        <w:rPr>
          <w:i/>
          <w:sz w:val="20"/>
          <w:szCs w:val="20"/>
        </w:rPr>
        <w:t>di</w:t>
      </w:r>
      <w:r w:rsidRPr="00B13396">
        <w:rPr>
          <w:i/>
          <w:spacing w:val="-5"/>
          <w:sz w:val="20"/>
          <w:szCs w:val="20"/>
        </w:rPr>
        <w:t xml:space="preserve"> </w:t>
      </w:r>
      <w:r w:rsidRPr="00B13396">
        <w:rPr>
          <w:i/>
          <w:sz w:val="20"/>
          <w:szCs w:val="20"/>
        </w:rPr>
        <w:t>Sekolah</w:t>
      </w:r>
      <w:r w:rsidRPr="00B13396">
        <w:rPr>
          <w:i/>
          <w:spacing w:val="-5"/>
          <w:sz w:val="20"/>
          <w:szCs w:val="20"/>
        </w:rPr>
        <w:t xml:space="preserve"> </w:t>
      </w:r>
      <w:r w:rsidRPr="00B13396">
        <w:rPr>
          <w:i/>
          <w:sz w:val="20"/>
          <w:szCs w:val="20"/>
        </w:rPr>
        <w:t>Dasar</w:t>
      </w:r>
      <w:r w:rsidRPr="00B13396">
        <w:rPr>
          <w:i/>
          <w:spacing w:val="-5"/>
          <w:sz w:val="20"/>
          <w:szCs w:val="20"/>
        </w:rPr>
        <w:t xml:space="preserve"> </w:t>
      </w:r>
      <w:r w:rsidRPr="00B13396">
        <w:rPr>
          <w:i/>
          <w:sz w:val="20"/>
          <w:szCs w:val="20"/>
        </w:rPr>
        <w:t>Islam</w:t>
      </w:r>
      <w:r w:rsidRPr="00B13396">
        <w:rPr>
          <w:i/>
          <w:spacing w:val="-4"/>
          <w:sz w:val="20"/>
          <w:szCs w:val="20"/>
        </w:rPr>
        <w:t xml:space="preserve"> </w:t>
      </w:r>
      <w:r w:rsidRPr="00B13396">
        <w:rPr>
          <w:i/>
          <w:sz w:val="20"/>
          <w:szCs w:val="20"/>
        </w:rPr>
        <w:t>Terpadu</w:t>
      </w:r>
      <w:r w:rsidRPr="00B13396">
        <w:rPr>
          <w:i/>
          <w:spacing w:val="-3"/>
          <w:sz w:val="20"/>
          <w:szCs w:val="20"/>
        </w:rPr>
        <w:t xml:space="preserve"> </w:t>
      </w:r>
      <w:r w:rsidRPr="00B13396">
        <w:rPr>
          <w:i/>
          <w:sz w:val="20"/>
          <w:szCs w:val="20"/>
        </w:rPr>
        <w:t>Nurul Ishlah</w:t>
      </w:r>
      <w:r w:rsidRPr="00B13396">
        <w:rPr>
          <w:i/>
          <w:spacing w:val="-3"/>
          <w:sz w:val="20"/>
          <w:szCs w:val="20"/>
        </w:rPr>
        <w:t xml:space="preserve"> </w:t>
      </w:r>
      <w:r w:rsidRPr="00B13396">
        <w:rPr>
          <w:i/>
          <w:sz w:val="20"/>
          <w:szCs w:val="20"/>
        </w:rPr>
        <w:t>Banda</w:t>
      </w:r>
      <w:r w:rsidRPr="00B13396">
        <w:rPr>
          <w:i/>
          <w:spacing w:val="-3"/>
          <w:sz w:val="20"/>
          <w:szCs w:val="20"/>
        </w:rPr>
        <w:t xml:space="preserve"> </w:t>
      </w:r>
      <w:r w:rsidRPr="00B13396">
        <w:rPr>
          <w:i/>
          <w:sz w:val="20"/>
          <w:szCs w:val="20"/>
        </w:rPr>
        <w:t>Aceh</w:t>
      </w:r>
      <w:r w:rsidRPr="00B13396">
        <w:rPr>
          <w:sz w:val="20"/>
          <w:szCs w:val="20"/>
        </w:rPr>
        <w:t>”</w:t>
      </w:r>
      <w:r w:rsidRPr="00B13396">
        <w:rPr>
          <w:spacing w:val="-3"/>
          <w:sz w:val="20"/>
          <w:szCs w:val="20"/>
        </w:rPr>
        <w:t xml:space="preserve"> </w:t>
      </w:r>
      <w:r w:rsidRPr="00B13396">
        <w:rPr>
          <w:sz w:val="20"/>
          <w:szCs w:val="20"/>
        </w:rPr>
        <w:t>(Skripsi,</w:t>
      </w:r>
      <w:r w:rsidRPr="00B13396">
        <w:rPr>
          <w:spacing w:val="-3"/>
          <w:sz w:val="20"/>
          <w:szCs w:val="20"/>
        </w:rPr>
        <w:t xml:space="preserve"> </w:t>
      </w:r>
      <w:r w:rsidRPr="00B13396">
        <w:rPr>
          <w:sz w:val="20"/>
          <w:szCs w:val="20"/>
        </w:rPr>
        <w:t>Banda</w:t>
      </w:r>
      <w:r w:rsidRPr="00B13396">
        <w:rPr>
          <w:spacing w:val="-3"/>
          <w:sz w:val="20"/>
          <w:szCs w:val="20"/>
        </w:rPr>
        <w:t xml:space="preserve"> </w:t>
      </w:r>
      <w:r w:rsidRPr="00B13396">
        <w:rPr>
          <w:sz w:val="20"/>
          <w:szCs w:val="20"/>
        </w:rPr>
        <w:t>Aceh</w:t>
      </w:r>
      <w:r w:rsidRPr="00B13396">
        <w:rPr>
          <w:spacing w:val="-4"/>
          <w:sz w:val="20"/>
          <w:szCs w:val="20"/>
        </w:rPr>
        <w:t xml:space="preserve"> </w:t>
      </w:r>
      <w:r w:rsidRPr="00B13396">
        <w:rPr>
          <w:sz w:val="20"/>
          <w:szCs w:val="20"/>
        </w:rPr>
        <w:t>Darussalam,</w:t>
      </w:r>
      <w:r w:rsidRPr="00B13396">
        <w:rPr>
          <w:spacing w:val="-3"/>
          <w:sz w:val="20"/>
          <w:szCs w:val="20"/>
        </w:rPr>
        <w:t xml:space="preserve"> </w:t>
      </w:r>
      <w:r w:rsidRPr="00B13396">
        <w:rPr>
          <w:sz w:val="20"/>
          <w:szCs w:val="20"/>
        </w:rPr>
        <w:t>UIN</w:t>
      </w:r>
      <w:r w:rsidRPr="00B13396">
        <w:rPr>
          <w:spacing w:val="-2"/>
          <w:sz w:val="20"/>
          <w:szCs w:val="20"/>
        </w:rPr>
        <w:t xml:space="preserve"> </w:t>
      </w:r>
      <w:r w:rsidRPr="00B13396">
        <w:rPr>
          <w:sz w:val="20"/>
          <w:szCs w:val="20"/>
        </w:rPr>
        <w:t>Ar-Raniry</w:t>
      </w:r>
      <w:r w:rsidRPr="00B13396">
        <w:rPr>
          <w:spacing w:val="-7"/>
          <w:sz w:val="20"/>
          <w:szCs w:val="20"/>
        </w:rPr>
        <w:t xml:space="preserve"> </w:t>
      </w:r>
      <w:r w:rsidRPr="00B13396">
        <w:rPr>
          <w:sz w:val="20"/>
          <w:szCs w:val="20"/>
        </w:rPr>
        <w:t>Banda</w:t>
      </w:r>
      <w:r w:rsidRPr="00B13396">
        <w:rPr>
          <w:spacing w:val="-2"/>
          <w:sz w:val="20"/>
          <w:szCs w:val="20"/>
        </w:rPr>
        <w:t xml:space="preserve"> </w:t>
      </w:r>
      <w:r w:rsidRPr="00B13396">
        <w:rPr>
          <w:sz w:val="20"/>
          <w:szCs w:val="20"/>
        </w:rPr>
        <w:t>Aceh</w:t>
      </w:r>
      <w:r w:rsidRPr="00B13396">
        <w:rPr>
          <w:spacing w:val="-4"/>
          <w:sz w:val="20"/>
          <w:szCs w:val="20"/>
        </w:rPr>
        <w:t xml:space="preserve"> </w:t>
      </w:r>
      <w:r w:rsidRPr="00B13396">
        <w:rPr>
          <w:sz w:val="20"/>
          <w:szCs w:val="20"/>
        </w:rPr>
        <w:t>Darussalam, 2020), 59.</w:t>
      </w:r>
    </w:p>
    <w:p w:rsidR="0067094D" w:rsidRPr="00B13396" w:rsidRDefault="0067094D" w:rsidP="0067094D">
      <w:pPr>
        <w:pStyle w:val="FootnoteText"/>
        <w:jc w:val="both"/>
        <w:rPr>
          <w:lang w:val="en-US"/>
        </w:rPr>
      </w:pPr>
    </w:p>
  </w:footnote>
  <w:footnote w:id="65">
    <w:p w:rsidR="0067094D" w:rsidRPr="00B13396" w:rsidRDefault="0067094D" w:rsidP="0067094D">
      <w:pPr>
        <w:pStyle w:val="FootnoteText"/>
        <w:jc w:val="both"/>
        <w:rPr>
          <w:lang w:val="en-US"/>
        </w:rPr>
      </w:pPr>
      <w:r w:rsidRPr="00B13396">
        <w:rPr>
          <w:rStyle w:val="FootnoteReference"/>
        </w:rPr>
        <w:footnoteRef/>
      </w:r>
      <w:r w:rsidRPr="00B13396">
        <w:t xml:space="preserve"> Yatim</w:t>
      </w:r>
      <w:r w:rsidRPr="00B13396">
        <w:rPr>
          <w:spacing w:val="80"/>
          <w:w w:val="150"/>
        </w:rPr>
        <w:t xml:space="preserve"> </w:t>
      </w:r>
      <w:r w:rsidRPr="00B13396">
        <w:t>Rianto,</w:t>
      </w:r>
      <w:r w:rsidRPr="00B13396">
        <w:rPr>
          <w:spacing w:val="80"/>
          <w:w w:val="150"/>
        </w:rPr>
        <w:t xml:space="preserve"> </w:t>
      </w:r>
      <w:r w:rsidRPr="00B13396">
        <w:rPr>
          <w:i/>
        </w:rPr>
        <w:t>Metodologi</w:t>
      </w:r>
      <w:r w:rsidRPr="00B13396">
        <w:rPr>
          <w:i/>
          <w:spacing w:val="80"/>
          <w:w w:val="150"/>
        </w:rPr>
        <w:t xml:space="preserve"> </w:t>
      </w:r>
      <w:r w:rsidRPr="00B13396">
        <w:rPr>
          <w:i/>
        </w:rPr>
        <w:t>Penelitian</w:t>
      </w:r>
      <w:r w:rsidRPr="00B13396">
        <w:rPr>
          <w:i/>
          <w:spacing w:val="80"/>
          <w:w w:val="150"/>
        </w:rPr>
        <w:t xml:space="preserve"> </w:t>
      </w:r>
      <w:r w:rsidRPr="00B13396">
        <w:rPr>
          <w:i/>
        </w:rPr>
        <w:t>pendidikan</w:t>
      </w:r>
      <w:r w:rsidRPr="00B13396">
        <w:rPr>
          <w:i/>
          <w:spacing w:val="80"/>
          <w:w w:val="150"/>
        </w:rPr>
        <w:t xml:space="preserve"> </w:t>
      </w:r>
      <w:r w:rsidRPr="00B13396">
        <w:rPr>
          <w:i/>
        </w:rPr>
        <w:t>Kualitatif</w:t>
      </w:r>
      <w:r w:rsidRPr="00B13396">
        <w:rPr>
          <w:i/>
          <w:spacing w:val="80"/>
          <w:w w:val="150"/>
        </w:rPr>
        <w:t xml:space="preserve"> </w:t>
      </w:r>
      <w:r w:rsidRPr="00B13396">
        <w:rPr>
          <w:i/>
        </w:rPr>
        <w:t>dan</w:t>
      </w:r>
      <w:r w:rsidRPr="00B13396">
        <w:rPr>
          <w:i/>
          <w:spacing w:val="80"/>
          <w:w w:val="150"/>
        </w:rPr>
        <w:t xml:space="preserve"> </w:t>
      </w:r>
      <w:r w:rsidRPr="00B13396">
        <w:rPr>
          <w:i/>
        </w:rPr>
        <w:t>Kuantitatif</w:t>
      </w:r>
      <w:r w:rsidRPr="00B13396">
        <w:rPr>
          <w:spacing w:val="40"/>
        </w:rPr>
        <w:t xml:space="preserve"> </w:t>
      </w:r>
      <w:r w:rsidRPr="00B13396">
        <w:t>(Surabaya:unesa) University Press, 2007), 32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4244066"/>
      <w:docPartObj>
        <w:docPartGallery w:val="Page Numbers (Top of Page)"/>
        <w:docPartUnique/>
      </w:docPartObj>
    </w:sdtPr>
    <w:sdtEndPr>
      <w:rPr>
        <w:noProof/>
      </w:rPr>
    </w:sdtEndPr>
    <w:sdtContent>
      <w:p w:rsidR="0067094D" w:rsidRDefault="0067094D">
        <w:pPr>
          <w:pStyle w:val="Header"/>
          <w:jc w:val="right"/>
        </w:pPr>
        <w:r>
          <w:fldChar w:fldCharType="begin"/>
        </w:r>
        <w:r>
          <w:instrText xml:space="preserve"> PAGE   \* MERGEFORMAT </w:instrText>
        </w:r>
        <w:r>
          <w:fldChar w:fldCharType="separate"/>
        </w:r>
        <w:r>
          <w:rPr>
            <w:noProof/>
          </w:rPr>
          <w:t>56</w:t>
        </w:r>
        <w:r>
          <w:rPr>
            <w:noProof/>
          </w:rPr>
          <w:fldChar w:fldCharType="end"/>
        </w:r>
      </w:p>
    </w:sdtContent>
  </w:sdt>
  <w:p w:rsidR="0067094D" w:rsidRDefault="0067094D">
    <w:pPr>
      <w:pStyle w:val="BodyText"/>
      <w:spacing w:line="14" w:lineRule="auto"/>
      <w:jc w:val="left"/>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4530D"/>
    <w:multiLevelType w:val="hybridMultilevel"/>
    <w:tmpl w:val="E9447224"/>
    <w:lvl w:ilvl="0" w:tplc="E4B822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36F59"/>
    <w:multiLevelType w:val="hybridMultilevel"/>
    <w:tmpl w:val="F5381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9644B"/>
    <w:multiLevelType w:val="hybridMultilevel"/>
    <w:tmpl w:val="9C24BFBE"/>
    <w:lvl w:ilvl="0" w:tplc="7A64F096">
      <w:start w:val="1"/>
      <w:numFmt w:val="decimal"/>
      <w:lvlText w:val="%1."/>
      <w:lvlJc w:val="left"/>
      <w:pPr>
        <w:ind w:left="2008"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3" w15:restartNumberingAfterBreak="0">
    <w:nsid w:val="12AE5766"/>
    <w:multiLevelType w:val="hybridMultilevel"/>
    <w:tmpl w:val="13342A08"/>
    <w:lvl w:ilvl="0" w:tplc="B03A277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127A5"/>
    <w:multiLevelType w:val="hybridMultilevel"/>
    <w:tmpl w:val="B30C6706"/>
    <w:lvl w:ilvl="0" w:tplc="F1445A1E">
      <w:start w:val="1"/>
      <w:numFmt w:val="upperLetter"/>
      <w:pStyle w:val="Heading2"/>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F570C1"/>
    <w:multiLevelType w:val="hybridMultilevel"/>
    <w:tmpl w:val="7D6AECBA"/>
    <w:lvl w:ilvl="0" w:tplc="4C502F14">
      <w:start w:val="1"/>
      <w:numFmt w:val="lowerLetter"/>
      <w:lvlText w:val="%1."/>
      <w:lvlJc w:val="left"/>
      <w:pPr>
        <w:ind w:left="2008" w:hanging="360"/>
      </w:pPr>
      <w:rPr>
        <w:rFonts w:hint="default"/>
        <w:b w:val="0"/>
        <w:bCs w:val="0"/>
        <w:i w:val="0"/>
        <w:iCs w:val="0"/>
        <w:spacing w:val="-1"/>
        <w:w w:val="100"/>
        <w:sz w:val="24"/>
        <w:szCs w:val="24"/>
      </w:r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6" w15:restartNumberingAfterBreak="0">
    <w:nsid w:val="1B496629"/>
    <w:multiLevelType w:val="hybridMultilevel"/>
    <w:tmpl w:val="0B54D2CA"/>
    <w:lvl w:ilvl="0" w:tplc="03D418C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14432B"/>
    <w:multiLevelType w:val="hybridMultilevel"/>
    <w:tmpl w:val="356E0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792F91"/>
    <w:multiLevelType w:val="hybridMultilevel"/>
    <w:tmpl w:val="3442327A"/>
    <w:lvl w:ilvl="0" w:tplc="4C502F14">
      <w:start w:val="1"/>
      <w:numFmt w:val="lowerLetter"/>
      <w:lvlText w:val="%1."/>
      <w:lvlJc w:val="left"/>
      <w:pPr>
        <w:ind w:left="1290" w:hanging="360"/>
      </w:pPr>
      <w:rPr>
        <w:rFonts w:hint="default"/>
        <w:b w:val="0"/>
        <w:bCs w:val="0"/>
        <w:i w:val="0"/>
        <w:iCs w:val="0"/>
        <w:spacing w:val="-1"/>
        <w:w w:val="100"/>
        <w:sz w:val="24"/>
        <w:szCs w:val="24"/>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9" w15:restartNumberingAfterBreak="0">
    <w:nsid w:val="279A6A0D"/>
    <w:multiLevelType w:val="hybridMultilevel"/>
    <w:tmpl w:val="A426F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7A1CC3"/>
    <w:multiLevelType w:val="hybridMultilevel"/>
    <w:tmpl w:val="3A0AEA8C"/>
    <w:lvl w:ilvl="0" w:tplc="F780790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BB79E8"/>
    <w:multiLevelType w:val="hybridMultilevel"/>
    <w:tmpl w:val="EEEA18F2"/>
    <w:lvl w:ilvl="0" w:tplc="F22AC02E">
      <w:start w:val="1"/>
      <w:numFmt w:val="decimal"/>
      <w:lvlText w:val="%1."/>
      <w:lvlJc w:val="left"/>
      <w:pPr>
        <w:ind w:left="2008" w:hanging="360"/>
      </w:pPr>
      <w:rPr>
        <w:rFonts w:ascii="Times New Roman" w:eastAsia="Times New Roman" w:hAnsi="Times New Roman" w:cs="Times New Roman" w:hint="default"/>
        <w:b w:val="0"/>
        <w:bCs w:val="0"/>
        <w:i w:val="0"/>
        <w:iCs w:val="0"/>
        <w:spacing w:val="0"/>
        <w:w w:val="100"/>
        <w:sz w:val="24"/>
        <w:szCs w:val="24"/>
      </w:rPr>
    </w:lvl>
    <w:lvl w:ilvl="1" w:tplc="7A64F096">
      <w:start w:val="1"/>
      <w:numFmt w:val="decimal"/>
      <w:lvlText w:val="%2."/>
      <w:lvlJc w:val="left"/>
      <w:pPr>
        <w:ind w:left="1440" w:hanging="360"/>
      </w:pPr>
      <w:rPr>
        <w:rFonts w:ascii="Times New Roman" w:eastAsia="Times New Roman" w:hAnsi="Times New Roman" w:cs="Times New Roman" w:hint="default"/>
        <w:b w:val="0"/>
        <w:bCs w:val="0"/>
        <w:i w:val="0"/>
        <w:iCs w:val="0"/>
        <w:spacing w:val="0"/>
        <w:w w:val="100"/>
        <w:sz w:val="24"/>
        <w:szCs w:val="24"/>
      </w:rPr>
    </w:lvl>
    <w:lvl w:ilvl="2" w:tplc="0409000F">
      <w:start w:val="1"/>
      <w:numFmt w:val="decimal"/>
      <w:lvlText w:val="%3."/>
      <w:lvlJc w:val="left"/>
      <w:pPr>
        <w:ind w:left="2160" w:hanging="180"/>
      </w:pPr>
      <w:rPr>
        <w:rFonts w:hint="default"/>
      </w:rPr>
    </w:lvl>
    <w:lvl w:ilvl="3" w:tplc="782CA5D6">
      <w:start w:val="1"/>
      <w:numFmt w:val="lowerLetter"/>
      <w:lvlText w:val="%4."/>
      <w:lvlJc w:val="left"/>
      <w:pPr>
        <w:ind w:left="2880" w:hanging="360"/>
      </w:pPr>
      <w:rPr>
        <w:rFonts w:hint="default"/>
        <w:b w:val="0"/>
        <w:bCs w:val="0"/>
        <w:i w:val="0"/>
        <w:iCs w:val="0"/>
        <w:spacing w:val="-1"/>
        <w:w w:val="100"/>
        <w:sz w:val="24"/>
        <w:szCs w:val="24"/>
      </w:rPr>
    </w:lvl>
    <w:lvl w:ilvl="4" w:tplc="04090011">
      <w:start w:val="1"/>
      <w:numFmt w:val="decimal"/>
      <w:lvlText w:val="%5)"/>
      <w:lvlJc w:val="left"/>
      <w:pPr>
        <w:ind w:left="3600" w:hanging="360"/>
      </w:pPr>
      <w:rPr>
        <w:rFonts w:hint="default"/>
        <w:b w:val="0"/>
        <w:bCs w:val="0"/>
        <w:i w:val="0"/>
        <w:iCs w:val="0"/>
        <w:spacing w:val="-1"/>
        <w:w w:val="100"/>
        <w:sz w:val="24"/>
        <w:szCs w:val="24"/>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2277E1"/>
    <w:multiLevelType w:val="hybridMultilevel"/>
    <w:tmpl w:val="4B28A7AA"/>
    <w:lvl w:ilvl="0" w:tplc="4C502F14">
      <w:start w:val="1"/>
      <w:numFmt w:val="lowerLetter"/>
      <w:lvlText w:val="%1."/>
      <w:lvlJc w:val="left"/>
      <w:pPr>
        <w:ind w:left="1069" w:hanging="360"/>
      </w:pPr>
      <w:rPr>
        <w:rFonts w:hint="default"/>
        <w:b w:val="0"/>
        <w:bCs w:val="0"/>
        <w:i w:val="0"/>
        <w:iCs w:val="0"/>
        <w:spacing w:val="-1"/>
        <w:w w:val="100"/>
        <w:sz w:val="24"/>
        <w:szCs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2F115DE2"/>
    <w:multiLevelType w:val="hybridMultilevel"/>
    <w:tmpl w:val="00A4D788"/>
    <w:lvl w:ilvl="0" w:tplc="4C502F14">
      <w:start w:val="1"/>
      <w:numFmt w:val="lowerLetter"/>
      <w:lvlText w:val="%1."/>
      <w:lvlJc w:val="left"/>
      <w:pPr>
        <w:ind w:left="720" w:hanging="360"/>
      </w:pPr>
      <w:rPr>
        <w:rFonts w:hint="default"/>
        <w:b w:val="0"/>
        <w:bCs w:val="0"/>
        <w:i w:val="0"/>
        <w:iCs w:val="0"/>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7D41D7"/>
    <w:multiLevelType w:val="hybridMultilevel"/>
    <w:tmpl w:val="61544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CD2DEB"/>
    <w:multiLevelType w:val="hybridMultilevel"/>
    <w:tmpl w:val="1480C0F0"/>
    <w:lvl w:ilvl="0" w:tplc="04090011">
      <w:start w:val="1"/>
      <w:numFmt w:val="decimal"/>
      <w:lvlText w:val="%1)"/>
      <w:lvlJc w:val="left"/>
      <w:pPr>
        <w:ind w:left="2498" w:hanging="360"/>
      </w:pPr>
      <w:rPr>
        <w:rFonts w:hint="default"/>
        <w:b w:val="0"/>
        <w:bCs w:val="0"/>
        <w:i w:val="0"/>
        <w:iCs w:val="0"/>
        <w:spacing w:val="0"/>
        <w:w w:val="100"/>
        <w:sz w:val="24"/>
        <w:szCs w:val="24"/>
        <w:lang w:val="ms" w:eastAsia="en-US" w:bidi="ar-SA"/>
      </w:rPr>
    </w:lvl>
    <w:lvl w:ilvl="1" w:tplc="D9621290">
      <w:numFmt w:val="bullet"/>
      <w:lvlText w:val="•"/>
      <w:lvlJc w:val="left"/>
      <w:pPr>
        <w:ind w:left="3284" w:hanging="360"/>
      </w:pPr>
      <w:rPr>
        <w:rFonts w:hint="default"/>
        <w:lang w:val="ms" w:eastAsia="en-US" w:bidi="ar-SA"/>
      </w:rPr>
    </w:lvl>
    <w:lvl w:ilvl="2" w:tplc="925EB078">
      <w:numFmt w:val="bullet"/>
      <w:lvlText w:val="•"/>
      <w:lvlJc w:val="left"/>
      <w:pPr>
        <w:ind w:left="4069" w:hanging="360"/>
      </w:pPr>
      <w:rPr>
        <w:rFonts w:hint="default"/>
        <w:lang w:val="ms" w:eastAsia="en-US" w:bidi="ar-SA"/>
      </w:rPr>
    </w:lvl>
    <w:lvl w:ilvl="3" w:tplc="90324DC4">
      <w:numFmt w:val="bullet"/>
      <w:lvlText w:val="•"/>
      <w:lvlJc w:val="left"/>
      <w:pPr>
        <w:ind w:left="4854" w:hanging="360"/>
      </w:pPr>
      <w:rPr>
        <w:rFonts w:hint="default"/>
        <w:lang w:val="ms" w:eastAsia="en-US" w:bidi="ar-SA"/>
      </w:rPr>
    </w:lvl>
    <w:lvl w:ilvl="4" w:tplc="ECC86D10">
      <w:numFmt w:val="bullet"/>
      <w:lvlText w:val="•"/>
      <w:lvlJc w:val="left"/>
      <w:pPr>
        <w:ind w:left="5639" w:hanging="360"/>
      </w:pPr>
      <w:rPr>
        <w:rFonts w:hint="default"/>
        <w:lang w:val="ms" w:eastAsia="en-US" w:bidi="ar-SA"/>
      </w:rPr>
    </w:lvl>
    <w:lvl w:ilvl="5" w:tplc="6C2AECE4">
      <w:numFmt w:val="bullet"/>
      <w:lvlText w:val="•"/>
      <w:lvlJc w:val="left"/>
      <w:pPr>
        <w:ind w:left="6424" w:hanging="360"/>
      </w:pPr>
      <w:rPr>
        <w:rFonts w:hint="default"/>
        <w:lang w:val="ms" w:eastAsia="en-US" w:bidi="ar-SA"/>
      </w:rPr>
    </w:lvl>
    <w:lvl w:ilvl="6" w:tplc="8104FBA0">
      <w:numFmt w:val="bullet"/>
      <w:lvlText w:val="•"/>
      <w:lvlJc w:val="left"/>
      <w:pPr>
        <w:ind w:left="7209" w:hanging="360"/>
      </w:pPr>
      <w:rPr>
        <w:rFonts w:hint="default"/>
        <w:lang w:val="ms" w:eastAsia="en-US" w:bidi="ar-SA"/>
      </w:rPr>
    </w:lvl>
    <w:lvl w:ilvl="7" w:tplc="EDC8D63E">
      <w:numFmt w:val="bullet"/>
      <w:lvlText w:val="•"/>
      <w:lvlJc w:val="left"/>
      <w:pPr>
        <w:ind w:left="7993" w:hanging="360"/>
      </w:pPr>
      <w:rPr>
        <w:rFonts w:hint="default"/>
        <w:lang w:val="ms" w:eastAsia="en-US" w:bidi="ar-SA"/>
      </w:rPr>
    </w:lvl>
    <w:lvl w:ilvl="8" w:tplc="8EDE658E">
      <w:numFmt w:val="bullet"/>
      <w:lvlText w:val="•"/>
      <w:lvlJc w:val="left"/>
      <w:pPr>
        <w:ind w:left="8778" w:hanging="360"/>
      </w:pPr>
      <w:rPr>
        <w:rFonts w:hint="default"/>
        <w:lang w:val="ms" w:eastAsia="en-US" w:bidi="ar-SA"/>
      </w:rPr>
    </w:lvl>
  </w:abstractNum>
  <w:abstractNum w:abstractNumId="16" w15:restartNumberingAfterBreak="0">
    <w:nsid w:val="37736827"/>
    <w:multiLevelType w:val="hybridMultilevel"/>
    <w:tmpl w:val="85FCB3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D831DE"/>
    <w:multiLevelType w:val="hybridMultilevel"/>
    <w:tmpl w:val="5B9CDA96"/>
    <w:lvl w:ilvl="0" w:tplc="4C502F14">
      <w:start w:val="1"/>
      <w:numFmt w:val="lowerLetter"/>
      <w:lvlText w:val="%1."/>
      <w:lvlJc w:val="left"/>
      <w:pPr>
        <w:ind w:left="3078" w:hanging="360"/>
      </w:pPr>
      <w:rPr>
        <w:rFonts w:hint="default"/>
        <w:b w:val="0"/>
        <w:bCs w:val="0"/>
        <w:i w:val="0"/>
        <w:iCs w:val="0"/>
        <w:spacing w:val="-1"/>
        <w:w w:val="100"/>
        <w:sz w:val="24"/>
        <w:szCs w:val="24"/>
      </w:rPr>
    </w:lvl>
    <w:lvl w:ilvl="1" w:tplc="04090019" w:tentative="1">
      <w:start w:val="1"/>
      <w:numFmt w:val="lowerLetter"/>
      <w:lvlText w:val="%2."/>
      <w:lvlJc w:val="left"/>
      <w:pPr>
        <w:ind w:left="3798" w:hanging="360"/>
      </w:pPr>
    </w:lvl>
    <w:lvl w:ilvl="2" w:tplc="0409001B" w:tentative="1">
      <w:start w:val="1"/>
      <w:numFmt w:val="lowerRoman"/>
      <w:lvlText w:val="%3."/>
      <w:lvlJc w:val="right"/>
      <w:pPr>
        <w:ind w:left="4518" w:hanging="180"/>
      </w:pPr>
    </w:lvl>
    <w:lvl w:ilvl="3" w:tplc="0409000F" w:tentative="1">
      <w:start w:val="1"/>
      <w:numFmt w:val="decimal"/>
      <w:lvlText w:val="%4."/>
      <w:lvlJc w:val="left"/>
      <w:pPr>
        <w:ind w:left="5238" w:hanging="360"/>
      </w:pPr>
    </w:lvl>
    <w:lvl w:ilvl="4" w:tplc="04090019" w:tentative="1">
      <w:start w:val="1"/>
      <w:numFmt w:val="lowerLetter"/>
      <w:lvlText w:val="%5."/>
      <w:lvlJc w:val="left"/>
      <w:pPr>
        <w:ind w:left="5958" w:hanging="360"/>
      </w:pPr>
    </w:lvl>
    <w:lvl w:ilvl="5" w:tplc="0409001B" w:tentative="1">
      <w:start w:val="1"/>
      <w:numFmt w:val="lowerRoman"/>
      <w:lvlText w:val="%6."/>
      <w:lvlJc w:val="right"/>
      <w:pPr>
        <w:ind w:left="6678" w:hanging="180"/>
      </w:pPr>
    </w:lvl>
    <w:lvl w:ilvl="6" w:tplc="0409000F" w:tentative="1">
      <w:start w:val="1"/>
      <w:numFmt w:val="decimal"/>
      <w:lvlText w:val="%7."/>
      <w:lvlJc w:val="left"/>
      <w:pPr>
        <w:ind w:left="7398" w:hanging="360"/>
      </w:pPr>
    </w:lvl>
    <w:lvl w:ilvl="7" w:tplc="04090019" w:tentative="1">
      <w:start w:val="1"/>
      <w:numFmt w:val="lowerLetter"/>
      <w:lvlText w:val="%8."/>
      <w:lvlJc w:val="left"/>
      <w:pPr>
        <w:ind w:left="8118" w:hanging="360"/>
      </w:pPr>
    </w:lvl>
    <w:lvl w:ilvl="8" w:tplc="0409001B" w:tentative="1">
      <w:start w:val="1"/>
      <w:numFmt w:val="lowerRoman"/>
      <w:lvlText w:val="%9."/>
      <w:lvlJc w:val="right"/>
      <w:pPr>
        <w:ind w:left="8838" w:hanging="180"/>
      </w:pPr>
    </w:lvl>
  </w:abstractNum>
  <w:abstractNum w:abstractNumId="18" w15:restartNumberingAfterBreak="0">
    <w:nsid w:val="3C8F692E"/>
    <w:multiLevelType w:val="hybridMultilevel"/>
    <w:tmpl w:val="CA84A0D2"/>
    <w:lvl w:ilvl="0" w:tplc="47608658">
      <w:start w:val="1"/>
      <w:numFmt w:val="decimal"/>
      <w:lvlText w:val="%1."/>
      <w:lvlJc w:val="left"/>
      <w:pPr>
        <w:ind w:left="2368" w:hanging="360"/>
      </w:pPr>
      <w:rPr>
        <w:rFonts w:hint="default"/>
        <w:b w:val="0"/>
        <w:bCs w:val="0"/>
        <w:i w:val="0"/>
        <w:iCs w:val="0"/>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FE74C6"/>
    <w:multiLevelType w:val="hybridMultilevel"/>
    <w:tmpl w:val="2BB04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033128"/>
    <w:multiLevelType w:val="hybridMultilevel"/>
    <w:tmpl w:val="F5381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CD7246"/>
    <w:multiLevelType w:val="hybridMultilevel"/>
    <w:tmpl w:val="889091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72100BF"/>
    <w:multiLevelType w:val="hybridMultilevel"/>
    <w:tmpl w:val="BA4C8530"/>
    <w:lvl w:ilvl="0" w:tplc="4C502F14">
      <w:start w:val="1"/>
      <w:numFmt w:val="lowerLetter"/>
      <w:lvlText w:val="%1."/>
      <w:lvlJc w:val="left"/>
      <w:pPr>
        <w:ind w:left="2369" w:hanging="361"/>
      </w:pPr>
      <w:rPr>
        <w:rFonts w:hint="default"/>
        <w:b w:val="0"/>
        <w:bCs w:val="0"/>
        <w:i w:val="0"/>
        <w:iCs w:val="0"/>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66471E"/>
    <w:multiLevelType w:val="hybridMultilevel"/>
    <w:tmpl w:val="2F8A458A"/>
    <w:lvl w:ilvl="0" w:tplc="7A64F096">
      <w:start w:val="1"/>
      <w:numFmt w:val="decimal"/>
      <w:lvlText w:val="%1."/>
      <w:lvlJc w:val="left"/>
      <w:pPr>
        <w:ind w:left="2638"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3358" w:hanging="360"/>
      </w:pPr>
    </w:lvl>
    <w:lvl w:ilvl="2" w:tplc="0409001B" w:tentative="1">
      <w:start w:val="1"/>
      <w:numFmt w:val="lowerRoman"/>
      <w:lvlText w:val="%3."/>
      <w:lvlJc w:val="right"/>
      <w:pPr>
        <w:ind w:left="4078" w:hanging="180"/>
      </w:pPr>
    </w:lvl>
    <w:lvl w:ilvl="3" w:tplc="0409000F" w:tentative="1">
      <w:start w:val="1"/>
      <w:numFmt w:val="decimal"/>
      <w:lvlText w:val="%4."/>
      <w:lvlJc w:val="left"/>
      <w:pPr>
        <w:ind w:left="4798" w:hanging="360"/>
      </w:pPr>
    </w:lvl>
    <w:lvl w:ilvl="4" w:tplc="04090019" w:tentative="1">
      <w:start w:val="1"/>
      <w:numFmt w:val="lowerLetter"/>
      <w:lvlText w:val="%5."/>
      <w:lvlJc w:val="left"/>
      <w:pPr>
        <w:ind w:left="5518" w:hanging="360"/>
      </w:pPr>
    </w:lvl>
    <w:lvl w:ilvl="5" w:tplc="0409001B" w:tentative="1">
      <w:start w:val="1"/>
      <w:numFmt w:val="lowerRoman"/>
      <w:lvlText w:val="%6."/>
      <w:lvlJc w:val="right"/>
      <w:pPr>
        <w:ind w:left="6238" w:hanging="180"/>
      </w:pPr>
    </w:lvl>
    <w:lvl w:ilvl="6" w:tplc="0409000F" w:tentative="1">
      <w:start w:val="1"/>
      <w:numFmt w:val="decimal"/>
      <w:lvlText w:val="%7."/>
      <w:lvlJc w:val="left"/>
      <w:pPr>
        <w:ind w:left="6958" w:hanging="360"/>
      </w:pPr>
    </w:lvl>
    <w:lvl w:ilvl="7" w:tplc="04090019" w:tentative="1">
      <w:start w:val="1"/>
      <w:numFmt w:val="lowerLetter"/>
      <w:lvlText w:val="%8."/>
      <w:lvlJc w:val="left"/>
      <w:pPr>
        <w:ind w:left="7678" w:hanging="360"/>
      </w:pPr>
    </w:lvl>
    <w:lvl w:ilvl="8" w:tplc="0409001B" w:tentative="1">
      <w:start w:val="1"/>
      <w:numFmt w:val="lowerRoman"/>
      <w:lvlText w:val="%9."/>
      <w:lvlJc w:val="right"/>
      <w:pPr>
        <w:ind w:left="8398" w:hanging="180"/>
      </w:pPr>
    </w:lvl>
  </w:abstractNum>
  <w:abstractNum w:abstractNumId="24" w15:restartNumberingAfterBreak="0">
    <w:nsid w:val="5B017404"/>
    <w:multiLevelType w:val="hybridMultilevel"/>
    <w:tmpl w:val="5FEE9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2A2711"/>
    <w:multiLevelType w:val="hybridMultilevel"/>
    <w:tmpl w:val="DA68756E"/>
    <w:lvl w:ilvl="0" w:tplc="0374C672">
      <w:start w:val="1"/>
      <w:numFmt w:val="upperLetter"/>
      <w:lvlText w:val="%1."/>
      <w:lvlJc w:val="left"/>
      <w:pPr>
        <w:ind w:left="928" w:hanging="360"/>
      </w:pPr>
      <w:rPr>
        <w:rFonts w:ascii="Times New Roman" w:eastAsia="Times New Roman" w:hAnsi="Times New Roman" w:cs="Times New Roman" w:hint="default"/>
        <w:b/>
        <w:bCs/>
        <w:i w:val="0"/>
        <w:iCs w:val="0"/>
        <w:spacing w:val="-1"/>
        <w:w w:val="100"/>
        <w:sz w:val="24"/>
        <w:szCs w:val="24"/>
        <w:lang w:val="ms" w:eastAsia="en-US" w:bidi="ar-SA"/>
      </w:rPr>
    </w:lvl>
    <w:lvl w:ilvl="1" w:tplc="7A64F096">
      <w:start w:val="1"/>
      <w:numFmt w:val="decimal"/>
      <w:lvlText w:val="%2."/>
      <w:lvlJc w:val="left"/>
      <w:pPr>
        <w:ind w:left="1559" w:hanging="360"/>
      </w:pPr>
      <w:rPr>
        <w:rFonts w:ascii="Times New Roman" w:eastAsia="Times New Roman" w:hAnsi="Times New Roman" w:cs="Times New Roman" w:hint="default"/>
        <w:b w:val="0"/>
        <w:bCs w:val="0"/>
        <w:i w:val="0"/>
        <w:iCs w:val="0"/>
        <w:spacing w:val="0"/>
        <w:w w:val="100"/>
        <w:sz w:val="24"/>
        <w:szCs w:val="24"/>
        <w:lang w:val="ms" w:eastAsia="en-US" w:bidi="ar-SA"/>
      </w:rPr>
    </w:lvl>
    <w:lvl w:ilvl="2" w:tplc="04090019">
      <w:start w:val="1"/>
      <w:numFmt w:val="lowerLetter"/>
      <w:lvlText w:val="%3."/>
      <w:lvlJc w:val="left"/>
      <w:pPr>
        <w:ind w:left="2369" w:hanging="361"/>
      </w:pPr>
      <w:rPr>
        <w:rFonts w:hint="default"/>
        <w:b w:val="0"/>
        <w:bCs w:val="0"/>
        <w:i w:val="0"/>
        <w:iCs w:val="0"/>
        <w:spacing w:val="-1"/>
        <w:w w:val="100"/>
        <w:sz w:val="24"/>
        <w:szCs w:val="24"/>
        <w:lang w:val="ms" w:eastAsia="en-US" w:bidi="ar-SA"/>
      </w:rPr>
    </w:lvl>
    <w:lvl w:ilvl="3" w:tplc="650031C6">
      <w:start w:val="1"/>
      <w:numFmt w:val="decimal"/>
      <w:lvlText w:val="%4)"/>
      <w:lvlJc w:val="left"/>
      <w:pPr>
        <w:ind w:left="2369" w:hanging="361"/>
      </w:pPr>
      <w:rPr>
        <w:rFonts w:ascii="Times New Roman" w:eastAsia="Times New Roman" w:hAnsi="Times New Roman" w:cs="Times New Roman" w:hint="default"/>
        <w:b w:val="0"/>
        <w:bCs w:val="0"/>
        <w:i w:val="0"/>
        <w:iCs w:val="0"/>
        <w:spacing w:val="0"/>
        <w:w w:val="100"/>
        <w:sz w:val="24"/>
        <w:szCs w:val="24"/>
        <w:lang w:val="ms" w:eastAsia="en-US" w:bidi="ar-SA"/>
      </w:rPr>
    </w:lvl>
    <w:lvl w:ilvl="4" w:tplc="F816FC60">
      <w:start w:val="1"/>
      <w:numFmt w:val="lowerLetter"/>
      <w:lvlText w:val="%5)"/>
      <w:lvlJc w:val="left"/>
      <w:pPr>
        <w:ind w:left="2729" w:hanging="360"/>
      </w:pPr>
      <w:rPr>
        <w:rFonts w:ascii="Times New Roman" w:eastAsia="Times New Roman" w:hAnsi="Times New Roman" w:cs="Times New Roman" w:hint="default"/>
        <w:b w:val="0"/>
        <w:bCs w:val="0"/>
        <w:i w:val="0"/>
        <w:iCs w:val="0"/>
        <w:spacing w:val="-1"/>
        <w:w w:val="100"/>
        <w:sz w:val="24"/>
        <w:szCs w:val="24"/>
        <w:lang w:val="ms" w:eastAsia="en-US" w:bidi="ar-SA"/>
      </w:rPr>
    </w:lvl>
    <w:lvl w:ilvl="5" w:tplc="7AE055B2">
      <w:numFmt w:val="bullet"/>
      <w:lvlText w:val="•"/>
      <w:lvlJc w:val="left"/>
      <w:pPr>
        <w:ind w:left="1920" w:hanging="360"/>
      </w:pPr>
      <w:rPr>
        <w:rFonts w:hint="default"/>
        <w:lang w:val="ms" w:eastAsia="en-US" w:bidi="ar-SA"/>
      </w:rPr>
    </w:lvl>
    <w:lvl w:ilvl="6" w:tplc="0BE0EE44">
      <w:numFmt w:val="bullet"/>
      <w:lvlText w:val="•"/>
      <w:lvlJc w:val="left"/>
      <w:pPr>
        <w:ind w:left="2000" w:hanging="360"/>
      </w:pPr>
      <w:rPr>
        <w:rFonts w:hint="default"/>
        <w:lang w:val="ms" w:eastAsia="en-US" w:bidi="ar-SA"/>
      </w:rPr>
    </w:lvl>
    <w:lvl w:ilvl="7" w:tplc="6F047560">
      <w:numFmt w:val="bullet"/>
      <w:lvlText w:val="•"/>
      <w:lvlJc w:val="left"/>
      <w:pPr>
        <w:ind w:left="2280" w:hanging="360"/>
      </w:pPr>
      <w:rPr>
        <w:rFonts w:hint="default"/>
        <w:lang w:val="ms" w:eastAsia="en-US" w:bidi="ar-SA"/>
      </w:rPr>
    </w:lvl>
    <w:lvl w:ilvl="8" w:tplc="49B8AECA">
      <w:numFmt w:val="bullet"/>
      <w:lvlText w:val="•"/>
      <w:lvlJc w:val="left"/>
      <w:pPr>
        <w:ind w:left="2360" w:hanging="360"/>
      </w:pPr>
      <w:rPr>
        <w:rFonts w:hint="default"/>
        <w:lang w:val="ms" w:eastAsia="en-US" w:bidi="ar-SA"/>
      </w:rPr>
    </w:lvl>
  </w:abstractNum>
  <w:abstractNum w:abstractNumId="26" w15:restartNumberingAfterBreak="0">
    <w:nsid w:val="5D445151"/>
    <w:multiLevelType w:val="hybridMultilevel"/>
    <w:tmpl w:val="D194B284"/>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7" w15:restartNumberingAfterBreak="0">
    <w:nsid w:val="622A2BB5"/>
    <w:multiLevelType w:val="hybridMultilevel"/>
    <w:tmpl w:val="F5D20BD6"/>
    <w:lvl w:ilvl="0" w:tplc="04090011">
      <w:start w:val="1"/>
      <w:numFmt w:val="decimal"/>
      <w:lvlText w:val="%1)"/>
      <w:lvlJc w:val="left"/>
      <w:pPr>
        <w:ind w:left="2498" w:hanging="272"/>
      </w:pPr>
      <w:rPr>
        <w:rFonts w:hint="default"/>
        <w:b w:val="0"/>
        <w:bCs w:val="0"/>
        <w:i w:val="0"/>
        <w:iCs w:val="0"/>
        <w:spacing w:val="0"/>
        <w:w w:val="100"/>
        <w:sz w:val="24"/>
        <w:szCs w:val="24"/>
        <w:lang w:val="ms" w:eastAsia="en-US" w:bidi="ar-SA"/>
      </w:rPr>
    </w:lvl>
    <w:lvl w:ilvl="1" w:tplc="244AAA16">
      <w:numFmt w:val="bullet"/>
      <w:lvlText w:val="•"/>
      <w:lvlJc w:val="left"/>
      <w:pPr>
        <w:ind w:left="3284" w:hanging="272"/>
      </w:pPr>
      <w:rPr>
        <w:rFonts w:hint="default"/>
        <w:lang w:val="ms" w:eastAsia="en-US" w:bidi="ar-SA"/>
      </w:rPr>
    </w:lvl>
    <w:lvl w:ilvl="2" w:tplc="B6BCC51C">
      <w:numFmt w:val="bullet"/>
      <w:lvlText w:val="•"/>
      <w:lvlJc w:val="left"/>
      <w:pPr>
        <w:ind w:left="4069" w:hanging="272"/>
      </w:pPr>
      <w:rPr>
        <w:rFonts w:hint="default"/>
        <w:lang w:val="ms" w:eastAsia="en-US" w:bidi="ar-SA"/>
      </w:rPr>
    </w:lvl>
    <w:lvl w:ilvl="3" w:tplc="6780097A">
      <w:numFmt w:val="bullet"/>
      <w:lvlText w:val="•"/>
      <w:lvlJc w:val="left"/>
      <w:pPr>
        <w:ind w:left="4854" w:hanging="272"/>
      </w:pPr>
      <w:rPr>
        <w:rFonts w:hint="default"/>
        <w:lang w:val="ms" w:eastAsia="en-US" w:bidi="ar-SA"/>
      </w:rPr>
    </w:lvl>
    <w:lvl w:ilvl="4" w:tplc="F2D22818">
      <w:numFmt w:val="bullet"/>
      <w:lvlText w:val="•"/>
      <w:lvlJc w:val="left"/>
      <w:pPr>
        <w:ind w:left="5639" w:hanging="272"/>
      </w:pPr>
      <w:rPr>
        <w:rFonts w:hint="default"/>
        <w:lang w:val="ms" w:eastAsia="en-US" w:bidi="ar-SA"/>
      </w:rPr>
    </w:lvl>
    <w:lvl w:ilvl="5" w:tplc="9B360592">
      <w:numFmt w:val="bullet"/>
      <w:lvlText w:val="•"/>
      <w:lvlJc w:val="left"/>
      <w:pPr>
        <w:ind w:left="6424" w:hanging="272"/>
      </w:pPr>
      <w:rPr>
        <w:rFonts w:hint="default"/>
        <w:lang w:val="ms" w:eastAsia="en-US" w:bidi="ar-SA"/>
      </w:rPr>
    </w:lvl>
    <w:lvl w:ilvl="6" w:tplc="1954F87C">
      <w:numFmt w:val="bullet"/>
      <w:lvlText w:val="•"/>
      <w:lvlJc w:val="left"/>
      <w:pPr>
        <w:ind w:left="7209" w:hanging="272"/>
      </w:pPr>
      <w:rPr>
        <w:rFonts w:hint="default"/>
        <w:lang w:val="ms" w:eastAsia="en-US" w:bidi="ar-SA"/>
      </w:rPr>
    </w:lvl>
    <w:lvl w:ilvl="7" w:tplc="68028C14">
      <w:numFmt w:val="bullet"/>
      <w:lvlText w:val="•"/>
      <w:lvlJc w:val="left"/>
      <w:pPr>
        <w:ind w:left="7993" w:hanging="272"/>
      </w:pPr>
      <w:rPr>
        <w:rFonts w:hint="default"/>
        <w:lang w:val="ms" w:eastAsia="en-US" w:bidi="ar-SA"/>
      </w:rPr>
    </w:lvl>
    <w:lvl w:ilvl="8" w:tplc="7B98F5FC">
      <w:numFmt w:val="bullet"/>
      <w:lvlText w:val="•"/>
      <w:lvlJc w:val="left"/>
      <w:pPr>
        <w:ind w:left="8778" w:hanging="272"/>
      </w:pPr>
      <w:rPr>
        <w:rFonts w:hint="default"/>
        <w:lang w:val="ms" w:eastAsia="en-US" w:bidi="ar-SA"/>
      </w:rPr>
    </w:lvl>
  </w:abstractNum>
  <w:abstractNum w:abstractNumId="28" w15:restartNumberingAfterBreak="0">
    <w:nsid w:val="6BF150F0"/>
    <w:multiLevelType w:val="hybridMultilevel"/>
    <w:tmpl w:val="EB969EF0"/>
    <w:lvl w:ilvl="0" w:tplc="4C502F14">
      <w:start w:val="1"/>
      <w:numFmt w:val="lowerLetter"/>
      <w:lvlText w:val="%1."/>
      <w:lvlJc w:val="left"/>
      <w:pPr>
        <w:ind w:left="2368" w:hanging="360"/>
      </w:pPr>
      <w:rPr>
        <w:rFonts w:hint="default"/>
        <w:b w:val="0"/>
        <w:bCs w:val="0"/>
        <w:i w:val="0"/>
        <w:iCs w:val="0"/>
        <w:spacing w:val="-1"/>
        <w:w w:val="100"/>
        <w:sz w:val="24"/>
        <w:szCs w:val="24"/>
      </w:rPr>
    </w:lvl>
    <w:lvl w:ilvl="1" w:tplc="04090019" w:tentative="1">
      <w:start w:val="1"/>
      <w:numFmt w:val="lowerLetter"/>
      <w:lvlText w:val="%2."/>
      <w:lvlJc w:val="left"/>
      <w:pPr>
        <w:ind w:left="3088" w:hanging="360"/>
      </w:pPr>
    </w:lvl>
    <w:lvl w:ilvl="2" w:tplc="0409001B" w:tentative="1">
      <w:start w:val="1"/>
      <w:numFmt w:val="lowerRoman"/>
      <w:lvlText w:val="%3."/>
      <w:lvlJc w:val="right"/>
      <w:pPr>
        <w:ind w:left="3808" w:hanging="180"/>
      </w:pPr>
    </w:lvl>
    <w:lvl w:ilvl="3" w:tplc="0409000F" w:tentative="1">
      <w:start w:val="1"/>
      <w:numFmt w:val="decimal"/>
      <w:lvlText w:val="%4."/>
      <w:lvlJc w:val="left"/>
      <w:pPr>
        <w:ind w:left="4528" w:hanging="360"/>
      </w:pPr>
    </w:lvl>
    <w:lvl w:ilvl="4" w:tplc="04090019" w:tentative="1">
      <w:start w:val="1"/>
      <w:numFmt w:val="lowerLetter"/>
      <w:lvlText w:val="%5."/>
      <w:lvlJc w:val="left"/>
      <w:pPr>
        <w:ind w:left="5248" w:hanging="360"/>
      </w:pPr>
    </w:lvl>
    <w:lvl w:ilvl="5" w:tplc="0409001B" w:tentative="1">
      <w:start w:val="1"/>
      <w:numFmt w:val="lowerRoman"/>
      <w:lvlText w:val="%6."/>
      <w:lvlJc w:val="right"/>
      <w:pPr>
        <w:ind w:left="5968" w:hanging="180"/>
      </w:pPr>
    </w:lvl>
    <w:lvl w:ilvl="6" w:tplc="0409000F" w:tentative="1">
      <w:start w:val="1"/>
      <w:numFmt w:val="decimal"/>
      <w:lvlText w:val="%7."/>
      <w:lvlJc w:val="left"/>
      <w:pPr>
        <w:ind w:left="6688" w:hanging="360"/>
      </w:pPr>
    </w:lvl>
    <w:lvl w:ilvl="7" w:tplc="04090019" w:tentative="1">
      <w:start w:val="1"/>
      <w:numFmt w:val="lowerLetter"/>
      <w:lvlText w:val="%8."/>
      <w:lvlJc w:val="left"/>
      <w:pPr>
        <w:ind w:left="7408" w:hanging="360"/>
      </w:pPr>
    </w:lvl>
    <w:lvl w:ilvl="8" w:tplc="0409001B" w:tentative="1">
      <w:start w:val="1"/>
      <w:numFmt w:val="lowerRoman"/>
      <w:lvlText w:val="%9."/>
      <w:lvlJc w:val="right"/>
      <w:pPr>
        <w:ind w:left="8128" w:hanging="180"/>
      </w:pPr>
    </w:lvl>
  </w:abstractNum>
  <w:abstractNum w:abstractNumId="29" w15:restartNumberingAfterBreak="0">
    <w:nsid w:val="6D040127"/>
    <w:multiLevelType w:val="hybridMultilevel"/>
    <w:tmpl w:val="03506706"/>
    <w:lvl w:ilvl="0" w:tplc="7C8CA052">
      <w:start w:val="1"/>
      <w:numFmt w:val="decimal"/>
      <w:lvlText w:val="%1."/>
      <w:lvlJc w:val="left"/>
      <w:pPr>
        <w:ind w:left="2188" w:hanging="180"/>
      </w:pPr>
      <w:rPr>
        <w:rFonts w:hint="default"/>
      </w:rPr>
    </w:lvl>
    <w:lvl w:ilvl="1" w:tplc="6D2455C8">
      <w:start w:val="1"/>
      <w:numFmt w:val="upperLetter"/>
      <w:lvlText w:val="%2."/>
      <w:lvlJc w:val="left"/>
      <w:pPr>
        <w:ind w:left="1440" w:hanging="360"/>
      </w:pPr>
      <w:rPr>
        <w:rFonts w:hint="default"/>
      </w:rPr>
    </w:lvl>
    <w:lvl w:ilvl="2" w:tplc="0409000F">
      <w:start w:val="1"/>
      <w:numFmt w:val="decimal"/>
      <w:lvlText w:val="%3."/>
      <w:lvlJc w:val="left"/>
      <w:pPr>
        <w:ind w:left="2160" w:hanging="180"/>
      </w:pPr>
    </w:lvl>
    <w:lvl w:ilvl="3" w:tplc="B882D52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A16BF7"/>
    <w:multiLevelType w:val="hybridMultilevel"/>
    <w:tmpl w:val="EB969EF0"/>
    <w:lvl w:ilvl="0" w:tplc="4C502F14">
      <w:start w:val="1"/>
      <w:numFmt w:val="lowerLetter"/>
      <w:lvlText w:val="%1."/>
      <w:lvlJc w:val="left"/>
      <w:pPr>
        <w:ind w:left="2368" w:hanging="360"/>
      </w:pPr>
      <w:rPr>
        <w:rFonts w:hint="default"/>
        <w:b w:val="0"/>
        <w:bCs w:val="0"/>
        <w:i w:val="0"/>
        <w:iCs w:val="0"/>
        <w:spacing w:val="-1"/>
        <w:w w:val="100"/>
        <w:sz w:val="24"/>
        <w:szCs w:val="24"/>
      </w:rPr>
    </w:lvl>
    <w:lvl w:ilvl="1" w:tplc="04090019" w:tentative="1">
      <w:start w:val="1"/>
      <w:numFmt w:val="lowerLetter"/>
      <w:lvlText w:val="%2."/>
      <w:lvlJc w:val="left"/>
      <w:pPr>
        <w:ind w:left="3088" w:hanging="360"/>
      </w:pPr>
    </w:lvl>
    <w:lvl w:ilvl="2" w:tplc="0409001B" w:tentative="1">
      <w:start w:val="1"/>
      <w:numFmt w:val="lowerRoman"/>
      <w:lvlText w:val="%3."/>
      <w:lvlJc w:val="right"/>
      <w:pPr>
        <w:ind w:left="3808" w:hanging="180"/>
      </w:pPr>
    </w:lvl>
    <w:lvl w:ilvl="3" w:tplc="0409000F" w:tentative="1">
      <w:start w:val="1"/>
      <w:numFmt w:val="decimal"/>
      <w:lvlText w:val="%4."/>
      <w:lvlJc w:val="left"/>
      <w:pPr>
        <w:ind w:left="4528" w:hanging="360"/>
      </w:pPr>
    </w:lvl>
    <w:lvl w:ilvl="4" w:tplc="04090019" w:tentative="1">
      <w:start w:val="1"/>
      <w:numFmt w:val="lowerLetter"/>
      <w:lvlText w:val="%5."/>
      <w:lvlJc w:val="left"/>
      <w:pPr>
        <w:ind w:left="5248" w:hanging="360"/>
      </w:pPr>
    </w:lvl>
    <w:lvl w:ilvl="5" w:tplc="0409001B" w:tentative="1">
      <w:start w:val="1"/>
      <w:numFmt w:val="lowerRoman"/>
      <w:lvlText w:val="%6."/>
      <w:lvlJc w:val="right"/>
      <w:pPr>
        <w:ind w:left="5968" w:hanging="180"/>
      </w:pPr>
    </w:lvl>
    <w:lvl w:ilvl="6" w:tplc="0409000F" w:tentative="1">
      <w:start w:val="1"/>
      <w:numFmt w:val="decimal"/>
      <w:lvlText w:val="%7."/>
      <w:lvlJc w:val="left"/>
      <w:pPr>
        <w:ind w:left="6688" w:hanging="360"/>
      </w:pPr>
    </w:lvl>
    <w:lvl w:ilvl="7" w:tplc="04090019" w:tentative="1">
      <w:start w:val="1"/>
      <w:numFmt w:val="lowerLetter"/>
      <w:lvlText w:val="%8."/>
      <w:lvlJc w:val="left"/>
      <w:pPr>
        <w:ind w:left="7408" w:hanging="360"/>
      </w:pPr>
    </w:lvl>
    <w:lvl w:ilvl="8" w:tplc="0409001B" w:tentative="1">
      <w:start w:val="1"/>
      <w:numFmt w:val="lowerRoman"/>
      <w:lvlText w:val="%9."/>
      <w:lvlJc w:val="right"/>
      <w:pPr>
        <w:ind w:left="8128" w:hanging="180"/>
      </w:pPr>
    </w:lvl>
  </w:abstractNum>
  <w:abstractNum w:abstractNumId="31" w15:restartNumberingAfterBreak="0">
    <w:nsid w:val="73DE6D38"/>
    <w:multiLevelType w:val="hybridMultilevel"/>
    <w:tmpl w:val="E474E6F0"/>
    <w:lvl w:ilvl="0" w:tplc="3670B0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2E46C1"/>
    <w:multiLevelType w:val="hybridMultilevel"/>
    <w:tmpl w:val="65F859C8"/>
    <w:lvl w:ilvl="0" w:tplc="04090011">
      <w:start w:val="1"/>
      <w:numFmt w:val="decimal"/>
      <w:lvlText w:val="%1)"/>
      <w:lvlJc w:val="left"/>
      <w:pPr>
        <w:ind w:left="4320" w:hanging="360"/>
      </w:pPr>
      <w:rPr>
        <w:rFonts w:hint="default"/>
        <w:b w:val="0"/>
        <w:bCs w:val="0"/>
        <w:i w:val="0"/>
        <w:iCs w:val="0"/>
        <w:spacing w:val="-1"/>
        <w:w w:val="100"/>
        <w:sz w:val="24"/>
        <w:szCs w:val="24"/>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3" w15:restartNumberingAfterBreak="0">
    <w:nsid w:val="78E06B8A"/>
    <w:multiLevelType w:val="hybridMultilevel"/>
    <w:tmpl w:val="155810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CFC15FC"/>
    <w:multiLevelType w:val="hybridMultilevel"/>
    <w:tmpl w:val="190A091C"/>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5" w15:restartNumberingAfterBreak="0">
    <w:nsid w:val="7D33586C"/>
    <w:multiLevelType w:val="hybridMultilevel"/>
    <w:tmpl w:val="E5B4A868"/>
    <w:lvl w:ilvl="0" w:tplc="093A3F78">
      <w:start w:val="1"/>
      <w:numFmt w:val="upperLetter"/>
      <w:lvlText w:val="%1."/>
      <w:lvlJc w:val="left"/>
      <w:pPr>
        <w:ind w:left="928" w:hanging="360"/>
      </w:pPr>
      <w:rPr>
        <w:rFonts w:ascii="Times New Roman" w:eastAsia="Times New Roman" w:hAnsi="Times New Roman" w:cs="Times New Roman" w:hint="default"/>
        <w:b/>
        <w:bCs/>
        <w:i w:val="0"/>
        <w:iCs w:val="0"/>
        <w:spacing w:val="-1"/>
        <w:w w:val="100"/>
        <w:sz w:val="24"/>
        <w:szCs w:val="24"/>
        <w:lang w:val="ms" w:eastAsia="en-US" w:bidi="ar-SA"/>
      </w:rPr>
    </w:lvl>
    <w:lvl w:ilvl="1" w:tplc="41664456">
      <w:start w:val="1"/>
      <w:numFmt w:val="decimal"/>
      <w:lvlText w:val="%2."/>
      <w:lvlJc w:val="left"/>
      <w:pPr>
        <w:ind w:left="1559" w:hanging="360"/>
      </w:pPr>
      <w:rPr>
        <w:rFonts w:ascii="Times New Roman" w:eastAsia="Times New Roman" w:hAnsi="Times New Roman" w:cs="Times New Roman" w:hint="default"/>
        <w:b w:val="0"/>
        <w:bCs w:val="0"/>
        <w:i w:val="0"/>
        <w:iCs w:val="0"/>
        <w:spacing w:val="0"/>
        <w:w w:val="100"/>
        <w:sz w:val="24"/>
        <w:szCs w:val="24"/>
        <w:lang w:val="ms" w:eastAsia="en-US" w:bidi="ar-SA"/>
      </w:rPr>
    </w:lvl>
    <w:lvl w:ilvl="2" w:tplc="0BC6F73C">
      <w:start w:val="1"/>
      <w:numFmt w:val="lowerLetter"/>
      <w:lvlText w:val="%3."/>
      <w:lvlJc w:val="left"/>
      <w:pPr>
        <w:ind w:left="2369" w:hanging="361"/>
      </w:pPr>
      <w:rPr>
        <w:rFonts w:ascii="Times New Roman" w:eastAsia="Times New Roman" w:hAnsi="Times New Roman" w:cs="Times New Roman" w:hint="default"/>
        <w:b w:val="0"/>
        <w:bCs w:val="0"/>
        <w:i w:val="0"/>
        <w:iCs w:val="0"/>
        <w:spacing w:val="-1"/>
        <w:w w:val="100"/>
        <w:sz w:val="24"/>
        <w:szCs w:val="24"/>
        <w:lang w:val="ms" w:eastAsia="en-US" w:bidi="ar-SA"/>
      </w:rPr>
    </w:lvl>
    <w:lvl w:ilvl="3" w:tplc="70249BDC">
      <w:start w:val="1"/>
      <w:numFmt w:val="decimal"/>
      <w:lvlText w:val="%4)"/>
      <w:lvlJc w:val="left"/>
      <w:pPr>
        <w:ind w:left="2369" w:hanging="361"/>
      </w:pPr>
      <w:rPr>
        <w:rFonts w:ascii="Times New Roman" w:eastAsia="Times New Roman" w:hAnsi="Times New Roman" w:cs="Times New Roman" w:hint="default"/>
        <w:b w:val="0"/>
        <w:bCs w:val="0"/>
        <w:i w:val="0"/>
        <w:iCs w:val="0"/>
        <w:spacing w:val="0"/>
        <w:w w:val="100"/>
        <w:sz w:val="24"/>
        <w:szCs w:val="24"/>
        <w:lang w:val="ms" w:eastAsia="en-US" w:bidi="ar-SA"/>
      </w:rPr>
    </w:lvl>
    <w:lvl w:ilvl="4" w:tplc="E9027AAE">
      <w:start w:val="1"/>
      <w:numFmt w:val="lowerLetter"/>
      <w:lvlText w:val="%5)"/>
      <w:lvlJc w:val="left"/>
      <w:pPr>
        <w:ind w:left="2729" w:hanging="360"/>
      </w:pPr>
      <w:rPr>
        <w:rFonts w:ascii="Times New Roman" w:eastAsia="Times New Roman" w:hAnsi="Times New Roman" w:cs="Times New Roman" w:hint="default"/>
        <w:b w:val="0"/>
        <w:bCs w:val="0"/>
        <w:i w:val="0"/>
        <w:iCs w:val="0"/>
        <w:spacing w:val="-1"/>
        <w:w w:val="100"/>
        <w:sz w:val="24"/>
        <w:szCs w:val="24"/>
        <w:lang w:val="ms" w:eastAsia="en-US" w:bidi="ar-SA"/>
      </w:rPr>
    </w:lvl>
    <w:lvl w:ilvl="5" w:tplc="E1A2C7F0">
      <w:numFmt w:val="bullet"/>
      <w:lvlText w:val="•"/>
      <w:lvlJc w:val="left"/>
      <w:pPr>
        <w:ind w:left="1920" w:hanging="360"/>
      </w:pPr>
      <w:rPr>
        <w:rFonts w:hint="default"/>
        <w:lang w:val="ms" w:eastAsia="en-US" w:bidi="ar-SA"/>
      </w:rPr>
    </w:lvl>
    <w:lvl w:ilvl="6" w:tplc="D706A042">
      <w:numFmt w:val="bullet"/>
      <w:lvlText w:val="•"/>
      <w:lvlJc w:val="left"/>
      <w:pPr>
        <w:ind w:left="2000" w:hanging="360"/>
      </w:pPr>
      <w:rPr>
        <w:rFonts w:hint="default"/>
        <w:lang w:val="ms" w:eastAsia="en-US" w:bidi="ar-SA"/>
      </w:rPr>
    </w:lvl>
    <w:lvl w:ilvl="7" w:tplc="79EA6A64">
      <w:numFmt w:val="bullet"/>
      <w:lvlText w:val="•"/>
      <w:lvlJc w:val="left"/>
      <w:pPr>
        <w:ind w:left="2280" w:hanging="360"/>
      </w:pPr>
      <w:rPr>
        <w:rFonts w:hint="default"/>
        <w:lang w:val="ms" w:eastAsia="en-US" w:bidi="ar-SA"/>
      </w:rPr>
    </w:lvl>
    <w:lvl w:ilvl="8" w:tplc="FE604106">
      <w:numFmt w:val="bullet"/>
      <w:lvlText w:val="•"/>
      <w:lvlJc w:val="left"/>
      <w:pPr>
        <w:ind w:left="2360" w:hanging="360"/>
      </w:pPr>
      <w:rPr>
        <w:rFonts w:hint="default"/>
        <w:lang w:val="ms" w:eastAsia="en-US" w:bidi="ar-SA"/>
      </w:rPr>
    </w:lvl>
  </w:abstractNum>
  <w:abstractNum w:abstractNumId="36" w15:restartNumberingAfterBreak="0">
    <w:nsid w:val="7DEF20D9"/>
    <w:multiLevelType w:val="hybridMultilevel"/>
    <w:tmpl w:val="8B26D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4"/>
  </w:num>
  <w:num w:numId="3">
    <w:abstractNumId w:val="4"/>
  </w:num>
  <w:num w:numId="4">
    <w:abstractNumId w:val="22"/>
  </w:num>
  <w:num w:numId="5">
    <w:abstractNumId w:val="2"/>
  </w:num>
  <w:num w:numId="6">
    <w:abstractNumId w:val="5"/>
  </w:num>
  <w:num w:numId="7">
    <w:abstractNumId w:val="4"/>
    <w:lvlOverride w:ilvl="0">
      <w:startOverride w:val="1"/>
    </w:lvlOverride>
  </w:num>
  <w:num w:numId="8">
    <w:abstractNumId w:val="28"/>
  </w:num>
  <w:num w:numId="9">
    <w:abstractNumId w:val="11"/>
  </w:num>
  <w:num w:numId="10">
    <w:abstractNumId w:val="23"/>
  </w:num>
  <w:num w:numId="11">
    <w:abstractNumId w:val="18"/>
  </w:num>
  <w:num w:numId="12">
    <w:abstractNumId w:val="32"/>
  </w:num>
  <w:num w:numId="13">
    <w:abstractNumId w:val="29"/>
  </w:num>
  <w:num w:numId="14">
    <w:abstractNumId w:val="36"/>
  </w:num>
  <w:num w:numId="15">
    <w:abstractNumId w:val="17"/>
  </w:num>
  <w:num w:numId="16">
    <w:abstractNumId w:val="15"/>
  </w:num>
  <w:num w:numId="17">
    <w:abstractNumId w:val="27"/>
  </w:num>
  <w:num w:numId="18">
    <w:abstractNumId w:val="4"/>
    <w:lvlOverride w:ilvl="0">
      <w:startOverride w:val="2"/>
    </w:lvlOverride>
  </w:num>
  <w:num w:numId="19">
    <w:abstractNumId w:val="4"/>
    <w:lvlOverride w:ilvl="0">
      <w:startOverride w:val="1"/>
    </w:lvlOverride>
  </w:num>
  <w:num w:numId="20">
    <w:abstractNumId w:val="24"/>
  </w:num>
  <w:num w:numId="21">
    <w:abstractNumId w:val="1"/>
  </w:num>
  <w:num w:numId="22">
    <w:abstractNumId w:val="12"/>
  </w:num>
  <w:num w:numId="23">
    <w:abstractNumId w:val="6"/>
  </w:num>
  <w:num w:numId="24">
    <w:abstractNumId w:val="35"/>
  </w:num>
  <w:num w:numId="25">
    <w:abstractNumId w:val="20"/>
  </w:num>
  <w:num w:numId="26">
    <w:abstractNumId w:val="30"/>
  </w:num>
  <w:num w:numId="27">
    <w:abstractNumId w:val="8"/>
  </w:num>
  <w:num w:numId="28">
    <w:abstractNumId w:val="4"/>
    <w:lvlOverride w:ilvl="0">
      <w:startOverride w:val="1"/>
    </w:lvlOverride>
  </w:num>
  <w:num w:numId="29">
    <w:abstractNumId w:val="7"/>
  </w:num>
  <w:num w:numId="30">
    <w:abstractNumId w:val="21"/>
  </w:num>
  <w:num w:numId="31">
    <w:abstractNumId w:val="0"/>
  </w:num>
  <w:num w:numId="32">
    <w:abstractNumId w:val="3"/>
  </w:num>
  <w:num w:numId="33">
    <w:abstractNumId w:val="10"/>
  </w:num>
  <w:num w:numId="34">
    <w:abstractNumId w:val="31"/>
  </w:num>
  <w:num w:numId="35">
    <w:abstractNumId w:val="16"/>
  </w:num>
  <w:num w:numId="36">
    <w:abstractNumId w:val="33"/>
  </w:num>
  <w:num w:numId="37">
    <w:abstractNumId w:val="4"/>
    <w:lvlOverride w:ilvl="0">
      <w:startOverride w:val="1"/>
    </w:lvlOverride>
  </w:num>
  <w:num w:numId="38">
    <w:abstractNumId w:val="34"/>
  </w:num>
  <w:num w:numId="39">
    <w:abstractNumId w:val="26"/>
  </w:num>
  <w:num w:numId="40">
    <w:abstractNumId w:val="19"/>
  </w:num>
  <w:num w:numId="41">
    <w:abstractNumId w:val="13"/>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94D"/>
    <w:rsid w:val="0019492D"/>
    <w:rsid w:val="0032161E"/>
    <w:rsid w:val="0067094D"/>
    <w:rsid w:val="008D014D"/>
    <w:rsid w:val="00E06E65"/>
    <w:rsid w:val="00F53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BB15B1-0F57-4971-963C-4CCB9A62B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7094D"/>
    <w:pPr>
      <w:widowControl w:val="0"/>
      <w:autoSpaceDE w:val="0"/>
      <w:autoSpaceDN w:val="0"/>
      <w:spacing w:after="0" w:line="240" w:lineRule="auto"/>
    </w:pPr>
    <w:rPr>
      <w:rFonts w:ascii="Times New Roman" w:eastAsia="Times New Roman" w:hAnsi="Times New Roman" w:cs="Times New Roman"/>
      <w:lang w:val="ms"/>
    </w:rPr>
  </w:style>
  <w:style w:type="paragraph" w:styleId="Heading1">
    <w:name w:val="heading 1"/>
    <w:basedOn w:val="Normal"/>
    <w:link w:val="Heading1Char"/>
    <w:uiPriority w:val="1"/>
    <w:qFormat/>
    <w:rsid w:val="0067094D"/>
    <w:pPr>
      <w:ind w:left="927" w:hanging="359"/>
      <w:jc w:val="center"/>
      <w:outlineLvl w:val="0"/>
    </w:pPr>
    <w:rPr>
      <w:b/>
      <w:bCs/>
      <w:sz w:val="24"/>
      <w:szCs w:val="24"/>
    </w:rPr>
  </w:style>
  <w:style w:type="paragraph" w:styleId="Heading2">
    <w:name w:val="heading 2"/>
    <w:basedOn w:val="Normal"/>
    <w:next w:val="Normal"/>
    <w:link w:val="Heading2Char"/>
    <w:uiPriority w:val="9"/>
    <w:unhideWhenUsed/>
    <w:qFormat/>
    <w:rsid w:val="0067094D"/>
    <w:pPr>
      <w:keepNext/>
      <w:keepLines/>
      <w:numPr>
        <w:numId w:val="3"/>
      </w:numPr>
      <w:spacing w:before="40"/>
      <w:jc w:val="both"/>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67094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7094D"/>
    <w:rPr>
      <w:rFonts w:ascii="Times New Roman" w:eastAsia="Times New Roman" w:hAnsi="Times New Roman" w:cs="Times New Roman"/>
      <w:b/>
      <w:bCs/>
      <w:sz w:val="24"/>
      <w:szCs w:val="24"/>
      <w:lang w:val="ms"/>
    </w:rPr>
  </w:style>
  <w:style w:type="character" w:customStyle="1" w:styleId="Heading2Char">
    <w:name w:val="Heading 2 Char"/>
    <w:basedOn w:val="DefaultParagraphFont"/>
    <w:link w:val="Heading2"/>
    <w:uiPriority w:val="9"/>
    <w:rsid w:val="0067094D"/>
    <w:rPr>
      <w:rFonts w:ascii="Times New Roman" w:eastAsiaTheme="majorEastAsia" w:hAnsi="Times New Roman" w:cstheme="majorBidi"/>
      <w:b/>
      <w:color w:val="000000" w:themeColor="text1"/>
      <w:sz w:val="24"/>
      <w:szCs w:val="26"/>
      <w:lang w:val="ms"/>
    </w:rPr>
  </w:style>
  <w:style w:type="character" w:customStyle="1" w:styleId="Heading3Char">
    <w:name w:val="Heading 3 Char"/>
    <w:basedOn w:val="DefaultParagraphFont"/>
    <w:link w:val="Heading3"/>
    <w:uiPriority w:val="9"/>
    <w:rsid w:val="0067094D"/>
    <w:rPr>
      <w:rFonts w:asciiTheme="majorHAnsi" w:eastAsiaTheme="majorEastAsia" w:hAnsiTheme="majorHAnsi" w:cstheme="majorBidi"/>
      <w:color w:val="1F4D78" w:themeColor="accent1" w:themeShade="7F"/>
      <w:sz w:val="24"/>
      <w:szCs w:val="24"/>
      <w:lang w:val="ms"/>
    </w:rPr>
  </w:style>
  <w:style w:type="paragraph" w:styleId="BodyText">
    <w:name w:val="Body Text"/>
    <w:basedOn w:val="Normal"/>
    <w:link w:val="BodyTextChar"/>
    <w:uiPriority w:val="1"/>
    <w:qFormat/>
    <w:rsid w:val="0067094D"/>
    <w:pPr>
      <w:jc w:val="both"/>
    </w:pPr>
    <w:rPr>
      <w:sz w:val="24"/>
      <w:szCs w:val="24"/>
    </w:rPr>
  </w:style>
  <w:style w:type="character" w:customStyle="1" w:styleId="BodyTextChar">
    <w:name w:val="Body Text Char"/>
    <w:basedOn w:val="DefaultParagraphFont"/>
    <w:link w:val="BodyText"/>
    <w:uiPriority w:val="1"/>
    <w:rsid w:val="0067094D"/>
    <w:rPr>
      <w:rFonts w:ascii="Times New Roman" w:eastAsia="Times New Roman" w:hAnsi="Times New Roman" w:cs="Times New Roman"/>
      <w:sz w:val="24"/>
      <w:szCs w:val="24"/>
      <w:lang w:val="ms"/>
    </w:rPr>
  </w:style>
  <w:style w:type="paragraph" w:styleId="ListParagraph">
    <w:name w:val="List Paragraph"/>
    <w:basedOn w:val="Normal"/>
    <w:link w:val="ListParagraphChar"/>
    <w:uiPriority w:val="34"/>
    <w:qFormat/>
    <w:rsid w:val="0067094D"/>
    <w:pPr>
      <w:ind w:left="1288" w:hanging="360"/>
      <w:jc w:val="both"/>
    </w:pPr>
  </w:style>
  <w:style w:type="paragraph" w:customStyle="1" w:styleId="TableParagraph">
    <w:name w:val="Table Paragraph"/>
    <w:basedOn w:val="Normal"/>
    <w:uiPriority w:val="1"/>
    <w:qFormat/>
    <w:rsid w:val="0067094D"/>
  </w:style>
  <w:style w:type="paragraph" w:styleId="FootnoteText">
    <w:name w:val="footnote text"/>
    <w:basedOn w:val="Normal"/>
    <w:link w:val="FootnoteTextChar"/>
    <w:uiPriority w:val="99"/>
    <w:unhideWhenUsed/>
    <w:rsid w:val="0067094D"/>
    <w:rPr>
      <w:sz w:val="20"/>
      <w:szCs w:val="20"/>
    </w:rPr>
  </w:style>
  <w:style w:type="character" w:customStyle="1" w:styleId="FootnoteTextChar">
    <w:name w:val="Footnote Text Char"/>
    <w:basedOn w:val="DefaultParagraphFont"/>
    <w:link w:val="FootnoteText"/>
    <w:uiPriority w:val="99"/>
    <w:rsid w:val="0067094D"/>
    <w:rPr>
      <w:rFonts w:ascii="Times New Roman" w:eastAsia="Times New Roman" w:hAnsi="Times New Roman" w:cs="Times New Roman"/>
      <w:sz w:val="20"/>
      <w:szCs w:val="20"/>
      <w:lang w:val="ms"/>
    </w:rPr>
  </w:style>
  <w:style w:type="character" w:styleId="FootnoteReference">
    <w:name w:val="footnote reference"/>
    <w:basedOn w:val="DefaultParagraphFont"/>
    <w:uiPriority w:val="99"/>
    <w:semiHidden/>
    <w:unhideWhenUsed/>
    <w:rsid w:val="0067094D"/>
    <w:rPr>
      <w:vertAlign w:val="superscript"/>
    </w:rPr>
  </w:style>
  <w:style w:type="character" w:styleId="Emphasis">
    <w:name w:val="Emphasis"/>
    <w:basedOn w:val="DefaultParagraphFont"/>
    <w:uiPriority w:val="20"/>
    <w:qFormat/>
    <w:rsid w:val="0067094D"/>
    <w:rPr>
      <w:i/>
      <w:iCs/>
    </w:rPr>
  </w:style>
  <w:style w:type="character" w:styleId="Strong">
    <w:name w:val="Strong"/>
    <w:basedOn w:val="DefaultParagraphFont"/>
    <w:uiPriority w:val="22"/>
    <w:qFormat/>
    <w:rsid w:val="0067094D"/>
    <w:rPr>
      <w:b/>
      <w:bCs/>
    </w:rPr>
  </w:style>
  <w:style w:type="paragraph" w:styleId="TOCHeading">
    <w:name w:val="TOC Heading"/>
    <w:basedOn w:val="Heading1"/>
    <w:next w:val="Normal"/>
    <w:uiPriority w:val="39"/>
    <w:unhideWhenUsed/>
    <w:qFormat/>
    <w:rsid w:val="0067094D"/>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67094D"/>
    <w:pPr>
      <w:spacing w:after="100"/>
    </w:pPr>
  </w:style>
  <w:style w:type="paragraph" w:styleId="TOC2">
    <w:name w:val="toc 2"/>
    <w:basedOn w:val="Normal"/>
    <w:next w:val="Normal"/>
    <w:autoRedefine/>
    <w:uiPriority w:val="39"/>
    <w:unhideWhenUsed/>
    <w:rsid w:val="0067094D"/>
    <w:pPr>
      <w:tabs>
        <w:tab w:val="left" w:pos="660"/>
        <w:tab w:val="right" w:leader="dot" w:pos="7931"/>
      </w:tabs>
      <w:spacing w:after="100" w:line="360" w:lineRule="auto"/>
      <w:ind w:left="220"/>
      <w:jc w:val="both"/>
    </w:pPr>
  </w:style>
  <w:style w:type="character" w:styleId="Hyperlink">
    <w:name w:val="Hyperlink"/>
    <w:basedOn w:val="DefaultParagraphFont"/>
    <w:uiPriority w:val="99"/>
    <w:unhideWhenUsed/>
    <w:rsid w:val="0067094D"/>
    <w:rPr>
      <w:color w:val="0563C1" w:themeColor="hyperlink"/>
      <w:u w:val="single"/>
    </w:rPr>
  </w:style>
  <w:style w:type="paragraph" w:styleId="Header">
    <w:name w:val="header"/>
    <w:basedOn w:val="Normal"/>
    <w:link w:val="HeaderChar"/>
    <w:uiPriority w:val="99"/>
    <w:unhideWhenUsed/>
    <w:rsid w:val="0067094D"/>
    <w:pPr>
      <w:tabs>
        <w:tab w:val="center" w:pos="4680"/>
        <w:tab w:val="right" w:pos="9360"/>
      </w:tabs>
    </w:pPr>
  </w:style>
  <w:style w:type="character" w:customStyle="1" w:styleId="HeaderChar">
    <w:name w:val="Header Char"/>
    <w:basedOn w:val="DefaultParagraphFont"/>
    <w:link w:val="Header"/>
    <w:uiPriority w:val="99"/>
    <w:rsid w:val="0067094D"/>
    <w:rPr>
      <w:rFonts w:ascii="Times New Roman" w:eastAsia="Times New Roman" w:hAnsi="Times New Roman" w:cs="Times New Roman"/>
      <w:lang w:val="ms"/>
    </w:rPr>
  </w:style>
  <w:style w:type="paragraph" w:styleId="Footer">
    <w:name w:val="footer"/>
    <w:basedOn w:val="Normal"/>
    <w:link w:val="FooterChar"/>
    <w:uiPriority w:val="99"/>
    <w:unhideWhenUsed/>
    <w:rsid w:val="0067094D"/>
    <w:pPr>
      <w:tabs>
        <w:tab w:val="center" w:pos="4680"/>
        <w:tab w:val="right" w:pos="9360"/>
      </w:tabs>
    </w:pPr>
  </w:style>
  <w:style w:type="character" w:customStyle="1" w:styleId="FooterChar">
    <w:name w:val="Footer Char"/>
    <w:basedOn w:val="DefaultParagraphFont"/>
    <w:link w:val="Footer"/>
    <w:uiPriority w:val="99"/>
    <w:rsid w:val="0067094D"/>
    <w:rPr>
      <w:rFonts w:ascii="Times New Roman" w:eastAsia="Times New Roman" w:hAnsi="Times New Roman" w:cs="Times New Roman"/>
      <w:lang w:val="ms"/>
    </w:rPr>
  </w:style>
  <w:style w:type="paragraph" w:styleId="NormalWeb">
    <w:name w:val="Normal (Web)"/>
    <w:basedOn w:val="Normal"/>
    <w:uiPriority w:val="99"/>
    <w:unhideWhenUsed/>
    <w:qFormat/>
    <w:rsid w:val="0067094D"/>
    <w:pPr>
      <w:widowControl/>
      <w:autoSpaceDE/>
      <w:autoSpaceDN/>
      <w:spacing w:before="100" w:beforeAutospacing="1" w:after="100" w:afterAutospacing="1"/>
    </w:pPr>
    <w:rPr>
      <w:sz w:val="24"/>
      <w:szCs w:val="24"/>
      <w:lang w:val="en-US"/>
    </w:rPr>
  </w:style>
  <w:style w:type="paragraph" w:styleId="NoSpacing">
    <w:name w:val="No Spacing"/>
    <w:uiPriority w:val="1"/>
    <w:qFormat/>
    <w:rsid w:val="0067094D"/>
    <w:pPr>
      <w:widowControl w:val="0"/>
      <w:autoSpaceDE w:val="0"/>
      <w:autoSpaceDN w:val="0"/>
      <w:spacing w:after="0" w:line="240" w:lineRule="auto"/>
    </w:pPr>
    <w:rPr>
      <w:rFonts w:ascii="Times New Roman" w:eastAsia="Times New Roman" w:hAnsi="Times New Roman" w:cs="Times New Roman"/>
      <w:lang w:val="ms"/>
    </w:rPr>
  </w:style>
  <w:style w:type="character" w:customStyle="1" w:styleId="ListParagraphChar">
    <w:name w:val="List Paragraph Char"/>
    <w:link w:val="ListParagraph"/>
    <w:uiPriority w:val="34"/>
    <w:qFormat/>
    <w:rsid w:val="0067094D"/>
    <w:rPr>
      <w:rFonts w:ascii="Times New Roman" w:eastAsia="Times New Roman" w:hAnsi="Times New Roman" w:cs="Times New Roman"/>
      <w:lang w:val="ms"/>
    </w:rPr>
  </w:style>
  <w:style w:type="paragraph" w:styleId="Caption">
    <w:name w:val="caption"/>
    <w:basedOn w:val="Normal"/>
    <w:next w:val="Normal"/>
    <w:uiPriority w:val="35"/>
    <w:unhideWhenUsed/>
    <w:qFormat/>
    <w:rsid w:val="0067094D"/>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6709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94D"/>
    <w:rPr>
      <w:rFonts w:ascii="Segoe UI" w:eastAsia="Times New Roman" w:hAnsi="Segoe UI" w:cs="Segoe UI"/>
      <w:sz w:val="18"/>
      <w:szCs w:val="18"/>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57</Pages>
  <Words>11737</Words>
  <Characters>66906</Characters>
  <Application>Microsoft Office Word</Application>
  <DocSecurity>0</DocSecurity>
  <Lines>557</Lines>
  <Paragraphs>156</Paragraphs>
  <ScaleCrop>false</ScaleCrop>
  <Company/>
  <LinksUpToDate>false</LinksUpToDate>
  <CharactersWithSpaces>78487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2025-07-08T15:20:00Z</dcterms:created>
  <dcterms:modified xsi:type="dcterms:W3CDTF">2025-07-08T15:23:00Z</dcterms:modified>
</cp:coreProperties>
</file>