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B376B" w14:textId="77777777" w:rsidR="00EE69E7" w:rsidRDefault="00EE69E7" w:rsidP="00EE69E7">
      <w:pPr>
        <w:spacing w:after="0" w:line="240" w:lineRule="auto"/>
        <w:jc w:val="center"/>
        <w:rPr>
          <w:rFonts w:ascii="Times New Roman" w:hAnsi="Times New Roman" w:cs="Times New Roman"/>
          <w:b/>
          <w:bCs/>
          <w:sz w:val="28"/>
        </w:rPr>
      </w:pPr>
      <w:r>
        <w:rPr>
          <w:rFonts w:ascii="Times New Roman" w:hAnsi="Times New Roman" w:cs="Times New Roman"/>
          <w:b/>
          <w:bCs/>
          <w:sz w:val="28"/>
        </w:rPr>
        <w:t>PENYALURAN DANA ZAKAT UNTUK IBNU SABIL, MUALAF, DAN MISKIN DI MASJID AT-TAQWA PERKAMIL</w:t>
      </w:r>
    </w:p>
    <w:p w14:paraId="0FF9E535" w14:textId="77777777" w:rsidR="00EE69E7" w:rsidRDefault="00EE69E7" w:rsidP="00EE69E7">
      <w:pPr>
        <w:spacing w:line="240" w:lineRule="auto"/>
        <w:jc w:val="center"/>
        <w:rPr>
          <w:rFonts w:ascii="Times New Roman" w:hAnsi="Times New Roman" w:cs="Times New Roman"/>
          <w:b/>
          <w:bCs/>
          <w:sz w:val="24"/>
          <w:szCs w:val="24"/>
          <w:lang w:val="id-ID"/>
        </w:rPr>
      </w:pPr>
    </w:p>
    <w:p w14:paraId="00DAD3DC" w14:textId="77777777" w:rsidR="00EE69E7" w:rsidRPr="00D91CD9" w:rsidRDefault="00EE69E7" w:rsidP="00EE69E7">
      <w:pPr>
        <w:spacing w:line="240" w:lineRule="auto"/>
        <w:jc w:val="center"/>
        <w:rPr>
          <w:rFonts w:ascii="Times New Roman" w:hAnsi="Times New Roman" w:cs="Times New Roman"/>
          <w:b/>
          <w:bCs/>
          <w:sz w:val="24"/>
          <w:szCs w:val="24"/>
          <w:lang w:val="id-ID"/>
        </w:rPr>
      </w:pPr>
    </w:p>
    <w:p w14:paraId="65FE5BD6" w14:textId="77777777" w:rsidR="00EE69E7" w:rsidRPr="00657144" w:rsidRDefault="00EE69E7" w:rsidP="00EE69E7">
      <w:pPr>
        <w:spacing w:line="240" w:lineRule="auto"/>
        <w:jc w:val="center"/>
        <w:rPr>
          <w:rFonts w:ascii="Times New Roman" w:hAnsi="Times New Roman" w:cs="Times New Roman"/>
          <w:b/>
          <w:bCs/>
          <w:sz w:val="24"/>
          <w:szCs w:val="24"/>
          <w:lang w:val="id-ID"/>
        </w:rPr>
      </w:pPr>
      <w:r w:rsidRPr="00657144">
        <w:rPr>
          <w:rFonts w:ascii="Times New Roman" w:hAnsi="Times New Roman" w:cs="Times New Roman"/>
          <w:b/>
          <w:bCs/>
          <w:sz w:val="24"/>
          <w:szCs w:val="24"/>
          <w:lang w:val="id-ID"/>
        </w:rPr>
        <w:t>SKRIPSI</w:t>
      </w:r>
    </w:p>
    <w:p w14:paraId="6A16146E" w14:textId="77777777" w:rsidR="00EE69E7" w:rsidRPr="0087239D" w:rsidRDefault="00EE69E7" w:rsidP="00EE69E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Diajukan untuk Memenuhi Sebagian Syarat Memperoleh Gelar Sarjana Ekonomi dalam Program Studi Ekonomi Syariah</w:t>
      </w:r>
    </w:p>
    <w:p w14:paraId="6C1AB6A5" w14:textId="77777777" w:rsidR="00EE69E7" w:rsidRPr="00657144" w:rsidRDefault="00EE69E7" w:rsidP="00EE69E7">
      <w:pPr>
        <w:spacing w:line="240" w:lineRule="auto"/>
        <w:rPr>
          <w:rFonts w:ascii="Times New Roman" w:hAnsi="Times New Roman" w:cs="Times New Roman"/>
          <w:b/>
          <w:bCs/>
          <w:sz w:val="24"/>
          <w:szCs w:val="24"/>
          <w:lang w:val="id-ID"/>
        </w:rPr>
      </w:pPr>
    </w:p>
    <w:p w14:paraId="57DDCD5A" w14:textId="77777777" w:rsidR="00EE69E7" w:rsidRPr="00657144" w:rsidRDefault="00EE69E7" w:rsidP="00EE69E7">
      <w:pPr>
        <w:spacing w:line="240" w:lineRule="auto"/>
        <w:rPr>
          <w:rFonts w:ascii="Times New Roman" w:hAnsi="Times New Roman" w:cs="Times New Roman"/>
          <w:b/>
          <w:bCs/>
          <w:sz w:val="24"/>
          <w:szCs w:val="24"/>
          <w:lang w:val="id-ID"/>
        </w:rPr>
      </w:pPr>
    </w:p>
    <w:p w14:paraId="731BE7CF" w14:textId="77777777" w:rsidR="00EE69E7" w:rsidRPr="00657144" w:rsidRDefault="00EE69E7" w:rsidP="00EE69E7">
      <w:pPr>
        <w:spacing w:line="240" w:lineRule="auto"/>
        <w:rPr>
          <w:rFonts w:ascii="Times New Roman" w:hAnsi="Times New Roman" w:cs="Times New Roman"/>
          <w:b/>
          <w:bCs/>
          <w:sz w:val="24"/>
          <w:szCs w:val="24"/>
          <w:lang w:val="id-ID"/>
        </w:rPr>
      </w:pPr>
      <w:r w:rsidRPr="00F14E37">
        <w:rPr>
          <w:rFonts w:ascii="Times New Roman" w:hAnsi="Times New Roman" w:cs="Times New Roman"/>
          <w:noProof/>
          <w:sz w:val="24"/>
          <w:szCs w:val="24"/>
        </w:rPr>
        <w:drawing>
          <wp:anchor distT="0" distB="0" distL="114300" distR="114300" simplePos="0" relativeHeight="251659264" behindDoc="1" locked="0" layoutInCell="1" allowOverlap="1" wp14:anchorId="7EBF9FE2" wp14:editId="1865AC79">
            <wp:simplePos x="0" y="0"/>
            <wp:positionH relativeFrom="margin">
              <wp:align>center</wp:align>
            </wp:positionH>
            <wp:positionV relativeFrom="paragraph">
              <wp:posOffset>7832</wp:posOffset>
            </wp:positionV>
            <wp:extent cx="1079500" cy="1079500"/>
            <wp:effectExtent l="0" t="0" r="6350" b="6350"/>
            <wp:wrapTight wrapText="bothSides">
              <wp:wrapPolygon edited="0">
                <wp:start x="0" y="0"/>
                <wp:lineTo x="0" y="21346"/>
                <wp:lineTo x="21346" y="21346"/>
                <wp:lineTo x="21346" y="0"/>
                <wp:lineTo x="0" y="0"/>
              </wp:wrapPolygon>
            </wp:wrapTight>
            <wp:docPr id="880287512" name="Picture 880287512" descr="LOGO-I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144">
        <w:rPr>
          <w:rFonts w:ascii="Times New Roman" w:hAnsi="Times New Roman" w:cs="Times New Roman"/>
          <w:b/>
          <w:bCs/>
          <w:sz w:val="24"/>
          <w:szCs w:val="24"/>
          <w:lang w:val="id-ID"/>
        </w:rPr>
        <w:tab/>
      </w:r>
    </w:p>
    <w:p w14:paraId="1098E28B" w14:textId="77777777" w:rsidR="00EE69E7" w:rsidRPr="00657144" w:rsidRDefault="00EE69E7" w:rsidP="00EE69E7">
      <w:pPr>
        <w:spacing w:line="240" w:lineRule="auto"/>
        <w:rPr>
          <w:rFonts w:ascii="Times New Roman" w:hAnsi="Times New Roman" w:cs="Times New Roman"/>
          <w:b/>
          <w:bCs/>
          <w:sz w:val="24"/>
          <w:szCs w:val="24"/>
          <w:lang w:val="id-ID"/>
        </w:rPr>
      </w:pPr>
    </w:p>
    <w:p w14:paraId="5437A92A" w14:textId="77777777" w:rsidR="00EE69E7" w:rsidRPr="00657144" w:rsidRDefault="00EE69E7" w:rsidP="00EE69E7">
      <w:pPr>
        <w:spacing w:line="240" w:lineRule="auto"/>
        <w:rPr>
          <w:rFonts w:ascii="Times New Roman" w:hAnsi="Times New Roman" w:cs="Times New Roman"/>
          <w:b/>
          <w:bCs/>
          <w:sz w:val="24"/>
          <w:szCs w:val="24"/>
          <w:lang w:val="id-ID"/>
        </w:rPr>
      </w:pPr>
    </w:p>
    <w:p w14:paraId="766192B6" w14:textId="77777777" w:rsidR="00EE69E7" w:rsidRPr="00657144" w:rsidRDefault="00EE69E7" w:rsidP="00EE69E7">
      <w:pPr>
        <w:spacing w:line="240" w:lineRule="auto"/>
        <w:rPr>
          <w:rFonts w:ascii="Times New Roman" w:hAnsi="Times New Roman" w:cs="Times New Roman"/>
          <w:b/>
          <w:bCs/>
          <w:sz w:val="24"/>
          <w:szCs w:val="24"/>
          <w:lang w:val="id-ID"/>
        </w:rPr>
      </w:pPr>
    </w:p>
    <w:p w14:paraId="184643E2" w14:textId="77777777" w:rsidR="00EE69E7" w:rsidRDefault="00EE69E7" w:rsidP="00EE69E7">
      <w:pPr>
        <w:spacing w:line="240" w:lineRule="auto"/>
        <w:rPr>
          <w:rFonts w:ascii="Times New Roman" w:hAnsi="Times New Roman" w:cs="Times New Roman"/>
          <w:b/>
          <w:bCs/>
          <w:sz w:val="24"/>
          <w:szCs w:val="24"/>
          <w:lang w:val="id-ID"/>
        </w:rPr>
        <w:sectPr w:rsidR="00EE69E7" w:rsidSect="00B96A20">
          <w:headerReference w:type="default" r:id="rId8"/>
          <w:pgSz w:w="11906" w:h="16838"/>
          <w:pgMar w:top="2268" w:right="1701" w:bottom="2268" w:left="2268" w:header="708" w:footer="708" w:gutter="0"/>
          <w:pgNumType w:fmt="lowerRoman"/>
          <w:cols w:space="720"/>
          <w:docGrid w:linePitch="360"/>
        </w:sectPr>
      </w:pPr>
    </w:p>
    <w:p w14:paraId="5AA70101" w14:textId="77777777" w:rsidR="00EE69E7" w:rsidRPr="00657144" w:rsidRDefault="00EE69E7" w:rsidP="00EE69E7">
      <w:pPr>
        <w:spacing w:line="240" w:lineRule="auto"/>
        <w:rPr>
          <w:rFonts w:ascii="Times New Roman" w:hAnsi="Times New Roman" w:cs="Times New Roman"/>
          <w:b/>
          <w:bCs/>
          <w:sz w:val="24"/>
          <w:szCs w:val="24"/>
          <w:lang w:val="id-ID"/>
        </w:rPr>
      </w:pPr>
    </w:p>
    <w:p w14:paraId="53DE5D47" w14:textId="77777777" w:rsidR="00EE69E7" w:rsidRPr="00657144" w:rsidRDefault="00EE69E7" w:rsidP="00EE69E7">
      <w:pPr>
        <w:spacing w:line="240" w:lineRule="auto"/>
        <w:rPr>
          <w:rFonts w:ascii="Times New Roman" w:hAnsi="Times New Roman" w:cs="Times New Roman"/>
          <w:b/>
          <w:bCs/>
          <w:sz w:val="24"/>
          <w:szCs w:val="24"/>
          <w:lang w:val="id-ID"/>
        </w:rPr>
      </w:pPr>
    </w:p>
    <w:p w14:paraId="14AD4570" w14:textId="77777777" w:rsidR="00EE69E7" w:rsidRPr="00657144" w:rsidRDefault="00EE69E7" w:rsidP="00EE69E7">
      <w:pPr>
        <w:spacing w:line="240" w:lineRule="auto"/>
        <w:rPr>
          <w:rFonts w:ascii="Times New Roman" w:hAnsi="Times New Roman" w:cs="Times New Roman"/>
          <w:b/>
          <w:bCs/>
          <w:sz w:val="24"/>
          <w:szCs w:val="24"/>
          <w:lang w:val="id-ID"/>
        </w:rPr>
      </w:pPr>
    </w:p>
    <w:p w14:paraId="564D8897" w14:textId="77777777" w:rsidR="00EE69E7" w:rsidRPr="00657144" w:rsidRDefault="00EE69E7" w:rsidP="00EE69E7">
      <w:pPr>
        <w:spacing w:after="0" w:line="240" w:lineRule="auto"/>
        <w:jc w:val="center"/>
        <w:rPr>
          <w:rFonts w:ascii="Times New Roman" w:hAnsi="Times New Roman" w:cs="Times New Roman"/>
          <w:sz w:val="24"/>
          <w:szCs w:val="24"/>
          <w:lang w:val="id-ID"/>
        </w:rPr>
      </w:pPr>
      <w:r w:rsidRPr="00657144">
        <w:rPr>
          <w:rFonts w:ascii="Times New Roman" w:hAnsi="Times New Roman" w:cs="Times New Roman"/>
          <w:sz w:val="24"/>
          <w:szCs w:val="24"/>
          <w:lang w:val="id-ID"/>
        </w:rPr>
        <w:t>Oleh:</w:t>
      </w:r>
    </w:p>
    <w:p w14:paraId="777DFDD1" w14:textId="77777777" w:rsidR="00EE69E7" w:rsidRPr="00D91CD9" w:rsidRDefault="00EE69E7" w:rsidP="00EE69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Raisa Nurmala Annisa Liatu</w:t>
      </w:r>
    </w:p>
    <w:p w14:paraId="377F2985" w14:textId="77777777" w:rsidR="00EE69E7" w:rsidRPr="00D91CD9" w:rsidRDefault="00EE69E7" w:rsidP="00EE69E7">
      <w:pPr>
        <w:spacing w:after="0" w:line="240" w:lineRule="auto"/>
        <w:jc w:val="center"/>
        <w:rPr>
          <w:rFonts w:ascii="Times New Roman" w:hAnsi="Times New Roman" w:cs="Times New Roman"/>
          <w:sz w:val="24"/>
          <w:szCs w:val="24"/>
        </w:rPr>
      </w:pPr>
      <w:r w:rsidRPr="00657144">
        <w:rPr>
          <w:rFonts w:ascii="Times New Roman" w:hAnsi="Times New Roman" w:cs="Times New Roman"/>
          <w:sz w:val="24"/>
          <w:szCs w:val="24"/>
          <w:lang w:val="id-ID"/>
        </w:rPr>
        <w:t>20</w:t>
      </w:r>
      <w:r>
        <w:rPr>
          <w:rFonts w:ascii="Times New Roman" w:hAnsi="Times New Roman" w:cs="Times New Roman"/>
          <w:sz w:val="24"/>
          <w:szCs w:val="24"/>
        </w:rPr>
        <w:t>241069</w:t>
      </w:r>
    </w:p>
    <w:p w14:paraId="2468B10E" w14:textId="77777777" w:rsidR="00EE69E7" w:rsidRPr="00657144" w:rsidRDefault="00EE69E7" w:rsidP="00EE69E7">
      <w:pPr>
        <w:spacing w:after="0" w:line="240" w:lineRule="auto"/>
        <w:jc w:val="center"/>
        <w:rPr>
          <w:rFonts w:ascii="Times New Roman" w:hAnsi="Times New Roman" w:cs="Times New Roman"/>
          <w:sz w:val="24"/>
          <w:szCs w:val="24"/>
          <w:lang w:val="id-ID"/>
        </w:rPr>
      </w:pPr>
    </w:p>
    <w:p w14:paraId="5F5D227A" w14:textId="77777777" w:rsidR="00EE69E7" w:rsidRPr="00657144" w:rsidRDefault="00EE69E7" w:rsidP="00EE69E7">
      <w:pPr>
        <w:spacing w:after="0" w:line="240" w:lineRule="auto"/>
        <w:jc w:val="center"/>
        <w:rPr>
          <w:rFonts w:ascii="Times New Roman" w:hAnsi="Times New Roman" w:cs="Times New Roman"/>
          <w:sz w:val="24"/>
          <w:szCs w:val="24"/>
          <w:lang w:val="id-ID"/>
        </w:rPr>
      </w:pPr>
    </w:p>
    <w:p w14:paraId="13008B99" w14:textId="77777777" w:rsidR="00EE69E7" w:rsidRPr="00657144" w:rsidRDefault="00EE69E7" w:rsidP="00EE69E7">
      <w:pPr>
        <w:spacing w:after="0" w:line="240" w:lineRule="auto"/>
        <w:jc w:val="center"/>
        <w:rPr>
          <w:rFonts w:ascii="Times New Roman" w:hAnsi="Times New Roman" w:cs="Times New Roman"/>
          <w:sz w:val="24"/>
          <w:szCs w:val="24"/>
          <w:lang w:val="id-ID"/>
        </w:rPr>
      </w:pPr>
    </w:p>
    <w:p w14:paraId="16F827EE" w14:textId="77777777" w:rsidR="00EE69E7" w:rsidRPr="00657144" w:rsidRDefault="00EE69E7" w:rsidP="00EE69E7">
      <w:pPr>
        <w:spacing w:after="0" w:line="240" w:lineRule="auto"/>
        <w:jc w:val="center"/>
        <w:rPr>
          <w:rFonts w:ascii="Times New Roman" w:hAnsi="Times New Roman" w:cs="Times New Roman"/>
          <w:sz w:val="24"/>
          <w:szCs w:val="24"/>
          <w:lang w:val="id-ID"/>
        </w:rPr>
      </w:pPr>
    </w:p>
    <w:p w14:paraId="4920838B" w14:textId="77777777" w:rsidR="00EE69E7" w:rsidRPr="00657144" w:rsidRDefault="00EE69E7" w:rsidP="00EE69E7">
      <w:pPr>
        <w:spacing w:after="0" w:line="240" w:lineRule="auto"/>
        <w:jc w:val="center"/>
        <w:rPr>
          <w:rFonts w:ascii="Times New Roman" w:hAnsi="Times New Roman" w:cs="Times New Roman"/>
          <w:sz w:val="24"/>
          <w:szCs w:val="24"/>
          <w:lang w:val="id-ID"/>
        </w:rPr>
      </w:pPr>
    </w:p>
    <w:p w14:paraId="7F633A2B" w14:textId="77777777" w:rsidR="00EE69E7" w:rsidRPr="00657144" w:rsidRDefault="00EE69E7" w:rsidP="00EE69E7">
      <w:pPr>
        <w:spacing w:after="0" w:line="240" w:lineRule="auto"/>
        <w:jc w:val="center"/>
        <w:rPr>
          <w:rFonts w:ascii="Times New Roman" w:hAnsi="Times New Roman" w:cs="Times New Roman"/>
          <w:sz w:val="24"/>
          <w:szCs w:val="24"/>
          <w:lang w:val="id-ID"/>
        </w:rPr>
      </w:pPr>
    </w:p>
    <w:p w14:paraId="1CBB7930" w14:textId="77777777" w:rsidR="00EE69E7" w:rsidRPr="00657144" w:rsidRDefault="00EE69E7" w:rsidP="00EE69E7">
      <w:pPr>
        <w:spacing w:after="0" w:line="240" w:lineRule="auto"/>
        <w:rPr>
          <w:rFonts w:ascii="Times New Roman" w:hAnsi="Times New Roman" w:cs="Times New Roman"/>
          <w:sz w:val="24"/>
          <w:szCs w:val="24"/>
          <w:lang w:val="id-ID"/>
        </w:rPr>
      </w:pPr>
    </w:p>
    <w:p w14:paraId="5F24D9C3" w14:textId="77777777" w:rsidR="00EE69E7" w:rsidRPr="00657144" w:rsidRDefault="00EE69E7" w:rsidP="00EE69E7">
      <w:pPr>
        <w:spacing w:after="0" w:line="240" w:lineRule="auto"/>
        <w:jc w:val="center"/>
        <w:rPr>
          <w:rFonts w:ascii="Times New Roman" w:hAnsi="Times New Roman" w:cs="Times New Roman"/>
          <w:b/>
          <w:bCs/>
          <w:sz w:val="28"/>
          <w:lang w:val="id-ID"/>
        </w:rPr>
      </w:pPr>
      <w:r w:rsidRPr="00657144">
        <w:rPr>
          <w:rFonts w:ascii="Times New Roman" w:hAnsi="Times New Roman" w:cs="Times New Roman"/>
          <w:b/>
          <w:bCs/>
          <w:sz w:val="28"/>
          <w:lang w:val="id-ID"/>
        </w:rPr>
        <w:t>FAKULTAS EKONOMI DAN BISNIS ISLAM</w:t>
      </w:r>
    </w:p>
    <w:p w14:paraId="23C2F7F1" w14:textId="77777777" w:rsidR="00EE69E7" w:rsidRPr="00657144" w:rsidRDefault="00EE69E7" w:rsidP="00EE69E7">
      <w:pPr>
        <w:spacing w:after="0" w:line="240" w:lineRule="auto"/>
        <w:jc w:val="center"/>
        <w:rPr>
          <w:rFonts w:ascii="Times New Roman" w:hAnsi="Times New Roman" w:cs="Times New Roman"/>
          <w:b/>
          <w:bCs/>
          <w:sz w:val="28"/>
          <w:lang w:val="id-ID"/>
        </w:rPr>
      </w:pPr>
      <w:r w:rsidRPr="00657144">
        <w:rPr>
          <w:rFonts w:ascii="Times New Roman" w:hAnsi="Times New Roman" w:cs="Times New Roman"/>
          <w:b/>
          <w:bCs/>
          <w:sz w:val="28"/>
          <w:lang w:val="id-ID"/>
        </w:rPr>
        <w:t>INSTITUT AGAMA ISLAM NEGERI (IAIN) MANADO</w:t>
      </w:r>
    </w:p>
    <w:p w14:paraId="09AE93D3" w14:textId="77777777" w:rsidR="00EE69E7" w:rsidRDefault="00EE69E7" w:rsidP="00EE69E7">
      <w:pPr>
        <w:spacing w:after="0" w:line="240" w:lineRule="auto"/>
        <w:jc w:val="center"/>
        <w:rPr>
          <w:rFonts w:ascii="Times New Roman" w:hAnsi="Times New Roman" w:cs="Times New Roman"/>
          <w:b/>
          <w:bCs/>
          <w:sz w:val="28"/>
          <w:lang w:val="id-ID"/>
        </w:rPr>
        <w:sectPr w:rsidR="00EE69E7" w:rsidSect="00B96A20">
          <w:headerReference w:type="default" r:id="rId9"/>
          <w:pgSz w:w="11906" w:h="16838"/>
          <w:pgMar w:top="2268" w:right="1701" w:bottom="2268" w:left="2268" w:header="708" w:footer="708" w:gutter="0"/>
          <w:pgNumType w:start="0"/>
          <w:cols w:space="720"/>
          <w:docGrid w:linePitch="360"/>
        </w:sectPr>
      </w:pPr>
      <w:r w:rsidRPr="00657144">
        <w:rPr>
          <w:rFonts w:ascii="Times New Roman" w:hAnsi="Times New Roman" w:cs="Times New Roman"/>
          <w:b/>
          <w:bCs/>
          <w:sz w:val="28"/>
          <w:lang w:val="id-ID"/>
        </w:rPr>
        <w:t>144</w:t>
      </w:r>
      <w:r>
        <w:rPr>
          <w:rFonts w:ascii="Times New Roman" w:hAnsi="Times New Roman" w:cs="Times New Roman"/>
          <w:b/>
          <w:bCs/>
          <w:sz w:val="28"/>
          <w:lang w:val="id-ID"/>
        </w:rPr>
        <w:t>6</w:t>
      </w:r>
      <w:r w:rsidRPr="00657144">
        <w:rPr>
          <w:rFonts w:ascii="Times New Roman" w:hAnsi="Times New Roman" w:cs="Times New Roman"/>
          <w:b/>
          <w:bCs/>
          <w:sz w:val="28"/>
          <w:lang w:val="id-ID"/>
        </w:rPr>
        <w:t xml:space="preserve"> H/ 202</w:t>
      </w:r>
      <w:r>
        <w:rPr>
          <w:rFonts w:ascii="Times New Roman" w:hAnsi="Times New Roman" w:cs="Times New Roman"/>
          <w:b/>
          <w:bCs/>
          <w:sz w:val="28"/>
        </w:rPr>
        <w:t>5</w:t>
      </w:r>
      <w:r w:rsidRPr="00657144">
        <w:rPr>
          <w:rFonts w:ascii="Times New Roman" w:hAnsi="Times New Roman" w:cs="Times New Roman"/>
          <w:b/>
          <w:bCs/>
          <w:sz w:val="28"/>
          <w:lang w:val="id-ID"/>
        </w:rPr>
        <w:t xml:space="preserve"> </w:t>
      </w:r>
      <w:r>
        <w:rPr>
          <w:rFonts w:ascii="Times New Roman" w:hAnsi="Times New Roman" w:cs="Times New Roman"/>
          <w:b/>
          <w:bCs/>
          <w:sz w:val="28"/>
          <w:lang w:val="id-ID"/>
        </w:rPr>
        <w:t xml:space="preserve"> M</w:t>
      </w:r>
    </w:p>
    <w:p w14:paraId="0969ACC5" w14:textId="77777777" w:rsidR="00EE69E7" w:rsidRPr="00CE73B8" w:rsidRDefault="00EE69E7" w:rsidP="00EE69E7">
      <w:pPr>
        <w:pStyle w:val="Heading1"/>
      </w:pPr>
      <w:bookmarkStart w:id="0" w:name="_Toc163841813"/>
      <w:bookmarkStart w:id="1" w:name="_Toc174622459"/>
      <w:bookmarkStart w:id="2" w:name="_Toc199832624"/>
      <w:r w:rsidRPr="00CE73B8">
        <w:lastRenderedPageBreak/>
        <w:t>PERNYATAAN KEASLIAN S</w:t>
      </w:r>
      <w:bookmarkEnd w:id="0"/>
      <w:bookmarkEnd w:id="1"/>
      <w:bookmarkEnd w:id="2"/>
      <w:r>
        <w:t>KRIPSI</w:t>
      </w:r>
    </w:p>
    <w:p w14:paraId="3615AE00" w14:textId="77777777" w:rsidR="00EE69E7" w:rsidRDefault="00EE69E7" w:rsidP="00EE69E7">
      <w:pPr>
        <w:spacing w:line="360" w:lineRule="auto"/>
        <w:rPr>
          <w:rFonts w:asciiTheme="majorBidi" w:hAnsiTheme="majorBidi" w:cstheme="majorBidi"/>
          <w:b/>
          <w:bCs/>
          <w:sz w:val="24"/>
          <w:szCs w:val="24"/>
        </w:rPr>
      </w:pPr>
    </w:p>
    <w:p w14:paraId="78C104D2" w14:textId="77777777" w:rsidR="00EE69E7" w:rsidRDefault="00EE69E7" w:rsidP="00EE69E7">
      <w:pPr>
        <w:spacing w:after="0" w:line="360" w:lineRule="auto"/>
        <w:rPr>
          <w:rFonts w:ascii="Times New Roman" w:hAnsi="Times New Roman"/>
          <w:sz w:val="24"/>
          <w:szCs w:val="24"/>
        </w:rPr>
      </w:pPr>
      <w:r>
        <w:rPr>
          <w:rFonts w:ascii="Times New Roman" w:hAnsi="Times New Roman"/>
          <w:sz w:val="24"/>
          <w:szCs w:val="24"/>
        </w:rPr>
        <w:t>Yang bertanda tangan di bawah ini saya:</w:t>
      </w:r>
    </w:p>
    <w:p w14:paraId="1FE2EFCA" w14:textId="77777777" w:rsidR="00EE69E7" w:rsidRDefault="00EE69E7" w:rsidP="00EE69E7">
      <w:pPr>
        <w:spacing w:after="0" w:line="360" w:lineRule="auto"/>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cs="Times New Roman"/>
          <w:sz w:val="24"/>
          <w:szCs w:val="24"/>
        </w:rPr>
        <w:t>Raisa Nurmala Nurmala Liatu</w:t>
      </w:r>
      <w:r>
        <w:rPr>
          <w:rFonts w:ascii="Times New Roman" w:eastAsia="Calibri" w:hAnsi="Times New Roman" w:cs="Times New Roman"/>
          <w:sz w:val="24"/>
          <w:szCs w:val="24"/>
        </w:rPr>
        <w:t xml:space="preserve">                                       </w:t>
      </w:r>
    </w:p>
    <w:p w14:paraId="6015E9D4" w14:textId="77777777" w:rsidR="00EE69E7" w:rsidRPr="00D91CD9" w:rsidRDefault="00EE69E7" w:rsidP="00EE69E7">
      <w:pPr>
        <w:spacing w:after="0" w:line="360" w:lineRule="auto"/>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 xml:space="preserve">: </w:t>
      </w:r>
      <w:r w:rsidRPr="00657144">
        <w:rPr>
          <w:rFonts w:ascii="Times New Roman" w:hAnsi="Times New Roman" w:cs="Times New Roman"/>
          <w:sz w:val="24"/>
          <w:szCs w:val="24"/>
          <w:lang w:val="id-ID"/>
        </w:rPr>
        <w:t>20</w:t>
      </w:r>
      <w:r>
        <w:rPr>
          <w:rFonts w:ascii="Times New Roman" w:hAnsi="Times New Roman" w:cs="Times New Roman"/>
          <w:sz w:val="24"/>
          <w:szCs w:val="24"/>
        </w:rPr>
        <w:t>241069</w:t>
      </w:r>
    </w:p>
    <w:p w14:paraId="43B854DD" w14:textId="77777777" w:rsidR="00EE69E7" w:rsidRDefault="00EE69E7" w:rsidP="00EE69E7">
      <w:pPr>
        <w:spacing w:after="0" w:line="360" w:lineRule="auto"/>
        <w:rPr>
          <w:rFonts w:ascii="Times New Roman" w:hAnsi="Times New Roman"/>
          <w:sz w:val="24"/>
          <w:szCs w:val="24"/>
        </w:rPr>
      </w:pPr>
      <w:r>
        <w:rPr>
          <w:rFonts w:ascii="Times New Roman" w:hAnsi="Times New Roman"/>
          <w:sz w:val="24"/>
          <w:szCs w:val="24"/>
        </w:rPr>
        <w:t>Program</w:t>
      </w:r>
      <w:r>
        <w:rPr>
          <w:rFonts w:ascii="Times New Roman" w:hAnsi="Times New Roman"/>
          <w:sz w:val="24"/>
          <w:szCs w:val="24"/>
        </w:rPr>
        <w:tab/>
        <w:t>: Sarjana (Strata 1)</w:t>
      </w:r>
    </w:p>
    <w:p w14:paraId="119C7CE0" w14:textId="77777777" w:rsidR="00EE69E7" w:rsidRDefault="00EE69E7" w:rsidP="00EE69E7">
      <w:pPr>
        <w:spacing w:after="0" w:line="360" w:lineRule="auto"/>
        <w:rPr>
          <w:rFonts w:ascii="Times New Roman" w:hAnsi="Times New Roman"/>
          <w:sz w:val="24"/>
          <w:szCs w:val="24"/>
        </w:rPr>
      </w:pPr>
      <w:r>
        <w:rPr>
          <w:rFonts w:ascii="Times New Roman" w:hAnsi="Times New Roman"/>
          <w:sz w:val="24"/>
          <w:szCs w:val="24"/>
        </w:rPr>
        <w:t>Institusi</w:t>
      </w:r>
      <w:r>
        <w:rPr>
          <w:rFonts w:ascii="Times New Roman" w:hAnsi="Times New Roman"/>
          <w:sz w:val="24"/>
          <w:szCs w:val="24"/>
        </w:rPr>
        <w:tab/>
        <w:t>: Institut Agama Islam Negeri (IAIN) Manado</w:t>
      </w:r>
    </w:p>
    <w:p w14:paraId="3B6F6801" w14:textId="77777777" w:rsidR="00EE69E7" w:rsidRDefault="00EE69E7" w:rsidP="00EE69E7">
      <w:pPr>
        <w:spacing w:after="0" w:line="360" w:lineRule="auto"/>
        <w:rPr>
          <w:rFonts w:ascii="Times New Roman" w:hAnsi="Times New Roman"/>
          <w:sz w:val="24"/>
          <w:szCs w:val="24"/>
        </w:rPr>
      </w:pPr>
    </w:p>
    <w:p w14:paraId="3BF5C4E8" w14:textId="77777777" w:rsidR="00EE69E7" w:rsidRDefault="00EE69E7" w:rsidP="00EE69E7">
      <w:pPr>
        <w:spacing w:after="0" w:line="360" w:lineRule="auto"/>
        <w:jc w:val="both"/>
        <w:rPr>
          <w:rFonts w:ascii="Times New Roman" w:hAnsi="Times New Roman"/>
          <w:sz w:val="24"/>
          <w:szCs w:val="24"/>
        </w:rPr>
      </w:pPr>
      <w:r>
        <w:rPr>
          <w:rFonts w:ascii="Times New Roman" w:hAnsi="Times New Roman"/>
          <w:sz w:val="24"/>
          <w:szCs w:val="24"/>
        </w:rPr>
        <w:t>Dengan sungguh-sungguh menyatakan bahwa SKRIPSI ini secara keseluruhan adalah hasil penelitian atau karya saya sendiri, kecuali pada bagian-bagian yang dirujuk sumbernya.</w:t>
      </w:r>
    </w:p>
    <w:p w14:paraId="5E8FCA40" w14:textId="77777777" w:rsidR="00EE69E7" w:rsidRPr="006D0260" w:rsidRDefault="00EE69E7" w:rsidP="00EE69E7">
      <w:pPr>
        <w:spacing w:after="0" w:line="360" w:lineRule="auto"/>
        <w:jc w:val="both"/>
        <w:rPr>
          <w:rFonts w:ascii="Times New Roman" w:eastAsia="Times New Roman" w:hAnsi="Times New Roman"/>
          <w:iCs/>
          <w:sz w:val="24"/>
          <w:szCs w:val="24"/>
          <w:lang w:val="id-ID"/>
        </w:rPr>
      </w:pPr>
    </w:p>
    <w:p w14:paraId="4D4EEE83" w14:textId="77777777" w:rsidR="00EE69E7" w:rsidRPr="006D0260" w:rsidRDefault="00EE69E7" w:rsidP="00EE69E7">
      <w:pPr>
        <w:spacing w:after="0" w:line="360" w:lineRule="auto"/>
        <w:jc w:val="both"/>
        <w:rPr>
          <w:rFonts w:ascii="Times New Roman" w:eastAsia="Times New Roman" w:hAnsi="Times New Roman"/>
          <w:iCs/>
          <w:sz w:val="24"/>
          <w:szCs w:val="24"/>
          <w:lang w:val="id-ID"/>
        </w:rPr>
      </w:pPr>
    </w:p>
    <w:p w14:paraId="6820FBB1" w14:textId="77777777" w:rsidR="00EE69E7" w:rsidRDefault="00EE69E7" w:rsidP="00EE69E7">
      <w:pPr>
        <w:spacing w:after="0" w:line="360" w:lineRule="auto"/>
        <w:ind w:left="4860" w:right="-343" w:firstLine="362"/>
        <w:rPr>
          <w:rFonts w:ascii="Times New Roman" w:eastAsia="Times New Roman" w:hAnsi="Times New Roman"/>
          <w:iCs/>
          <w:sz w:val="24"/>
          <w:szCs w:val="24"/>
          <w:lang w:val="en-ID"/>
        </w:rPr>
      </w:pPr>
      <w:r>
        <w:rPr>
          <w:rFonts w:ascii="Times New Roman" w:eastAsia="Times New Roman" w:hAnsi="Times New Roman"/>
          <w:iCs/>
          <w:sz w:val="24"/>
          <w:szCs w:val="24"/>
          <w:lang w:val="en-ID"/>
        </w:rPr>
        <w:t xml:space="preserve"> </w:t>
      </w:r>
      <w:r w:rsidRPr="00600B0C">
        <w:rPr>
          <w:rFonts w:ascii="Times New Roman" w:eastAsia="Times New Roman" w:hAnsi="Times New Roman"/>
          <w:iCs/>
          <w:sz w:val="24"/>
          <w:szCs w:val="24"/>
          <w:lang w:val="en-ID"/>
        </w:rPr>
        <w:t>Manado</w:t>
      </w:r>
      <w:r>
        <w:rPr>
          <w:rFonts w:ascii="Times New Roman" w:eastAsia="Times New Roman" w:hAnsi="Times New Roman"/>
          <w:iCs/>
          <w:sz w:val="24"/>
          <w:szCs w:val="24"/>
          <w:lang w:val="en-ID"/>
        </w:rPr>
        <w:t>, 31 Januari 2025</w:t>
      </w:r>
    </w:p>
    <w:p w14:paraId="5464A8EA" w14:textId="77777777" w:rsidR="00EE69E7" w:rsidRDefault="00EE69E7" w:rsidP="00EE69E7">
      <w:pPr>
        <w:spacing w:after="0" w:line="360" w:lineRule="auto"/>
        <w:ind w:left="5040" w:right="-343"/>
        <w:rPr>
          <w:rFonts w:ascii="Times New Roman" w:eastAsia="Times New Roman" w:hAnsi="Times New Roman"/>
          <w:iCs/>
          <w:sz w:val="24"/>
          <w:szCs w:val="24"/>
          <w:lang w:val="en-ID"/>
        </w:rPr>
      </w:pPr>
      <w:r>
        <w:rPr>
          <w:rFonts w:ascii="Times New Roman" w:eastAsia="Times New Roman" w:hAnsi="Times New Roman"/>
          <w:iCs/>
          <w:sz w:val="24"/>
          <w:szCs w:val="24"/>
          <w:lang w:val="en-ID"/>
        </w:rPr>
        <w:t xml:space="preserve">     Saya yang menyatakan,</w:t>
      </w:r>
    </w:p>
    <w:p w14:paraId="34B0FD43" w14:textId="77777777" w:rsidR="00EE69E7" w:rsidRDefault="00EE69E7" w:rsidP="00EE69E7">
      <w:pPr>
        <w:spacing w:after="0" w:line="360" w:lineRule="auto"/>
        <w:ind w:left="4678"/>
        <w:jc w:val="right"/>
        <w:rPr>
          <w:rFonts w:ascii="Times New Roman" w:eastAsia="Times New Roman" w:hAnsi="Times New Roman"/>
          <w:iCs/>
          <w:sz w:val="24"/>
          <w:szCs w:val="24"/>
          <w:lang w:val="en-ID"/>
        </w:rPr>
      </w:pPr>
    </w:p>
    <w:p w14:paraId="04F0CE88" w14:textId="77777777" w:rsidR="00EE69E7" w:rsidRDefault="00EE69E7" w:rsidP="00EE69E7">
      <w:pPr>
        <w:spacing w:after="0" w:line="360" w:lineRule="auto"/>
        <w:ind w:left="4678"/>
        <w:jc w:val="right"/>
        <w:rPr>
          <w:rFonts w:ascii="Times New Roman" w:eastAsia="Times New Roman" w:hAnsi="Times New Roman"/>
          <w:iCs/>
          <w:sz w:val="24"/>
          <w:szCs w:val="24"/>
          <w:lang w:val="en-ID"/>
        </w:rPr>
      </w:pPr>
    </w:p>
    <w:p w14:paraId="252FED0F" w14:textId="77777777" w:rsidR="00EE69E7" w:rsidRPr="00FA7E26" w:rsidRDefault="00EE69E7" w:rsidP="00EE69E7">
      <w:pPr>
        <w:spacing w:after="0" w:line="360" w:lineRule="auto"/>
        <w:rPr>
          <w:rFonts w:ascii="Times New Roman" w:eastAsia="Times New Roman" w:hAnsi="Times New Roman"/>
          <w:iCs/>
          <w:sz w:val="24"/>
          <w:szCs w:val="24"/>
          <w:lang w:val="en-ID"/>
        </w:rPr>
      </w:pPr>
    </w:p>
    <w:p w14:paraId="3AA60E06" w14:textId="77777777" w:rsidR="00EE69E7" w:rsidRPr="00CE73B8" w:rsidRDefault="00EE69E7" w:rsidP="00EE69E7">
      <w:pPr>
        <w:spacing w:after="0" w:line="240" w:lineRule="auto"/>
        <w:jc w:val="center"/>
        <w:rPr>
          <w:rFonts w:ascii="Times New Roman" w:hAnsi="Times New Roman" w:cs="Times New Roman"/>
          <w:sz w:val="24"/>
          <w:szCs w:val="24"/>
          <w:lang w:val="id-ID"/>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hAnsi="Times New Roman" w:cs="Times New Roman"/>
          <w:sz w:val="24"/>
          <w:szCs w:val="24"/>
        </w:rPr>
        <w:t>Raisa Nurmala Annisa Liatu</w:t>
      </w:r>
      <w:r>
        <w:rPr>
          <w:rFonts w:ascii="Times New Roman" w:eastAsia="Calibri" w:hAnsi="Times New Roman" w:cs="Times New Roman"/>
          <w:sz w:val="24"/>
          <w:szCs w:val="24"/>
        </w:rPr>
        <w:t xml:space="preserve">                                       </w:t>
      </w:r>
    </w:p>
    <w:p w14:paraId="0F74D127" w14:textId="77777777" w:rsidR="00EE69E7" w:rsidRDefault="00EE69E7" w:rsidP="00EE69E7">
      <w:pPr>
        <w:spacing w:after="0" w:line="240" w:lineRule="auto"/>
        <w:jc w:val="center"/>
        <w:rPr>
          <w:rFonts w:ascii="Times New Roman" w:hAnsi="Times New Roman" w:cs="Times New Roman"/>
          <w:sz w:val="24"/>
          <w:szCs w:val="24"/>
        </w:rPr>
      </w:pPr>
      <w:r w:rsidRPr="00FA7E26">
        <w:rPr>
          <w:rFonts w:ascii="Times New Roman" w:eastAsia="Times New Roman" w:hAnsi="Times New Roman"/>
          <w:iCs/>
          <w:sz w:val="24"/>
          <w:szCs w:val="24"/>
          <w:lang w:val="en-ID"/>
        </w:rPr>
        <w:t xml:space="preserve">         </w:t>
      </w:r>
      <w:r>
        <w:rPr>
          <w:rFonts w:ascii="Times New Roman" w:eastAsia="Times New Roman" w:hAnsi="Times New Roman"/>
          <w:iCs/>
          <w:sz w:val="24"/>
          <w:szCs w:val="24"/>
          <w:lang w:val="en-ID"/>
        </w:rPr>
        <w:tab/>
      </w:r>
      <w:r>
        <w:rPr>
          <w:rFonts w:ascii="Times New Roman" w:eastAsia="Times New Roman" w:hAnsi="Times New Roman"/>
          <w:iCs/>
          <w:sz w:val="24"/>
          <w:szCs w:val="24"/>
          <w:lang w:val="en-ID"/>
        </w:rPr>
        <w:tab/>
      </w:r>
      <w:r>
        <w:rPr>
          <w:rFonts w:ascii="Times New Roman" w:eastAsia="Times New Roman" w:hAnsi="Times New Roman"/>
          <w:iCs/>
          <w:sz w:val="24"/>
          <w:szCs w:val="24"/>
          <w:lang w:val="en-ID"/>
        </w:rPr>
        <w:tab/>
      </w:r>
      <w:r>
        <w:rPr>
          <w:rFonts w:ascii="Times New Roman" w:eastAsia="Times New Roman" w:hAnsi="Times New Roman"/>
          <w:iCs/>
          <w:sz w:val="24"/>
          <w:szCs w:val="24"/>
          <w:lang w:val="en-ID"/>
        </w:rPr>
        <w:tab/>
      </w:r>
      <w:r>
        <w:rPr>
          <w:rFonts w:ascii="Times New Roman" w:eastAsia="Times New Roman" w:hAnsi="Times New Roman"/>
          <w:iCs/>
          <w:sz w:val="24"/>
          <w:szCs w:val="24"/>
          <w:lang w:val="en-ID"/>
        </w:rPr>
        <w:tab/>
        <w:t xml:space="preserve">                       </w:t>
      </w:r>
      <w:r w:rsidRPr="00FA7E26">
        <w:rPr>
          <w:rFonts w:ascii="Times New Roman" w:eastAsia="Times New Roman" w:hAnsi="Times New Roman"/>
          <w:iCs/>
          <w:sz w:val="24"/>
          <w:szCs w:val="24"/>
          <w:lang w:val="en-ID"/>
        </w:rPr>
        <w:t xml:space="preserve">NIM. </w:t>
      </w:r>
      <w:r w:rsidRPr="00657144">
        <w:rPr>
          <w:rFonts w:ascii="Times New Roman" w:hAnsi="Times New Roman" w:cs="Times New Roman"/>
          <w:sz w:val="24"/>
          <w:szCs w:val="24"/>
          <w:lang w:val="id-ID"/>
        </w:rPr>
        <w:t>20</w:t>
      </w:r>
      <w:r>
        <w:rPr>
          <w:rFonts w:ascii="Times New Roman" w:hAnsi="Times New Roman" w:cs="Times New Roman"/>
          <w:sz w:val="24"/>
          <w:szCs w:val="24"/>
        </w:rPr>
        <w:t>241069</w:t>
      </w:r>
    </w:p>
    <w:p w14:paraId="0F8877E6" w14:textId="77777777" w:rsidR="00EE69E7" w:rsidRDefault="00EE69E7" w:rsidP="00EE69E7">
      <w:pPr>
        <w:rPr>
          <w:rFonts w:ascii="Times New Roman" w:hAnsi="Times New Roman" w:cs="Times New Roman"/>
          <w:sz w:val="24"/>
          <w:szCs w:val="24"/>
        </w:rPr>
      </w:pPr>
      <w:r>
        <w:rPr>
          <w:rFonts w:ascii="Times New Roman" w:hAnsi="Times New Roman" w:cs="Times New Roman"/>
          <w:sz w:val="24"/>
          <w:szCs w:val="24"/>
        </w:rPr>
        <w:br w:type="page"/>
      </w:r>
    </w:p>
    <w:p w14:paraId="016C64E9" w14:textId="77777777" w:rsidR="00EE69E7" w:rsidRPr="00F92C94" w:rsidRDefault="00EE69E7" w:rsidP="00EE69E7">
      <w:pPr>
        <w:pStyle w:val="Heading1"/>
      </w:pPr>
      <w:bookmarkStart w:id="3" w:name="_Toc158621571"/>
      <w:bookmarkStart w:id="4" w:name="_Toc163841814"/>
      <w:bookmarkStart w:id="5" w:name="_Toc174622460"/>
      <w:bookmarkStart w:id="6" w:name="_Hlk173928495"/>
      <w:bookmarkStart w:id="7" w:name="_Toc199832625"/>
      <w:r>
        <w:rPr>
          <w:b w:val="0"/>
          <w:bCs w:val="0"/>
          <w:noProof/>
        </w:rPr>
        <w:lastRenderedPageBreak/>
        <w:drawing>
          <wp:anchor distT="0" distB="0" distL="114300" distR="114300" simplePos="0" relativeHeight="251660288" behindDoc="0" locked="0" layoutInCell="1" allowOverlap="1" wp14:anchorId="0F964BBE" wp14:editId="13E46AD4">
            <wp:simplePos x="0" y="0"/>
            <wp:positionH relativeFrom="column">
              <wp:posOffset>-307340</wp:posOffset>
            </wp:positionH>
            <wp:positionV relativeFrom="paragraph">
              <wp:posOffset>181610</wp:posOffset>
            </wp:positionV>
            <wp:extent cx="5891646" cy="7620132"/>
            <wp:effectExtent l="0" t="0" r="0" b="0"/>
            <wp:wrapThrough wrapText="bothSides">
              <wp:wrapPolygon edited="0">
                <wp:start x="0" y="0"/>
                <wp:lineTo x="0" y="540"/>
                <wp:lineTo x="10756" y="864"/>
                <wp:lineTo x="1537" y="1080"/>
                <wp:lineTo x="1327" y="1620"/>
                <wp:lineTo x="2794" y="1728"/>
                <wp:lineTo x="489" y="1944"/>
                <wp:lineTo x="210" y="1998"/>
                <wp:lineTo x="279" y="10206"/>
                <wp:lineTo x="4679" y="10530"/>
                <wp:lineTo x="4679" y="10908"/>
                <wp:lineTo x="10756" y="11232"/>
                <wp:lineTo x="5029" y="11664"/>
                <wp:lineTo x="4330" y="11772"/>
                <wp:lineTo x="4260" y="12636"/>
                <wp:lineTo x="8591" y="12960"/>
                <wp:lineTo x="2654" y="13068"/>
                <wp:lineTo x="2584" y="13500"/>
                <wp:lineTo x="3702" y="13824"/>
                <wp:lineTo x="3702" y="14040"/>
                <wp:lineTo x="9149" y="14688"/>
                <wp:lineTo x="10756" y="14688"/>
                <wp:lineTo x="10826" y="15552"/>
                <wp:lineTo x="9429" y="15660"/>
                <wp:lineTo x="7683" y="16146"/>
                <wp:lineTo x="7683" y="16416"/>
                <wp:lineTo x="9708" y="17280"/>
                <wp:lineTo x="9429" y="17550"/>
                <wp:lineTo x="9289" y="17820"/>
                <wp:lineTo x="9359" y="18144"/>
                <wp:lineTo x="8102" y="18684"/>
                <wp:lineTo x="7683" y="18954"/>
                <wp:lineTo x="7683" y="19548"/>
                <wp:lineTo x="8730" y="19764"/>
                <wp:lineTo x="11873" y="19872"/>
                <wp:lineTo x="12153" y="19872"/>
                <wp:lineTo x="12642" y="19764"/>
                <wp:lineTo x="13061" y="19332"/>
                <wp:lineTo x="12921" y="19008"/>
                <wp:lineTo x="17321" y="18684"/>
                <wp:lineTo x="10407" y="18144"/>
                <wp:lineTo x="11943" y="17712"/>
                <wp:lineTo x="12572" y="17334"/>
                <wp:lineTo x="12432" y="17280"/>
                <wp:lineTo x="13130" y="16308"/>
                <wp:lineTo x="11734" y="15822"/>
                <wp:lineTo x="10756" y="15552"/>
                <wp:lineTo x="19975" y="15228"/>
                <wp:lineTo x="10756" y="14688"/>
                <wp:lineTo x="12642" y="14688"/>
                <wp:lineTo x="17111" y="14094"/>
                <wp:lineTo x="17042" y="13824"/>
                <wp:lineTo x="17740" y="13824"/>
                <wp:lineTo x="18648" y="13338"/>
                <wp:lineTo x="18578" y="12960"/>
                <wp:lineTo x="16902" y="11934"/>
                <wp:lineTo x="13759" y="11502"/>
                <wp:lineTo x="10756" y="11232"/>
                <wp:lineTo x="15924" y="11016"/>
                <wp:lineTo x="15924" y="10638"/>
                <wp:lineTo x="10756" y="10368"/>
                <wp:lineTo x="16064" y="10152"/>
                <wp:lineTo x="15854" y="9720"/>
                <wp:lineTo x="629" y="9504"/>
                <wp:lineTo x="7892" y="9342"/>
                <wp:lineTo x="7892" y="8964"/>
                <wp:lineTo x="629" y="8640"/>
                <wp:lineTo x="17461" y="8370"/>
                <wp:lineTo x="17600" y="7776"/>
                <wp:lineTo x="11524" y="7776"/>
                <wp:lineTo x="13689" y="7128"/>
                <wp:lineTo x="13619" y="6912"/>
                <wp:lineTo x="18229" y="6696"/>
                <wp:lineTo x="18089" y="6318"/>
                <wp:lineTo x="11594" y="5832"/>
                <wp:lineTo x="11384" y="5400"/>
                <wp:lineTo x="559" y="5184"/>
                <wp:lineTo x="14807" y="5184"/>
                <wp:lineTo x="18718" y="5022"/>
                <wp:lineTo x="18578" y="4158"/>
                <wp:lineTo x="6914" y="3456"/>
                <wp:lineTo x="4121" y="3456"/>
                <wp:lineTo x="5448" y="2592"/>
                <wp:lineTo x="6356" y="2592"/>
                <wp:lineTo x="10476" y="1890"/>
                <wp:lineTo x="20185" y="1566"/>
                <wp:lineTo x="20185" y="1080"/>
                <wp:lineTo x="10756" y="864"/>
                <wp:lineTo x="21512" y="54"/>
                <wp:lineTo x="215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t="8953" b="6552"/>
                    <a:stretch/>
                  </pic:blipFill>
                  <pic:spPr bwMode="auto">
                    <a:xfrm>
                      <a:off x="0" y="0"/>
                      <a:ext cx="5891646" cy="7620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73B8">
        <w:t>PERSETUJU</w:t>
      </w:r>
      <w:r>
        <w:t xml:space="preserve">AN </w:t>
      </w:r>
      <w:r w:rsidRPr="00CE73B8">
        <w:t>PEMBIMBING</w:t>
      </w:r>
    </w:p>
    <w:p w14:paraId="3667F485" w14:textId="77777777" w:rsidR="00EE69E7" w:rsidRPr="00B84AE8" w:rsidRDefault="00EE69E7" w:rsidP="00EE69E7">
      <w:pPr>
        <w:pStyle w:val="Heading1"/>
        <w:ind w:left="0" w:firstLine="0"/>
        <w:jc w:val="left"/>
      </w:pPr>
      <w:r>
        <w:rPr>
          <w:noProof/>
        </w:rPr>
        <w:lastRenderedPageBreak/>
        <w:drawing>
          <wp:anchor distT="0" distB="0" distL="114300" distR="114300" simplePos="0" relativeHeight="251661312" behindDoc="0" locked="0" layoutInCell="1" allowOverlap="1" wp14:anchorId="3CE30056" wp14:editId="6B90BB5B">
            <wp:simplePos x="0" y="0"/>
            <wp:positionH relativeFrom="column">
              <wp:posOffset>-362585</wp:posOffset>
            </wp:positionH>
            <wp:positionV relativeFrom="paragraph">
              <wp:posOffset>237</wp:posOffset>
            </wp:positionV>
            <wp:extent cx="5747385" cy="8219440"/>
            <wp:effectExtent l="0" t="0" r="5715" b="0"/>
            <wp:wrapThrough wrapText="bothSides">
              <wp:wrapPolygon edited="0">
                <wp:start x="0" y="0"/>
                <wp:lineTo x="0" y="50"/>
                <wp:lineTo x="10811" y="801"/>
                <wp:lineTo x="3437" y="1502"/>
                <wp:lineTo x="2935" y="1952"/>
                <wp:lineTo x="2935" y="4205"/>
                <wp:lineTo x="12314" y="4806"/>
                <wp:lineTo x="14963" y="4806"/>
                <wp:lineTo x="9379" y="5256"/>
                <wp:lineTo x="8806" y="5357"/>
                <wp:lineTo x="8806" y="5607"/>
                <wp:lineTo x="2363" y="6158"/>
                <wp:lineTo x="2434" y="6558"/>
                <wp:lineTo x="11670" y="7209"/>
                <wp:lineTo x="2434" y="7259"/>
                <wp:lineTo x="2434" y="7659"/>
                <wp:lineTo x="14748" y="8010"/>
                <wp:lineTo x="2434" y="8410"/>
                <wp:lineTo x="2363" y="8811"/>
                <wp:lineTo x="3651" y="8811"/>
                <wp:lineTo x="2363" y="9612"/>
                <wp:lineTo x="2363" y="9912"/>
                <wp:lineTo x="10811" y="10413"/>
                <wp:lineTo x="15250" y="10413"/>
                <wp:lineTo x="2434" y="10663"/>
                <wp:lineTo x="2434" y="11114"/>
                <wp:lineTo x="10811" y="11214"/>
                <wp:lineTo x="3508" y="11614"/>
                <wp:lineTo x="2363" y="11714"/>
                <wp:lineTo x="2363" y="12115"/>
                <wp:lineTo x="9952" y="12816"/>
                <wp:lineTo x="10811" y="12816"/>
                <wp:lineTo x="7016" y="13617"/>
                <wp:lineTo x="3222" y="14067"/>
                <wp:lineTo x="10811" y="14418"/>
                <wp:lineTo x="7231" y="14518"/>
                <wp:lineTo x="5728" y="14768"/>
                <wp:lineTo x="5728" y="15219"/>
                <wp:lineTo x="5441" y="15619"/>
                <wp:lineTo x="5298" y="15920"/>
                <wp:lineTo x="5441" y="16821"/>
                <wp:lineTo x="931" y="17371"/>
                <wp:lineTo x="6801" y="17622"/>
                <wp:lineTo x="6801" y="17772"/>
                <wp:lineTo x="18471" y="18423"/>
                <wp:lineTo x="20691" y="18423"/>
                <wp:lineTo x="10882" y="19224"/>
                <wp:lineTo x="10882" y="20025"/>
                <wp:lineTo x="72" y="20275"/>
                <wp:lineTo x="12099" y="20826"/>
                <wp:lineTo x="3293" y="21426"/>
                <wp:lineTo x="3293" y="21527"/>
                <wp:lineTo x="20691" y="21527"/>
                <wp:lineTo x="21049" y="21426"/>
                <wp:lineTo x="20404" y="21126"/>
                <wp:lineTo x="12386" y="20826"/>
                <wp:lineTo x="16968" y="20776"/>
                <wp:lineTo x="16896" y="20676"/>
                <wp:lineTo x="10811" y="20025"/>
                <wp:lineTo x="19617" y="19774"/>
                <wp:lineTo x="19617" y="19524"/>
                <wp:lineTo x="10811" y="19224"/>
                <wp:lineTo x="11813" y="19224"/>
                <wp:lineTo x="21049" y="18523"/>
                <wp:lineTo x="21192" y="18423"/>
                <wp:lineTo x="13245" y="17622"/>
                <wp:lineTo x="13746" y="17472"/>
                <wp:lineTo x="13531" y="17071"/>
                <wp:lineTo x="11527" y="16821"/>
                <wp:lineTo x="11741" y="16020"/>
                <wp:lineTo x="15536" y="15820"/>
                <wp:lineTo x="15536" y="15319"/>
                <wp:lineTo x="11383" y="15219"/>
                <wp:lineTo x="11741" y="14918"/>
                <wp:lineTo x="10811" y="14418"/>
                <wp:lineTo x="14390" y="14017"/>
                <wp:lineTo x="14677" y="13767"/>
                <wp:lineTo x="14032" y="13617"/>
                <wp:lineTo x="10811" y="12816"/>
                <wp:lineTo x="11885" y="12816"/>
                <wp:lineTo x="17397" y="12165"/>
                <wp:lineTo x="17397" y="12015"/>
                <wp:lineTo x="17684" y="11414"/>
                <wp:lineTo x="17254" y="11214"/>
                <wp:lineTo x="17469" y="10463"/>
                <wp:lineTo x="16538" y="10413"/>
                <wp:lineTo x="17469" y="9912"/>
                <wp:lineTo x="17397" y="9612"/>
                <wp:lineTo x="16467" y="8811"/>
                <wp:lineTo x="17541" y="8811"/>
                <wp:lineTo x="17541" y="8410"/>
                <wp:lineTo x="16395" y="8010"/>
                <wp:lineTo x="17326" y="7659"/>
                <wp:lineTo x="17397" y="7309"/>
                <wp:lineTo x="16968" y="7209"/>
                <wp:lineTo x="17469" y="6408"/>
                <wp:lineTo x="17612" y="6007"/>
                <wp:lineTo x="16610" y="5857"/>
                <wp:lineTo x="12744" y="5607"/>
                <wp:lineTo x="13746" y="5607"/>
                <wp:lineTo x="18543" y="4956"/>
                <wp:lineTo x="18758" y="4255"/>
                <wp:lineTo x="18185" y="4205"/>
                <wp:lineTo x="6587" y="4005"/>
                <wp:lineTo x="15751" y="4005"/>
                <wp:lineTo x="19187" y="3805"/>
                <wp:lineTo x="19187" y="1552"/>
                <wp:lineTo x="10811" y="801"/>
                <wp:lineTo x="21550" y="100"/>
                <wp:lineTo x="2155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6809"/>
                    <a:stretch/>
                  </pic:blipFill>
                  <pic:spPr bwMode="auto">
                    <a:xfrm>
                      <a:off x="0" y="0"/>
                      <a:ext cx="5747385" cy="821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C5CCC" w14:textId="77777777" w:rsidR="00EE69E7" w:rsidRPr="00DC05AA" w:rsidRDefault="00EE69E7" w:rsidP="00EE69E7">
      <w:pPr>
        <w:pStyle w:val="Heading1"/>
      </w:pPr>
      <w:bookmarkStart w:id="8" w:name="_Toc163841815"/>
      <w:bookmarkStart w:id="9" w:name="_Toc174622461"/>
      <w:bookmarkStart w:id="10" w:name="_Toc199832626"/>
      <w:bookmarkEnd w:id="3"/>
      <w:bookmarkEnd w:id="4"/>
      <w:bookmarkEnd w:id="5"/>
      <w:bookmarkEnd w:id="6"/>
      <w:bookmarkEnd w:id="7"/>
      <w:r w:rsidRPr="00DC05AA">
        <w:lastRenderedPageBreak/>
        <w:t>TRANSLITERASI</w:t>
      </w:r>
      <w:bookmarkEnd w:id="8"/>
      <w:bookmarkEnd w:id="9"/>
      <w:bookmarkEnd w:id="10"/>
    </w:p>
    <w:p w14:paraId="5420D22E" w14:textId="77777777" w:rsidR="00EE69E7" w:rsidRPr="00BD78F6" w:rsidRDefault="00EE69E7" w:rsidP="00EE69E7">
      <w:pPr>
        <w:pStyle w:val="Heading1"/>
      </w:pPr>
    </w:p>
    <w:p w14:paraId="0A2C00E9" w14:textId="77777777" w:rsidR="00EE69E7" w:rsidRPr="00BD78F6" w:rsidRDefault="00EE69E7" w:rsidP="00EE69E7">
      <w:pPr>
        <w:pStyle w:val="ListParagraph"/>
        <w:widowControl w:val="0"/>
        <w:numPr>
          <w:ilvl w:val="1"/>
          <w:numId w:val="1"/>
        </w:numPr>
        <w:tabs>
          <w:tab w:val="left" w:pos="1114"/>
        </w:tabs>
        <w:autoSpaceDE w:val="0"/>
        <w:autoSpaceDN w:val="0"/>
        <w:spacing w:after="0" w:line="360" w:lineRule="auto"/>
        <w:ind w:hanging="426"/>
        <w:contextualSpacing w:val="0"/>
        <w:jc w:val="both"/>
        <w:rPr>
          <w:rFonts w:ascii="Times New Roman" w:hAnsi="Times New Roman" w:cs="Times New Roman"/>
          <w:b/>
          <w:bCs/>
          <w:sz w:val="24"/>
          <w:szCs w:val="24"/>
        </w:rPr>
      </w:pPr>
      <w:r w:rsidRPr="00BD78F6">
        <w:rPr>
          <w:rFonts w:ascii="Times New Roman" w:hAnsi="Times New Roman" w:cs="Times New Roman"/>
          <w:b/>
          <w:bCs/>
          <w:sz w:val="24"/>
          <w:szCs w:val="24"/>
        </w:rPr>
        <w:t>Konsonan Tunggal</w:t>
      </w:r>
    </w:p>
    <w:tbl>
      <w:tblPr>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68"/>
        <w:gridCol w:w="1656"/>
        <w:gridCol w:w="1766"/>
        <w:gridCol w:w="1385"/>
      </w:tblGrid>
      <w:tr w:rsidR="00EE69E7" w:rsidRPr="00BD78F6" w14:paraId="627EC315" w14:textId="77777777" w:rsidTr="004416A6">
        <w:trPr>
          <w:trHeight w:val="361"/>
        </w:trPr>
        <w:tc>
          <w:tcPr>
            <w:tcW w:w="1468" w:type="dxa"/>
            <w:tcBorders>
              <w:top w:val="single" w:sz="6" w:space="0" w:color="000000"/>
              <w:left w:val="single" w:sz="6" w:space="0" w:color="000000"/>
              <w:bottom w:val="single" w:sz="6" w:space="0" w:color="000000"/>
              <w:right w:val="single" w:sz="6" w:space="0" w:color="000000"/>
            </w:tcBorders>
            <w:hideMark/>
          </w:tcPr>
          <w:p w14:paraId="552BA816" w14:textId="77777777" w:rsidR="00EE69E7" w:rsidRPr="00BD78F6" w:rsidRDefault="00EE69E7" w:rsidP="004416A6">
            <w:pPr>
              <w:pStyle w:val="TableParagraph"/>
              <w:spacing w:before="0" w:line="360" w:lineRule="auto"/>
              <w:ind w:left="428" w:right="386"/>
              <w:jc w:val="both"/>
              <w:rPr>
                <w:sz w:val="24"/>
                <w:szCs w:val="24"/>
                <w:lang w:val="id-ID"/>
              </w:rPr>
            </w:pPr>
            <w:r w:rsidRPr="00BD78F6">
              <w:rPr>
                <w:sz w:val="24"/>
                <w:szCs w:val="24"/>
                <w:lang w:val="id-ID"/>
              </w:rPr>
              <w:t>Arab</w:t>
            </w:r>
          </w:p>
        </w:tc>
        <w:tc>
          <w:tcPr>
            <w:tcW w:w="1656" w:type="dxa"/>
            <w:tcBorders>
              <w:top w:val="single" w:sz="6" w:space="0" w:color="000000"/>
              <w:left w:val="single" w:sz="6" w:space="0" w:color="000000"/>
              <w:bottom w:val="single" w:sz="6" w:space="0" w:color="000000"/>
              <w:right w:val="single" w:sz="6" w:space="0" w:color="000000"/>
            </w:tcBorders>
            <w:hideMark/>
          </w:tcPr>
          <w:p w14:paraId="06DC2BBD" w14:textId="77777777" w:rsidR="00EE69E7" w:rsidRPr="00BD78F6" w:rsidRDefault="00EE69E7" w:rsidP="004416A6">
            <w:pPr>
              <w:pStyle w:val="TableParagraph"/>
              <w:spacing w:before="0" w:line="360" w:lineRule="auto"/>
              <w:ind w:left="281" w:right="252"/>
              <w:jc w:val="both"/>
              <w:rPr>
                <w:sz w:val="24"/>
                <w:szCs w:val="24"/>
                <w:lang w:val="id-ID"/>
              </w:rPr>
            </w:pPr>
            <w:r w:rsidRPr="00BD78F6">
              <w:rPr>
                <w:sz w:val="24"/>
                <w:szCs w:val="24"/>
                <w:lang w:val="id-ID"/>
              </w:rPr>
              <w:t>Indonesia</w:t>
            </w:r>
          </w:p>
        </w:tc>
        <w:tc>
          <w:tcPr>
            <w:tcW w:w="1766" w:type="dxa"/>
            <w:tcBorders>
              <w:top w:val="single" w:sz="6" w:space="0" w:color="000000"/>
              <w:left w:val="single" w:sz="6" w:space="0" w:color="000000"/>
              <w:bottom w:val="single" w:sz="6" w:space="0" w:color="000000"/>
              <w:right w:val="single" w:sz="6" w:space="0" w:color="000000"/>
            </w:tcBorders>
            <w:hideMark/>
          </w:tcPr>
          <w:p w14:paraId="478699AC" w14:textId="77777777" w:rsidR="00EE69E7" w:rsidRPr="00BD78F6" w:rsidRDefault="00EE69E7" w:rsidP="004416A6">
            <w:pPr>
              <w:pStyle w:val="TableParagraph"/>
              <w:spacing w:before="0" w:line="360" w:lineRule="auto"/>
              <w:ind w:left="563" w:right="525"/>
              <w:jc w:val="both"/>
              <w:rPr>
                <w:sz w:val="24"/>
                <w:szCs w:val="24"/>
                <w:lang w:val="id-ID"/>
              </w:rPr>
            </w:pPr>
            <w:r w:rsidRPr="00BD78F6">
              <w:rPr>
                <w:sz w:val="24"/>
                <w:szCs w:val="24"/>
                <w:lang w:val="id-ID"/>
              </w:rPr>
              <w:t>Arab</w:t>
            </w:r>
          </w:p>
        </w:tc>
        <w:tc>
          <w:tcPr>
            <w:tcW w:w="1385" w:type="dxa"/>
            <w:tcBorders>
              <w:top w:val="single" w:sz="6" w:space="0" w:color="000000"/>
              <w:left w:val="single" w:sz="6" w:space="0" w:color="000000"/>
              <w:bottom w:val="single" w:sz="6" w:space="0" w:color="000000"/>
              <w:right w:val="single" w:sz="6" w:space="0" w:color="000000"/>
            </w:tcBorders>
            <w:hideMark/>
          </w:tcPr>
          <w:p w14:paraId="11C2352D" w14:textId="77777777" w:rsidR="00EE69E7" w:rsidRPr="00BD78F6" w:rsidRDefault="00EE69E7" w:rsidP="004416A6">
            <w:pPr>
              <w:pStyle w:val="TableParagraph"/>
              <w:spacing w:before="0" w:line="360" w:lineRule="auto"/>
              <w:ind w:left="156" w:right="127"/>
              <w:jc w:val="both"/>
              <w:rPr>
                <w:sz w:val="24"/>
                <w:szCs w:val="24"/>
                <w:lang w:val="id-ID"/>
              </w:rPr>
            </w:pPr>
            <w:r w:rsidRPr="00BD78F6">
              <w:rPr>
                <w:sz w:val="24"/>
                <w:szCs w:val="24"/>
                <w:lang w:val="id-ID"/>
              </w:rPr>
              <w:t>Indonesia</w:t>
            </w:r>
          </w:p>
        </w:tc>
      </w:tr>
      <w:tr w:rsidR="00EE69E7" w:rsidRPr="00BD78F6" w14:paraId="15132D0C" w14:textId="77777777" w:rsidTr="004416A6">
        <w:trPr>
          <w:trHeight w:val="363"/>
        </w:trPr>
        <w:tc>
          <w:tcPr>
            <w:tcW w:w="1468" w:type="dxa"/>
            <w:tcBorders>
              <w:top w:val="single" w:sz="6" w:space="0" w:color="000000"/>
              <w:left w:val="single" w:sz="6" w:space="0" w:color="000000"/>
              <w:bottom w:val="nil"/>
              <w:right w:val="single" w:sz="6" w:space="0" w:color="000000"/>
            </w:tcBorders>
            <w:hideMark/>
          </w:tcPr>
          <w:p w14:paraId="340EDE43" w14:textId="77777777" w:rsidR="00EE69E7" w:rsidRPr="00BD78F6" w:rsidRDefault="00EE69E7" w:rsidP="004416A6">
            <w:pPr>
              <w:pStyle w:val="TableParagraph"/>
              <w:spacing w:before="15" w:line="360" w:lineRule="auto"/>
              <w:ind w:left="59"/>
              <w:rPr>
                <w:sz w:val="24"/>
                <w:szCs w:val="24"/>
                <w:lang w:val="id-ID"/>
              </w:rPr>
            </w:pPr>
            <w:r w:rsidRPr="00BD78F6">
              <w:rPr>
                <w:sz w:val="24"/>
                <w:szCs w:val="24"/>
                <w:rtl/>
                <w:lang w:val="en-US"/>
              </w:rPr>
              <w:t>ا</w:t>
            </w:r>
          </w:p>
        </w:tc>
        <w:tc>
          <w:tcPr>
            <w:tcW w:w="1656" w:type="dxa"/>
            <w:tcBorders>
              <w:top w:val="single" w:sz="6" w:space="0" w:color="000000"/>
              <w:left w:val="single" w:sz="6" w:space="0" w:color="000000"/>
              <w:bottom w:val="nil"/>
              <w:right w:val="single" w:sz="6" w:space="0" w:color="000000"/>
            </w:tcBorders>
            <w:hideMark/>
          </w:tcPr>
          <w:p w14:paraId="39717DD1" w14:textId="77777777" w:rsidR="00EE69E7" w:rsidRPr="00BD78F6" w:rsidRDefault="00EE69E7" w:rsidP="004416A6">
            <w:pPr>
              <w:pStyle w:val="TableParagraph"/>
              <w:spacing w:before="0" w:line="360" w:lineRule="auto"/>
              <w:ind w:left="35"/>
              <w:rPr>
                <w:sz w:val="24"/>
                <w:szCs w:val="24"/>
                <w:lang w:val="id-ID"/>
              </w:rPr>
            </w:pPr>
            <w:r w:rsidRPr="00BD78F6">
              <w:rPr>
                <w:w w:val="94"/>
                <w:sz w:val="24"/>
                <w:szCs w:val="24"/>
                <w:lang w:val="id-ID"/>
              </w:rPr>
              <w:t>A</w:t>
            </w:r>
          </w:p>
        </w:tc>
        <w:tc>
          <w:tcPr>
            <w:tcW w:w="1766" w:type="dxa"/>
            <w:tcBorders>
              <w:top w:val="single" w:sz="6" w:space="0" w:color="000000"/>
              <w:left w:val="single" w:sz="6" w:space="0" w:color="000000"/>
              <w:bottom w:val="nil"/>
              <w:right w:val="single" w:sz="6" w:space="0" w:color="000000"/>
            </w:tcBorders>
            <w:hideMark/>
          </w:tcPr>
          <w:p w14:paraId="51F48DB9" w14:textId="77777777" w:rsidR="00EE69E7" w:rsidRPr="00BD78F6" w:rsidRDefault="00EE69E7" w:rsidP="004416A6">
            <w:pPr>
              <w:pStyle w:val="TableParagraph"/>
              <w:spacing w:before="15" w:line="360" w:lineRule="auto"/>
              <w:ind w:left="33"/>
              <w:rPr>
                <w:sz w:val="24"/>
                <w:szCs w:val="24"/>
                <w:lang w:val="id-ID"/>
              </w:rPr>
            </w:pPr>
            <w:r w:rsidRPr="00BD78F6">
              <w:rPr>
                <w:sz w:val="24"/>
                <w:szCs w:val="24"/>
                <w:rtl/>
                <w:lang w:val="en-US"/>
              </w:rPr>
              <w:t>ط</w:t>
            </w:r>
          </w:p>
        </w:tc>
        <w:tc>
          <w:tcPr>
            <w:tcW w:w="1385" w:type="dxa"/>
            <w:tcBorders>
              <w:top w:val="single" w:sz="6" w:space="0" w:color="000000"/>
              <w:left w:val="single" w:sz="6" w:space="0" w:color="000000"/>
              <w:bottom w:val="nil"/>
              <w:right w:val="single" w:sz="6" w:space="0" w:color="000000"/>
            </w:tcBorders>
            <w:hideMark/>
          </w:tcPr>
          <w:p w14:paraId="2DEDC108" w14:textId="77777777" w:rsidR="00EE69E7" w:rsidRPr="00BD78F6" w:rsidRDefault="00EE69E7" w:rsidP="004416A6">
            <w:pPr>
              <w:pStyle w:val="TableParagraph"/>
              <w:spacing w:before="0" w:line="360" w:lineRule="auto"/>
              <w:ind w:left="38"/>
              <w:rPr>
                <w:sz w:val="24"/>
                <w:szCs w:val="24"/>
                <w:lang w:val="id-ID"/>
              </w:rPr>
            </w:pPr>
            <w:r w:rsidRPr="00BD78F6">
              <w:rPr>
                <w:w w:val="35"/>
                <w:sz w:val="24"/>
                <w:szCs w:val="24"/>
                <w:lang w:val="id-ID"/>
              </w:rPr>
              <w:t>ṭ</w:t>
            </w:r>
          </w:p>
        </w:tc>
      </w:tr>
      <w:tr w:rsidR="00EE69E7" w:rsidRPr="00BD78F6" w14:paraId="43275EB6" w14:textId="77777777" w:rsidTr="004416A6">
        <w:trPr>
          <w:trHeight w:val="422"/>
        </w:trPr>
        <w:tc>
          <w:tcPr>
            <w:tcW w:w="1468" w:type="dxa"/>
            <w:tcBorders>
              <w:top w:val="nil"/>
              <w:left w:val="single" w:sz="6" w:space="0" w:color="000000"/>
              <w:bottom w:val="nil"/>
              <w:right w:val="single" w:sz="6" w:space="0" w:color="000000"/>
            </w:tcBorders>
            <w:hideMark/>
          </w:tcPr>
          <w:p w14:paraId="1BB3D05F" w14:textId="77777777" w:rsidR="00EE69E7" w:rsidRPr="00BD78F6" w:rsidRDefault="00EE69E7" w:rsidP="004416A6">
            <w:pPr>
              <w:pStyle w:val="TableParagraph"/>
              <w:spacing w:before="42" w:line="360" w:lineRule="auto"/>
              <w:ind w:left="37"/>
              <w:rPr>
                <w:sz w:val="24"/>
                <w:szCs w:val="24"/>
                <w:lang w:val="id-ID"/>
              </w:rPr>
            </w:pPr>
            <w:r w:rsidRPr="00BD78F6">
              <w:rPr>
                <w:sz w:val="24"/>
                <w:szCs w:val="24"/>
                <w:rtl/>
                <w:lang w:val="en-US"/>
              </w:rPr>
              <w:t>ب</w:t>
            </w:r>
          </w:p>
        </w:tc>
        <w:tc>
          <w:tcPr>
            <w:tcW w:w="1656" w:type="dxa"/>
            <w:tcBorders>
              <w:top w:val="nil"/>
              <w:left w:val="single" w:sz="6" w:space="0" w:color="000000"/>
              <w:bottom w:val="nil"/>
              <w:right w:val="single" w:sz="6" w:space="0" w:color="000000"/>
            </w:tcBorders>
            <w:hideMark/>
          </w:tcPr>
          <w:p w14:paraId="5C4D8A07" w14:textId="77777777" w:rsidR="00EE69E7" w:rsidRPr="00BD78F6" w:rsidRDefault="00EE69E7" w:rsidP="004416A6">
            <w:pPr>
              <w:pStyle w:val="TableParagraph"/>
              <w:spacing w:before="42" w:line="360" w:lineRule="auto"/>
              <w:ind w:left="40"/>
              <w:rPr>
                <w:sz w:val="24"/>
                <w:szCs w:val="24"/>
                <w:lang w:val="id-ID"/>
              </w:rPr>
            </w:pPr>
            <w:r w:rsidRPr="00BD78F6">
              <w:rPr>
                <w:sz w:val="24"/>
                <w:szCs w:val="24"/>
                <w:lang w:val="id-ID"/>
              </w:rPr>
              <w:t>B</w:t>
            </w:r>
          </w:p>
        </w:tc>
        <w:tc>
          <w:tcPr>
            <w:tcW w:w="1766" w:type="dxa"/>
            <w:tcBorders>
              <w:top w:val="nil"/>
              <w:left w:val="single" w:sz="6" w:space="0" w:color="000000"/>
              <w:bottom w:val="nil"/>
              <w:right w:val="single" w:sz="6" w:space="0" w:color="000000"/>
            </w:tcBorders>
            <w:hideMark/>
          </w:tcPr>
          <w:p w14:paraId="25B50D41" w14:textId="77777777" w:rsidR="00EE69E7" w:rsidRPr="00BD78F6" w:rsidRDefault="00EE69E7" w:rsidP="004416A6">
            <w:pPr>
              <w:pStyle w:val="TableParagraph"/>
              <w:spacing w:before="42" w:line="360" w:lineRule="auto"/>
              <w:ind w:left="33"/>
              <w:rPr>
                <w:sz w:val="24"/>
                <w:szCs w:val="24"/>
                <w:lang w:val="id-ID"/>
              </w:rPr>
            </w:pPr>
            <w:r w:rsidRPr="00BD78F6">
              <w:rPr>
                <w:sz w:val="24"/>
                <w:szCs w:val="24"/>
                <w:rtl/>
                <w:lang w:val="en-US"/>
              </w:rPr>
              <w:t>ظ</w:t>
            </w:r>
          </w:p>
        </w:tc>
        <w:tc>
          <w:tcPr>
            <w:tcW w:w="1385" w:type="dxa"/>
            <w:tcBorders>
              <w:top w:val="nil"/>
              <w:left w:val="single" w:sz="6" w:space="0" w:color="000000"/>
              <w:bottom w:val="nil"/>
              <w:right w:val="single" w:sz="6" w:space="0" w:color="000000"/>
            </w:tcBorders>
            <w:hideMark/>
          </w:tcPr>
          <w:p w14:paraId="2DCA40DE" w14:textId="77777777" w:rsidR="00EE69E7" w:rsidRPr="00BD78F6" w:rsidRDefault="00EE69E7" w:rsidP="004416A6">
            <w:pPr>
              <w:pStyle w:val="TableParagraph"/>
              <w:spacing w:before="42" w:line="360" w:lineRule="auto"/>
              <w:ind w:left="35"/>
              <w:rPr>
                <w:sz w:val="24"/>
                <w:szCs w:val="24"/>
                <w:lang w:val="id-ID"/>
              </w:rPr>
            </w:pPr>
            <w:r w:rsidRPr="00BD78F6">
              <w:rPr>
                <w:w w:val="55"/>
                <w:sz w:val="24"/>
                <w:szCs w:val="24"/>
                <w:lang w:val="id-ID"/>
              </w:rPr>
              <w:t>ẓ</w:t>
            </w:r>
          </w:p>
        </w:tc>
      </w:tr>
      <w:tr w:rsidR="00EE69E7" w:rsidRPr="00BD78F6" w14:paraId="415B0372" w14:textId="77777777" w:rsidTr="004416A6">
        <w:trPr>
          <w:trHeight w:val="379"/>
        </w:trPr>
        <w:tc>
          <w:tcPr>
            <w:tcW w:w="1468" w:type="dxa"/>
            <w:tcBorders>
              <w:top w:val="nil"/>
              <w:left w:val="single" w:sz="6" w:space="0" w:color="000000"/>
              <w:bottom w:val="nil"/>
              <w:right w:val="single" w:sz="6" w:space="0" w:color="000000"/>
            </w:tcBorders>
            <w:hideMark/>
          </w:tcPr>
          <w:p w14:paraId="586952B1" w14:textId="77777777" w:rsidR="00EE69E7" w:rsidRPr="00BD78F6" w:rsidRDefault="00EE69E7" w:rsidP="004416A6">
            <w:pPr>
              <w:pStyle w:val="TableParagraph"/>
              <w:spacing w:before="65" w:line="360" w:lineRule="auto"/>
              <w:ind w:left="37"/>
              <w:rPr>
                <w:sz w:val="24"/>
                <w:szCs w:val="24"/>
                <w:lang w:val="id-ID"/>
              </w:rPr>
            </w:pPr>
            <w:r w:rsidRPr="00BD78F6">
              <w:rPr>
                <w:sz w:val="24"/>
                <w:szCs w:val="24"/>
                <w:rtl/>
                <w:lang w:val="en-US"/>
              </w:rPr>
              <w:t>ت</w:t>
            </w:r>
          </w:p>
        </w:tc>
        <w:tc>
          <w:tcPr>
            <w:tcW w:w="1656" w:type="dxa"/>
            <w:tcBorders>
              <w:top w:val="nil"/>
              <w:left w:val="single" w:sz="6" w:space="0" w:color="000000"/>
              <w:bottom w:val="nil"/>
              <w:right w:val="single" w:sz="6" w:space="0" w:color="000000"/>
            </w:tcBorders>
            <w:hideMark/>
          </w:tcPr>
          <w:p w14:paraId="5B9643B0" w14:textId="77777777" w:rsidR="00EE69E7" w:rsidRPr="00BD78F6" w:rsidRDefault="00EE69E7" w:rsidP="004416A6">
            <w:pPr>
              <w:pStyle w:val="TableParagraph"/>
              <w:spacing w:before="46" w:line="360" w:lineRule="auto"/>
              <w:ind w:left="36"/>
              <w:rPr>
                <w:sz w:val="24"/>
                <w:szCs w:val="24"/>
                <w:lang w:val="id-ID"/>
              </w:rPr>
            </w:pPr>
            <w:r w:rsidRPr="00BD78F6">
              <w:rPr>
                <w:sz w:val="24"/>
                <w:szCs w:val="24"/>
                <w:lang w:val="id-ID"/>
              </w:rPr>
              <w:t>T</w:t>
            </w:r>
          </w:p>
        </w:tc>
        <w:tc>
          <w:tcPr>
            <w:tcW w:w="1766" w:type="dxa"/>
            <w:tcBorders>
              <w:top w:val="nil"/>
              <w:left w:val="single" w:sz="6" w:space="0" w:color="000000"/>
              <w:bottom w:val="nil"/>
              <w:right w:val="single" w:sz="6" w:space="0" w:color="000000"/>
            </w:tcBorders>
            <w:hideMark/>
          </w:tcPr>
          <w:p w14:paraId="2EAFACA7" w14:textId="77777777" w:rsidR="00EE69E7" w:rsidRPr="00BD78F6" w:rsidRDefault="00EE69E7" w:rsidP="004416A6">
            <w:pPr>
              <w:pStyle w:val="TableParagraph"/>
              <w:spacing w:before="65" w:line="360" w:lineRule="auto"/>
              <w:ind w:left="34"/>
              <w:rPr>
                <w:sz w:val="24"/>
                <w:szCs w:val="24"/>
                <w:lang w:val="id-ID"/>
              </w:rPr>
            </w:pPr>
            <w:r w:rsidRPr="00BD78F6">
              <w:rPr>
                <w:sz w:val="24"/>
                <w:szCs w:val="24"/>
                <w:rtl/>
                <w:lang w:val="en-US"/>
              </w:rPr>
              <w:t>ع</w:t>
            </w:r>
          </w:p>
        </w:tc>
        <w:tc>
          <w:tcPr>
            <w:tcW w:w="1385" w:type="dxa"/>
            <w:tcBorders>
              <w:top w:val="nil"/>
              <w:left w:val="single" w:sz="6" w:space="0" w:color="000000"/>
              <w:bottom w:val="nil"/>
              <w:right w:val="single" w:sz="6" w:space="0" w:color="000000"/>
            </w:tcBorders>
            <w:hideMark/>
          </w:tcPr>
          <w:p w14:paraId="247F43DC" w14:textId="77777777" w:rsidR="00EE69E7" w:rsidRPr="00BD78F6" w:rsidRDefault="00EE69E7" w:rsidP="004416A6">
            <w:pPr>
              <w:pStyle w:val="TableParagraph"/>
              <w:spacing w:before="46" w:line="360" w:lineRule="auto"/>
              <w:ind w:left="46"/>
              <w:rPr>
                <w:sz w:val="24"/>
                <w:szCs w:val="24"/>
                <w:lang w:val="id-ID"/>
              </w:rPr>
            </w:pPr>
            <w:r w:rsidRPr="00BD78F6">
              <w:rPr>
                <w:sz w:val="24"/>
                <w:szCs w:val="24"/>
                <w:lang w:val="id-ID"/>
              </w:rPr>
              <w:t>‘</w:t>
            </w:r>
          </w:p>
        </w:tc>
      </w:tr>
      <w:tr w:rsidR="00EE69E7" w:rsidRPr="00BD78F6" w14:paraId="314BBE20" w14:textId="77777777" w:rsidTr="004416A6">
        <w:trPr>
          <w:trHeight w:val="424"/>
        </w:trPr>
        <w:tc>
          <w:tcPr>
            <w:tcW w:w="1468" w:type="dxa"/>
            <w:tcBorders>
              <w:top w:val="nil"/>
              <w:left w:val="single" w:sz="6" w:space="0" w:color="000000"/>
              <w:bottom w:val="nil"/>
              <w:right w:val="single" w:sz="6" w:space="0" w:color="000000"/>
            </w:tcBorders>
            <w:hideMark/>
          </w:tcPr>
          <w:p w14:paraId="5BA012EA" w14:textId="77777777" w:rsidR="00EE69E7" w:rsidRPr="00BD78F6" w:rsidRDefault="00EE69E7" w:rsidP="004416A6">
            <w:pPr>
              <w:pStyle w:val="TableParagraph"/>
              <w:spacing w:before="16" w:line="360" w:lineRule="auto"/>
              <w:ind w:left="37"/>
              <w:rPr>
                <w:sz w:val="24"/>
                <w:szCs w:val="24"/>
                <w:lang w:val="id-ID"/>
              </w:rPr>
            </w:pPr>
            <w:r w:rsidRPr="00BD78F6">
              <w:rPr>
                <w:sz w:val="24"/>
                <w:szCs w:val="24"/>
                <w:rtl/>
                <w:lang w:val="en-US"/>
              </w:rPr>
              <w:t>ث</w:t>
            </w:r>
          </w:p>
        </w:tc>
        <w:tc>
          <w:tcPr>
            <w:tcW w:w="1656" w:type="dxa"/>
            <w:tcBorders>
              <w:top w:val="nil"/>
              <w:left w:val="single" w:sz="6" w:space="0" w:color="000000"/>
              <w:bottom w:val="nil"/>
              <w:right w:val="single" w:sz="6" w:space="0" w:color="000000"/>
            </w:tcBorders>
            <w:hideMark/>
          </w:tcPr>
          <w:p w14:paraId="2702876E" w14:textId="77777777" w:rsidR="00EE69E7" w:rsidRPr="00BD78F6" w:rsidRDefault="00EE69E7" w:rsidP="004416A6">
            <w:pPr>
              <w:pStyle w:val="TableParagraph"/>
              <w:spacing w:before="16" w:line="360" w:lineRule="auto"/>
              <w:ind w:left="42"/>
              <w:rPr>
                <w:sz w:val="24"/>
                <w:szCs w:val="24"/>
                <w:lang w:val="id-ID"/>
              </w:rPr>
            </w:pPr>
            <w:r w:rsidRPr="00BD78F6">
              <w:rPr>
                <w:w w:val="50"/>
                <w:sz w:val="24"/>
                <w:szCs w:val="24"/>
                <w:lang w:val="id-ID"/>
              </w:rPr>
              <w:t>ṡ</w:t>
            </w:r>
          </w:p>
        </w:tc>
        <w:tc>
          <w:tcPr>
            <w:tcW w:w="1766" w:type="dxa"/>
            <w:tcBorders>
              <w:top w:val="nil"/>
              <w:left w:val="single" w:sz="6" w:space="0" w:color="000000"/>
              <w:bottom w:val="nil"/>
              <w:right w:val="single" w:sz="6" w:space="0" w:color="000000"/>
            </w:tcBorders>
            <w:hideMark/>
          </w:tcPr>
          <w:p w14:paraId="27125A6F" w14:textId="77777777" w:rsidR="00EE69E7" w:rsidRPr="00BD78F6" w:rsidRDefault="00EE69E7" w:rsidP="004416A6">
            <w:pPr>
              <w:pStyle w:val="TableParagraph"/>
              <w:spacing w:before="6" w:line="360" w:lineRule="auto"/>
              <w:ind w:left="34"/>
              <w:rPr>
                <w:sz w:val="24"/>
                <w:szCs w:val="24"/>
                <w:lang w:val="id-ID"/>
              </w:rPr>
            </w:pPr>
            <w:r w:rsidRPr="00BD78F6">
              <w:rPr>
                <w:sz w:val="24"/>
                <w:szCs w:val="24"/>
                <w:rtl/>
                <w:lang w:val="en-US"/>
              </w:rPr>
              <w:t>غ</w:t>
            </w:r>
          </w:p>
        </w:tc>
        <w:tc>
          <w:tcPr>
            <w:tcW w:w="1385" w:type="dxa"/>
            <w:tcBorders>
              <w:top w:val="nil"/>
              <w:left w:val="single" w:sz="6" w:space="0" w:color="000000"/>
              <w:bottom w:val="nil"/>
              <w:right w:val="single" w:sz="6" w:space="0" w:color="000000"/>
            </w:tcBorders>
            <w:hideMark/>
          </w:tcPr>
          <w:p w14:paraId="06241524" w14:textId="77777777" w:rsidR="00EE69E7" w:rsidRPr="00BD78F6" w:rsidRDefault="00EE69E7" w:rsidP="004416A6">
            <w:pPr>
              <w:pStyle w:val="TableParagraph"/>
              <w:spacing w:before="16" w:line="360" w:lineRule="auto"/>
              <w:ind w:left="35"/>
              <w:rPr>
                <w:sz w:val="24"/>
                <w:szCs w:val="24"/>
                <w:lang w:val="id-ID"/>
              </w:rPr>
            </w:pPr>
            <w:r w:rsidRPr="00BD78F6">
              <w:rPr>
                <w:w w:val="94"/>
                <w:sz w:val="24"/>
                <w:szCs w:val="24"/>
                <w:lang w:val="id-ID"/>
              </w:rPr>
              <w:t>G</w:t>
            </w:r>
          </w:p>
        </w:tc>
      </w:tr>
      <w:tr w:rsidR="00EE69E7" w:rsidRPr="00BD78F6" w14:paraId="099FD6A2" w14:textId="77777777" w:rsidTr="004416A6">
        <w:trPr>
          <w:trHeight w:val="450"/>
        </w:trPr>
        <w:tc>
          <w:tcPr>
            <w:tcW w:w="1468" w:type="dxa"/>
            <w:tcBorders>
              <w:top w:val="nil"/>
              <w:left w:val="single" w:sz="6" w:space="0" w:color="000000"/>
              <w:bottom w:val="nil"/>
              <w:right w:val="single" w:sz="6" w:space="0" w:color="000000"/>
            </w:tcBorders>
            <w:hideMark/>
          </w:tcPr>
          <w:p w14:paraId="41C9A65E" w14:textId="77777777" w:rsidR="00EE69E7" w:rsidRPr="00BD78F6" w:rsidRDefault="00EE69E7" w:rsidP="004416A6">
            <w:pPr>
              <w:pStyle w:val="TableParagraph"/>
              <w:spacing w:before="76" w:line="360" w:lineRule="auto"/>
              <w:ind w:left="52"/>
              <w:rPr>
                <w:sz w:val="24"/>
                <w:szCs w:val="24"/>
                <w:lang w:val="id-ID"/>
              </w:rPr>
            </w:pPr>
            <w:r w:rsidRPr="00BD78F6">
              <w:rPr>
                <w:sz w:val="24"/>
                <w:szCs w:val="24"/>
                <w:rtl/>
                <w:lang w:val="en-US"/>
              </w:rPr>
              <w:t>ج</w:t>
            </w:r>
          </w:p>
        </w:tc>
        <w:tc>
          <w:tcPr>
            <w:tcW w:w="1656" w:type="dxa"/>
            <w:tcBorders>
              <w:top w:val="nil"/>
              <w:left w:val="single" w:sz="6" w:space="0" w:color="000000"/>
              <w:bottom w:val="nil"/>
              <w:right w:val="single" w:sz="6" w:space="0" w:color="000000"/>
            </w:tcBorders>
            <w:hideMark/>
          </w:tcPr>
          <w:p w14:paraId="70004EB2" w14:textId="77777777" w:rsidR="00EE69E7" w:rsidRPr="00BD78F6" w:rsidRDefault="00EE69E7" w:rsidP="004416A6">
            <w:pPr>
              <w:pStyle w:val="TableParagraph"/>
              <w:spacing w:before="76" w:line="360" w:lineRule="auto"/>
              <w:ind w:left="36"/>
              <w:rPr>
                <w:sz w:val="24"/>
                <w:szCs w:val="24"/>
                <w:lang w:val="id-ID"/>
              </w:rPr>
            </w:pPr>
            <w:r w:rsidRPr="00BD78F6">
              <w:rPr>
                <w:w w:val="94"/>
                <w:sz w:val="24"/>
                <w:szCs w:val="24"/>
                <w:lang w:val="id-ID"/>
              </w:rPr>
              <w:t>J</w:t>
            </w:r>
          </w:p>
        </w:tc>
        <w:tc>
          <w:tcPr>
            <w:tcW w:w="1766" w:type="dxa"/>
            <w:tcBorders>
              <w:top w:val="nil"/>
              <w:left w:val="single" w:sz="6" w:space="0" w:color="000000"/>
              <w:bottom w:val="nil"/>
              <w:right w:val="single" w:sz="6" w:space="0" w:color="000000"/>
            </w:tcBorders>
            <w:hideMark/>
          </w:tcPr>
          <w:p w14:paraId="56D7E7BE" w14:textId="77777777" w:rsidR="00EE69E7" w:rsidRPr="00BD78F6" w:rsidRDefault="00EE69E7" w:rsidP="004416A6">
            <w:pPr>
              <w:pStyle w:val="TableParagraph"/>
              <w:spacing w:before="76" w:line="360" w:lineRule="auto"/>
              <w:rPr>
                <w:sz w:val="24"/>
                <w:szCs w:val="24"/>
                <w:lang w:val="id-ID"/>
              </w:rPr>
            </w:pPr>
            <w:r w:rsidRPr="00BD78F6">
              <w:rPr>
                <w:sz w:val="24"/>
                <w:szCs w:val="24"/>
                <w:rtl/>
                <w:lang w:val="en-US"/>
              </w:rPr>
              <w:t>ف</w:t>
            </w:r>
          </w:p>
        </w:tc>
        <w:tc>
          <w:tcPr>
            <w:tcW w:w="1385" w:type="dxa"/>
            <w:tcBorders>
              <w:top w:val="nil"/>
              <w:left w:val="single" w:sz="6" w:space="0" w:color="000000"/>
              <w:bottom w:val="nil"/>
              <w:right w:val="single" w:sz="6" w:space="0" w:color="000000"/>
            </w:tcBorders>
            <w:hideMark/>
          </w:tcPr>
          <w:p w14:paraId="33E23F36" w14:textId="77777777" w:rsidR="00EE69E7" w:rsidRPr="00BD78F6" w:rsidRDefault="00EE69E7" w:rsidP="004416A6">
            <w:pPr>
              <w:pStyle w:val="TableParagraph"/>
              <w:spacing w:before="76" w:line="360" w:lineRule="auto"/>
              <w:ind w:left="29"/>
              <w:rPr>
                <w:sz w:val="24"/>
                <w:szCs w:val="24"/>
                <w:lang w:val="id-ID"/>
              </w:rPr>
            </w:pPr>
            <w:r w:rsidRPr="00BD78F6">
              <w:rPr>
                <w:w w:val="89"/>
                <w:sz w:val="24"/>
                <w:szCs w:val="24"/>
                <w:lang w:val="id-ID"/>
              </w:rPr>
              <w:t>F</w:t>
            </w:r>
          </w:p>
        </w:tc>
      </w:tr>
      <w:tr w:rsidR="00EE69E7" w:rsidRPr="00BD78F6" w14:paraId="7675259B" w14:textId="77777777" w:rsidTr="004416A6">
        <w:trPr>
          <w:trHeight w:val="379"/>
        </w:trPr>
        <w:tc>
          <w:tcPr>
            <w:tcW w:w="1468" w:type="dxa"/>
            <w:tcBorders>
              <w:top w:val="nil"/>
              <w:left w:val="single" w:sz="6" w:space="0" w:color="000000"/>
              <w:bottom w:val="nil"/>
              <w:right w:val="single" w:sz="6" w:space="0" w:color="000000"/>
            </w:tcBorders>
            <w:hideMark/>
          </w:tcPr>
          <w:p w14:paraId="53F9BA6D" w14:textId="77777777" w:rsidR="00EE69E7" w:rsidRPr="00BD78F6" w:rsidRDefault="00EE69E7" w:rsidP="004416A6">
            <w:pPr>
              <w:pStyle w:val="TableParagraph"/>
              <w:spacing w:before="40" w:line="360" w:lineRule="auto"/>
              <w:ind w:left="52"/>
              <w:rPr>
                <w:sz w:val="24"/>
                <w:szCs w:val="24"/>
                <w:lang w:val="id-ID"/>
              </w:rPr>
            </w:pPr>
            <w:r w:rsidRPr="00BD78F6">
              <w:rPr>
                <w:sz w:val="24"/>
                <w:szCs w:val="24"/>
                <w:rtl/>
                <w:lang w:val="en-US"/>
              </w:rPr>
              <w:t>ح</w:t>
            </w:r>
          </w:p>
        </w:tc>
        <w:tc>
          <w:tcPr>
            <w:tcW w:w="1656" w:type="dxa"/>
            <w:tcBorders>
              <w:top w:val="nil"/>
              <w:left w:val="single" w:sz="6" w:space="0" w:color="000000"/>
              <w:bottom w:val="nil"/>
              <w:right w:val="single" w:sz="6" w:space="0" w:color="000000"/>
            </w:tcBorders>
            <w:hideMark/>
          </w:tcPr>
          <w:p w14:paraId="2E71BC91" w14:textId="77777777" w:rsidR="00EE69E7" w:rsidRPr="00BD78F6" w:rsidRDefault="00EE69E7" w:rsidP="004416A6">
            <w:pPr>
              <w:pStyle w:val="TableParagraph"/>
              <w:spacing w:before="40" w:line="360" w:lineRule="auto"/>
              <w:ind w:left="38"/>
              <w:rPr>
                <w:sz w:val="24"/>
                <w:szCs w:val="24"/>
                <w:lang w:val="id-ID"/>
              </w:rPr>
            </w:pPr>
            <w:r w:rsidRPr="00BD78F6">
              <w:rPr>
                <w:w w:val="60"/>
                <w:sz w:val="24"/>
                <w:szCs w:val="24"/>
                <w:lang w:val="id-ID"/>
              </w:rPr>
              <w:t>ḥ</w:t>
            </w:r>
          </w:p>
        </w:tc>
        <w:tc>
          <w:tcPr>
            <w:tcW w:w="1766" w:type="dxa"/>
            <w:tcBorders>
              <w:top w:val="nil"/>
              <w:left w:val="single" w:sz="6" w:space="0" w:color="000000"/>
              <w:bottom w:val="nil"/>
              <w:right w:val="single" w:sz="6" w:space="0" w:color="000000"/>
            </w:tcBorders>
            <w:hideMark/>
          </w:tcPr>
          <w:p w14:paraId="5C5BDFC4" w14:textId="77777777" w:rsidR="00EE69E7" w:rsidRPr="00BD78F6" w:rsidRDefault="00EE69E7" w:rsidP="004416A6">
            <w:pPr>
              <w:pStyle w:val="TableParagraph"/>
              <w:spacing w:before="40" w:line="360" w:lineRule="auto"/>
              <w:ind w:left="33"/>
              <w:rPr>
                <w:sz w:val="24"/>
                <w:szCs w:val="24"/>
                <w:lang w:val="id-ID"/>
              </w:rPr>
            </w:pPr>
            <w:r w:rsidRPr="00BD78F6">
              <w:rPr>
                <w:sz w:val="24"/>
                <w:szCs w:val="24"/>
                <w:rtl/>
                <w:lang w:val="en-US"/>
              </w:rPr>
              <w:t>ق</w:t>
            </w:r>
          </w:p>
        </w:tc>
        <w:tc>
          <w:tcPr>
            <w:tcW w:w="1385" w:type="dxa"/>
            <w:tcBorders>
              <w:top w:val="nil"/>
              <w:left w:val="single" w:sz="6" w:space="0" w:color="000000"/>
              <w:bottom w:val="nil"/>
              <w:right w:val="single" w:sz="6" w:space="0" w:color="000000"/>
            </w:tcBorders>
            <w:hideMark/>
          </w:tcPr>
          <w:p w14:paraId="4BA43AEB" w14:textId="77777777" w:rsidR="00EE69E7" w:rsidRPr="00BD78F6" w:rsidRDefault="00EE69E7" w:rsidP="004416A6">
            <w:pPr>
              <w:pStyle w:val="TableParagraph"/>
              <w:spacing w:before="40" w:line="360" w:lineRule="auto"/>
              <w:ind w:left="35"/>
              <w:rPr>
                <w:sz w:val="24"/>
                <w:szCs w:val="24"/>
                <w:lang w:val="id-ID"/>
              </w:rPr>
            </w:pPr>
            <w:r w:rsidRPr="00BD78F6">
              <w:rPr>
                <w:w w:val="94"/>
                <w:sz w:val="24"/>
                <w:szCs w:val="24"/>
                <w:lang w:val="id-ID"/>
              </w:rPr>
              <w:t>Q</w:t>
            </w:r>
          </w:p>
        </w:tc>
      </w:tr>
      <w:tr w:rsidR="00EE69E7" w:rsidRPr="00BD78F6" w14:paraId="45C3F326" w14:textId="77777777" w:rsidTr="004416A6">
        <w:trPr>
          <w:trHeight w:val="337"/>
        </w:trPr>
        <w:tc>
          <w:tcPr>
            <w:tcW w:w="1468" w:type="dxa"/>
            <w:tcBorders>
              <w:top w:val="nil"/>
              <w:left w:val="single" w:sz="6" w:space="0" w:color="000000"/>
              <w:bottom w:val="nil"/>
              <w:right w:val="single" w:sz="6" w:space="0" w:color="000000"/>
            </w:tcBorders>
            <w:hideMark/>
          </w:tcPr>
          <w:p w14:paraId="07309C28" w14:textId="77777777" w:rsidR="00EE69E7" w:rsidRPr="00BD78F6" w:rsidRDefault="00EE69E7" w:rsidP="004416A6">
            <w:pPr>
              <w:pStyle w:val="TableParagraph"/>
              <w:spacing w:before="29" w:line="360" w:lineRule="auto"/>
              <w:ind w:left="52"/>
              <w:rPr>
                <w:sz w:val="24"/>
                <w:szCs w:val="24"/>
                <w:lang w:val="id-ID"/>
              </w:rPr>
            </w:pPr>
            <w:r w:rsidRPr="00BD78F6">
              <w:rPr>
                <w:sz w:val="24"/>
                <w:szCs w:val="24"/>
                <w:rtl/>
                <w:lang w:val="en-US"/>
              </w:rPr>
              <w:t>خ</w:t>
            </w:r>
          </w:p>
        </w:tc>
        <w:tc>
          <w:tcPr>
            <w:tcW w:w="1656" w:type="dxa"/>
            <w:tcBorders>
              <w:top w:val="nil"/>
              <w:left w:val="single" w:sz="6" w:space="0" w:color="000000"/>
              <w:bottom w:val="nil"/>
              <w:right w:val="single" w:sz="6" w:space="0" w:color="000000"/>
            </w:tcBorders>
            <w:hideMark/>
          </w:tcPr>
          <w:p w14:paraId="6EE34CEC" w14:textId="77777777" w:rsidR="00EE69E7" w:rsidRPr="00BD78F6" w:rsidRDefault="00EE69E7" w:rsidP="004416A6">
            <w:pPr>
              <w:pStyle w:val="TableParagraph"/>
              <w:spacing w:before="10" w:line="360" w:lineRule="auto"/>
              <w:ind w:right="234"/>
              <w:rPr>
                <w:sz w:val="24"/>
                <w:szCs w:val="24"/>
                <w:lang w:val="id-ID"/>
              </w:rPr>
            </w:pPr>
            <w:r w:rsidRPr="00BD78F6">
              <w:rPr>
                <w:sz w:val="24"/>
                <w:szCs w:val="24"/>
                <w:lang w:val="en-US"/>
              </w:rPr>
              <w:t xml:space="preserve">    </w:t>
            </w:r>
            <w:r w:rsidRPr="00BD78F6">
              <w:rPr>
                <w:sz w:val="24"/>
                <w:szCs w:val="24"/>
                <w:lang w:val="id-ID"/>
              </w:rPr>
              <w:t>Kh</w:t>
            </w:r>
          </w:p>
        </w:tc>
        <w:tc>
          <w:tcPr>
            <w:tcW w:w="1766" w:type="dxa"/>
            <w:tcBorders>
              <w:top w:val="nil"/>
              <w:left w:val="single" w:sz="6" w:space="0" w:color="000000"/>
              <w:bottom w:val="nil"/>
              <w:right w:val="single" w:sz="6" w:space="0" w:color="000000"/>
            </w:tcBorders>
            <w:hideMark/>
          </w:tcPr>
          <w:p w14:paraId="210AE1E3" w14:textId="77777777" w:rsidR="00EE69E7" w:rsidRPr="00BD78F6" w:rsidRDefault="00EE69E7" w:rsidP="004416A6">
            <w:pPr>
              <w:pStyle w:val="TableParagraph"/>
              <w:spacing w:before="29" w:line="360" w:lineRule="auto"/>
              <w:ind w:left="37"/>
              <w:rPr>
                <w:sz w:val="24"/>
                <w:szCs w:val="24"/>
                <w:lang w:val="id-ID"/>
              </w:rPr>
            </w:pPr>
            <w:r w:rsidRPr="00BD78F6">
              <w:rPr>
                <w:sz w:val="24"/>
                <w:szCs w:val="24"/>
                <w:rtl/>
                <w:lang w:val="en-US"/>
              </w:rPr>
              <w:t>ك</w:t>
            </w:r>
          </w:p>
        </w:tc>
        <w:tc>
          <w:tcPr>
            <w:tcW w:w="1385" w:type="dxa"/>
            <w:tcBorders>
              <w:top w:val="nil"/>
              <w:left w:val="single" w:sz="6" w:space="0" w:color="000000"/>
              <w:bottom w:val="nil"/>
              <w:right w:val="single" w:sz="6" w:space="0" w:color="000000"/>
            </w:tcBorders>
            <w:hideMark/>
          </w:tcPr>
          <w:p w14:paraId="39888786" w14:textId="77777777" w:rsidR="00EE69E7" w:rsidRPr="00BD78F6" w:rsidRDefault="00EE69E7" w:rsidP="004416A6">
            <w:pPr>
              <w:pStyle w:val="TableParagraph"/>
              <w:spacing w:before="10" w:line="360" w:lineRule="auto"/>
              <w:ind w:left="35"/>
              <w:rPr>
                <w:sz w:val="24"/>
                <w:szCs w:val="24"/>
                <w:lang w:val="id-ID"/>
              </w:rPr>
            </w:pPr>
            <w:r w:rsidRPr="00BD78F6">
              <w:rPr>
                <w:w w:val="94"/>
                <w:sz w:val="24"/>
                <w:szCs w:val="24"/>
                <w:lang w:val="id-ID"/>
              </w:rPr>
              <w:t>K</w:t>
            </w:r>
          </w:p>
        </w:tc>
      </w:tr>
      <w:tr w:rsidR="00EE69E7" w:rsidRPr="00BD78F6" w14:paraId="327C49F5" w14:textId="77777777" w:rsidTr="004416A6">
        <w:trPr>
          <w:trHeight w:val="332"/>
        </w:trPr>
        <w:tc>
          <w:tcPr>
            <w:tcW w:w="1468" w:type="dxa"/>
            <w:tcBorders>
              <w:top w:val="nil"/>
              <w:left w:val="single" w:sz="6" w:space="0" w:color="000000"/>
              <w:bottom w:val="nil"/>
              <w:right w:val="single" w:sz="6" w:space="0" w:color="000000"/>
            </w:tcBorders>
            <w:hideMark/>
          </w:tcPr>
          <w:p w14:paraId="0953DFFC" w14:textId="77777777" w:rsidR="00EE69E7" w:rsidRPr="00BD78F6" w:rsidRDefault="00EE69E7" w:rsidP="004416A6">
            <w:pPr>
              <w:pStyle w:val="TableParagraph"/>
              <w:spacing w:before="22" w:line="360" w:lineRule="auto"/>
              <w:rPr>
                <w:sz w:val="24"/>
                <w:szCs w:val="24"/>
                <w:lang w:val="id-ID"/>
              </w:rPr>
            </w:pPr>
            <w:r w:rsidRPr="00BD78F6">
              <w:rPr>
                <w:sz w:val="24"/>
                <w:szCs w:val="24"/>
                <w:rtl/>
                <w:lang w:val="en-US"/>
              </w:rPr>
              <w:t>د</w:t>
            </w:r>
          </w:p>
        </w:tc>
        <w:tc>
          <w:tcPr>
            <w:tcW w:w="1656" w:type="dxa"/>
            <w:tcBorders>
              <w:top w:val="nil"/>
              <w:left w:val="single" w:sz="6" w:space="0" w:color="000000"/>
              <w:bottom w:val="nil"/>
              <w:right w:val="single" w:sz="6" w:space="0" w:color="000000"/>
            </w:tcBorders>
            <w:hideMark/>
          </w:tcPr>
          <w:p w14:paraId="71C47E97" w14:textId="77777777" w:rsidR="00EE69E7" w:rsidRPr="00BD78F6" w:rsidRDefault="00EE69E7" w:rsidP="004416A6">
            <w:pPr>
              <w:pStyle w:val="TableParagraph"/>
              <w:spacing w:before="3" w:line="360" w:lineRule="auto"/>
              <w:ind w:left="35"/>
              <w:rPr>
                <w:sz w:val="24"/>
                <w:szCs w:val="24"/>
                <w:lang w:val="id-ID"/>
              </w:rPr>
            </w:pPr>
            <w:r w:rsidRPr="00BD78F6">
              <w:rPr>
                <w:w w:val="94"/>
                <w:sz w:val="24"/>
                <w:szCs w:val="24"/>
                <w:lang w:val="id-ID"/>
              </w:rPr>
              <w:t>D</w:t>
            </w:r>
          </w:p>
        </w:tc>
        <w:tc>
          <w:tcPr>
            <w:tcW w:w="1766" w:type="dxa"/>
            <w:tcBorders>
              <w:top w:val="nil"/>
              <w:left w:val="single" w:sz="6" w:space="0" w:color="000000"/>
              <w:bottom w:val="nil"/>
              <w:right w:val="single" w:sz="6" w:space="0" w:color="000000"/>
            </w:tcBorders>
            <w:hideMark/>
          </w:tcPr>
          <w:p w14:paraId="1A3961F7" w14:textId="77777777" w:rsidR="00EE69E7" w:rsidRPr="00BD78F6" w:rsidRDefault="00EE69E7" w:rsidP="004416A6">
            <w:pPr>
              <w:pStyle w:val="TableParagraph"/>
              <w:spacing w:before="22" w:line="360" w:lineRule="auto"/>
              <w:ind w:left="55"/>
              <w:rPr>
                <w:sz w:val="24"/>
                <w:szCs w:val="24"/>
                <w:lang w:val="id-ID"/>
              </w:rPr>
            </w:pPr>
            <w:r w:rsidRPr="00BD78F6">
              <w:rPr>
                <w:sz w:val="24"/>
                <w:szCs w:val="24"/>
                <w:rtl/>
                <w:lang w:val="en-US"/>
              </w:rPr>
              <w:t>ل</w:t>
            </w:r>
          </w:p>
        </w:tc>
        <w:tc>
          <w:tcPr>
            <w:tcW w:w="1385" w:type="dxa"/>
            <w:tcBorders>
              <w:top w:val="nil"/>
              <w:left w:val="single" w:sz="6" w:space="0" w:color="000000"/>
              <w:bottom w:val="nil"/>
              <w:right w:val="single" w:sz="6" w:space="0" w:color="000000"/>
            </w:tcBorders>
            <w:hideMark/>
          </w:tcPr>
          <w:p w14:paraId="267004FE" w14:textId="77777777" w:rsidR="00EE69E7" w:rsidRPr="00BD78F6" w:rsidRDefault="00EE69E7" w:rsidP="004416A6">
            <w:pPr>
              <w:pStyle w:val="TableParagraph"/>
              <w:spacing w:before="3" w:line="360" w:lineRule="auto"/>
              <w:ind w:left="36"/>
              <w:rPr>
                <w:sz w:val="24"/>
                <w:szCs w:val="24"/>
                <w:lang w:val="id-ID"/>
              </w:rPr>
            </w:pPr>
            <w:r w:rsidRPr="00BD78F6">
              <w:rPr>
                <w:sz w:val="24"/>
                <w:szCs w:val="24"/>
                <w:lang w:val="id-ID"/>
              </w:rPr>
              <w:t>L</w:t>
            </w:r>
          </w:p>
        </w:tc>
      </w:tr>
      <w:tr w:rsidR="00EE69E7" w:rsidRPr="00BD78F6" w14:paraId="30DE142C" w14:textId="77777777" w:rsidTr="004416A6">
        <w:trPr>
          <w:trHeight w:val="333"/>
        </w:trPr>
        <w:tc>
          <w:tcPr>
            <w:tcW w:w="1468" w:type="dxa"/>
            <w:tcBorders>
              <w:top w:val="nil"/>
              <w:left w:val="single" w:sz="6" w:space="0" w:color="000000"/>
              <w:bottom w:val="nil"/>
              <w:right w:val="single" w:sz="6" w:space="0" w:color="000000"/>
            </w:tcBorders>
            <w:hideMark/>
          </w:tcPr>
          <w:p w14:paraId="652E12FE" w14:textId="77777777" w:rsidR="00EE69E7" w:rsidRPr="00BD78F6" w:rsidRDefault="00EE69E7" w:rsidP="004416A6">
            <w:pPr>
              <w:pStyle w:val="TableParagraph"/>
              <w:spacing w:before="24" w:line="360" w:lineRule="auto"/>
              <w:rPr>
                <w:sz w:val="24"/>
                <w:szCs w:val="24"/>
                <w:lang w:val="id-ID"/>
              </w:rPr>
            </w:pPr>
            <w:r w:rsidRPr="00BD78F6">
              <w:rPr>
                <w:sz w:val="24"/>
                <w:szCs w:val="24"/>
                <w:rtl/>
                <w:lang w:val="en-US"/>
              </w:rPr>
              <w:t>ذ</w:t>
            </w:r>
          </w:p>
        </w:tc>
        <w:tc>
          <w:tcPr>
            <w:tcW w:w="1656" w:type="dxa"/>
            <w:tcBorders>
              <w:top w:val="nil"/>
              <w:left w:val="single" w:sz="6" w:space="0" w:color="000000"/>
              <w:bottom w:val="nil"/>
              <w:right w:val="single" w:sz="6" w:space="0" w:color="000000"/>
            </w:tcBorders>
            <w:hideMark/>
          </w:tcPr>
          <w:p w14:paraId="339B960E" w14:textId="77777777" w:rsidR="00EE69E7" w:rsidRPr="00BD78F6" w:rsidRDefault="00EE69E7" w:rsidP="004416A6">
            <w:pPr>
              <w:pStyle w:val="TableParagraph"/>
              <w:spacing w:before="6" w:line="360" w:lineRule="auto"/>
              <w:ind w:left="36"/>
              <w:rPr>
                <w:sz w:val="24"/>
                <w:szCs w:val="24"/>
                <w:lang w:val="id-ID"/>
              </w:rPr>
            </w:pPr>
            <w:r w:rsidRPr="00BD78F6">
              <w:rPr>
                <w:sz w:val="24"/>
                <w:szCs w:val="24"/>
                <w:lang w:val="id-ID"/>
              </w:rPr>
              <w:t>Ż</w:t>
            </w:r>
          </w:p>
        </w:tc>
        <w:tc>
          <w:tcPr>
            <w:tcW w:w="1766" w:type="dxa"/>
            <w:tcBorders>
              <w:top w:val="nil"/>
              <w:left w:val="single" w:sz="6" w:space="0" w:color="000000"/>
              <w:bottom w:val="nil"/>
              <w:right w:val="single" w:sz="6" w:space="0" w:color="000000"/>
            </w:tcBorders>
            <w:hideMark/>
          </w:tcPr>
          <w:p w14:paraId="72D8739F" w14:textId="77777777" w:rsidR="00EE69E7" w:rsidRPr="00BD78F6" w:rsidRDefault="00EE69E7" w:rsidP="004416A6">
            <w:pPr>
              <w:pStyle w:val="TableParagraph"/>
              <w:spacing w:before="24" w:line="360" w:lineRule="auto"/>
              <w:ind w:left="46"/>
              <w:rPr>
                <w:sz w:val="24"/>
                <w:szCs w:val="24"/>
                <w:lang w:val="id-ID"/>
              </w:rPr>
            </w:pPr>
            <w:r w:rsidRPr="00BD78F6">
              <w:rPr>
                <w:sz w:val="24"/>
                <w:szCs w:val="24"/>
                <w:rtl/>
                <w:lang w:val="en-US"/>
              </w:rPr>
              <w:t>م</w:t>
            </w:r>
          </w:p>
        </w:tc>
        <w:tc>
          <w:tcPr>
            <w:tcW w:w="1385" w:type="dxa"/>
            <w:tcBorders>
              <w:top w:val="nil"/>
              <w:left w:val="single" w:sz="6" w:space="0" w:color="000000"/>
              <w:bottom w:val="nil"/>
              <w:right w:val="single" w:sz="6" w:space="0" w:color="000000"/>
            </w:tcBorders>
            <w:hideMark/>
          </w:tcPr>
          <w:p w14:paraId="74D8811C" w14:textId="77777777" w:rsidR="00EE69E7" w:rsidRPr="00BD78F6" w:rsidRDefault="00EE69E7" w:rsidP="004416A6">
            <w:pPr>
              <w:pStyle w:val="TableParagraph"/>
              <w:spacing w:before="6" w:line="360" w:lineRule="auto"/>
              <w:ind w:left="44"/>
              <w:rPr>
                <w:sz w:val="24"/>
                <w:szCs w:val="24"/>
                <w:lang w:val="id-ID"/>
              </w:rPr>
            </w:pPr>
            <w:r w:rsidRPr="00BD78F6">
              <w:rPr>
                <w:w w:val="94"/>
                <w:sz w:val="24"/>
                <w:szCs w:val="24"/>
                <w:lang w:val="id-ID"/>
              </w:rPr>
              <w:t>M</w:t>
            </w:r>
          </w:p>
        </w:tc>
      </w:tr>
      <w:tr w:rsidR="00EE69E7" w:rsidRPr="00BD78F6" w14:paraId="21AC4243" w14:textId="77777777" w:rsidTr="004416A6">
        <w:trPr>
          <w:trHeight w:val="393"/>
        </w:trPr>
        <w:tc>
          <w:tcPr>
            <w:tcW w:w="1468" w:type="dxa"/>
            <w:tcBorders>
              <w:top w:val="nil"/>
              <w:left w:val="single" w:sz="6" w:space="0" w:color="000000"/>
              <w:bottom w:val="nil"/>
              <w:right w:val="single" w:sz="6" w:space="0" w:color="000000"/>
            </w:tcBorders>
            <w:hideMark/>
          </w:tcPr>
          <w:p w14:paraId="52B89F58" w14:textId="77777777" w:rsidR="00EE69E7" w:rsidRPr="00BD78F6" w:rsidRDefault="00EE69E7" w:rsidP="004416A6">
            <w:pPr>
              <w:pStyle w:val="TableParagraph"/>
              <w:spacing w:before="6" w:line="360" w:lineRule="auto"/>
              <w:ind w:left="54"/>
              <w:rPr>
                <w:sz w:val="24"/>
                <w:szCs w:val="24"/>
                <w:lang w:val="id-ID"/>
              </w:rPr>
            </w:pPr>
            <w:r w:rsidRPr="00BD78F6">
              <w:rPr>
                <w:sz w:val="24"/>
                <w:szCs w:val="24"/>
                <w:rtl/>
                <w:lang w:val="en-US"/>
              </w:rPr>
              <w:t>ر</w:t>
            </w:r>
          </w:p>
        </w:tc>
        <w:tc>
          <w:tcPr>
            <w:tcW w:w="1656" w:type="dxa"/>
            <w:tcBorders>
              <w:top w:val="nil"/>
              <w:left w:val="single" w:sz="6" w:space="0" w:color="000000"/>
              <w:bottom w:val="nil"/>
              <w:right w:val="single" w:sz="6" w:space="0" w:color="000000"/>
            </w:tcBorders>
            <w:hideMark/>
          </w:tcPr>
          <w:p w14:paraId="0FC5D820" w14:textId="77777777" w:rsidR="00EE69E7" w:rsidRPr="00BD78F6" w:rsidRDefault="00EE69E7" w:rsidP="004416A6">
            <w:pPr>
              <w:pStyle w:val="TableParagraph"/>
              <w:spacing w:before="6" w:line="360" w:lineRule="auto"/>
              <w:ind w:left="32"/>
              <w:rPr>
                <w:sz w:val="24"/>
                <w:szCs w:val="24"/>
                <w:lang w:val="id-ID"/>
              </w:rPr>
            </w:pPr>
            <w:r w:rsidRPr="00BD78F6">
              <w:rPr>
                <w:w w:val="95"/>
                <w:sz w:val="24"/>
                <w:szCs w:val="24"/>
                <w:lang w:val="id-ID"/>
              </w:rPr>
              <w:t>R</w:t>
            </w:r>
          </w:p>
        </w:tc>
        <w:tc>
          <w:tcPr>
            <w:tcW w:w="1766" w:type="dxa"/>
            <w:tcBorders>
              <w:top w:val="nil"/>
              <w:left w:val="single" w:sz="6" w:space="0" w:color="000000"/>
              <w:bottom w:val="nil"/>
              <w:right w:val="single" w:sz="6" w:space="0" w:color="000000"/>
            </w:tcBorders>
            <w:hideMark/>
          </w:tcPr>
          <w:p w14:paraId="3400FF58" w14:textId="77777777" w:rsidR="00EE69E7" w:rsidRPr="00BD78F6" w:rsidRDefault="00EE69E7" w:rsidP="004416A6">
            <w:pPr>
              <w:pStyle w:val="TableParagraph"/>
              <w:spacing w:before="6" w:line="360" w:lineRule="auto"/>
              <w:ind w:left="40"/>
              <w:rPr>
                <w:sz w:val="24"/>
                <w:szCs w:val="24"/>
                <w:lang w:val="id-ID"/>
              </w:rPr>
            </w:pPr>
            <w:r w:rsidRPr="00BD78F6">
              <w:rPr>
                <w:sz w:val="24"/>
                <w:szCs w:val="24"/>
                <w:rtl/>
                <w:lang w:val="en-US"/>
              </w:rPr>
              <w:t>ن</w:t>
            </w:r>
          </w:p>
        </w:tc>
        <w:tc>
          <w:tcPr>
            <w:tcW w:w="1385" w:type="dxa"/>
            <w:tcBorders>
              <w:top w:val="nil"/>
              <w:left w:val="single" w:sz="6" w:space="0" w:color="000000"/>
              <w:bottom w:val="nil"/>
              <w:right w:val="single" w:sz="6" w:space="0" w:color="000000"/>
            </w:tcBorders>
            <w:hideMark/>
          </w:tcPr>
          <w:p w14:paraId="2550A3E5" w14:textId="77777777" w:rsidR="00EE69E7" w:rsidRPr="00BD78F6" w:rsidRDefault="00EE69E7" w:rsidP="004416A6">
            <w:pPr>
              <w:pStyle w:val="TableParagraph"/>
              <w:spacing w:before="6" w:line="360" w:lineRule="auto"/>
              <w:ind w:left="35"/>
              <w:rPr>
                <w:sz w:val="24"/>
                <w:szCs w:val="24"/>
                <w:lang w:val="id-ID"/>
              </w:rPr>
            </w:pPr>
            <w:r w:rsidRPr="00BD78F6">
              <w:rPr>
                <w:w w:val="94"/>
                <w:sz w:val="24"/>
                <w:szCs w:val="24"/>
                <w:lang w:val="id-ID"/>
              </w:rPr>
              <w:t>N</w:t>
            </w:r>
          </w:p>
        </w:tc>
      </w:tr>
      <w:tr w:rsidR="00EE69E7" w:rsidRPr="00BD78F6" w14:paraId="6201C614" w14:textId="77777777" w:rsidTr="004416A6">
        <w:trPr>
          <w:trHeight w:val="442"/>
        </w:trPr>
        <w:tc>
          <w:tcPr>
            <w:tcW w:w="1468" w:type="dxa"/>
            <w:tcBorders>
              <w:top w:val="nil"/>
              <w:left w:val="single" w:sz="6" w:space="0" w:color="000000"/>
              <w:bottom w:val="nil"/>
              <w:right w:val="single" w:sz="6" w:space="0" w:color="000000"/>
            </w:tcBorders>
            <w:hideMark/>
          </w:tcPr>
          <w:p w14:paraId="6876D569" w14:textId="77777777" w:rsidR="00EE69E7" w:rsidRPr="00BD78F6" w:rsidRDefault="00EE69E7" w:rsidP="004416A6">
            <w:pPr>
              <w:pStyle w:val="TableParagraph"/>
              <w:spacing w:before="59" w:line="360" w:lineRule="auto"/>
              <w:ind w:left="54"/>
              <w:rPr>
                <w:sz w:val="24"/>
                <w:szCs w:val="24"/>
                <w:lang w:val="id-ID"/>
              </w:rPr>
            </w:pPr>
            <w:r w:rsidRPr="00BD78F6">
              <w:rPr>
                <w:sz w:val="24"/>
                <w:szCs w:val="24"/>
                <w:rtl/>
                <w:lang w:val="en-US"/>
              </w:rPr>
              <w:t>ز</w:t>
            </w:r>
          </w:p>
        </w:tc>
        <w:tc>
          <w:tcPr>
            <w:tcW w:w="1656" w:type="dxa"/>
            <w:tcBorders>
              <w:top w:val="nil"/>
              <w:left w:val="single" w:sz="6" w:space="0" w:color="000000"/>
              <w:bottom w:val="nil"/>
              <w:right w:val="single" w:sz="6" w:space="0" w:color="000000"/>
            </w:tcBorders>
            <w:hideMark/>
          </w:tcPr>
          <w:p w14:paraId="31E60B84" w14:textId="77777777" w:rsidR="00EE69E7" w:rsidRPr="00BD78F6" w:rsidRDefault="00EE69E7" w:rsidP="004416A6">
            <w:pPr>
              <w:pStyle w:val="TableParagraph"/>
              <w:spacing w:before="59" w:line="360" w:lineRule="auto"/>
              <w:ind w:left="36"/>
              <w:rPr>
                <w:sz w:val="24"/>
                <w:szCs w:val="24"/>
                <w:lang w:val="id-ID"/>
              </w:rPr>
            </w:pPr>
            <w:r w:rsidRPr="00BD78F6">
              <w:rPr>
                <w:sz w:val="24"/>
                <w:szCs w:val="24"/>
                <w:lang w:val="id-ID"/>
              </w:rPr>
              <w:t>Z</w:t>
            </w:r>
          </w:p>
        </w:tc>
        <w:tc>
          <w:tcPr>
            <w:tcW w:w="1766" w:type="dxa"/>
            <w:tcBorders>
              <w:top w:val="nil"/>
              <w:left w:val="single" w:sz="6" w:space="0" w:color="000000"/>
              <w:bottom w:val="nil"/>
              <w:right w:val="single" w:sz="6" w:space="0" w:color="000000"/>
            </w:tcBorders>
            <w:hideMark/>
          </w:tcPr>
          <w:p w14:paraId="61548FC8" w14:textId="77777777" w:rsidR="00EE69E7" w:rsidRPr="00BD78F6" w:rsidRDefault="00EE69E7" w:rsidP="004416A6">
            <w:pPr>
              <w:pStyle w:val="TableParagraph"/>
              <w:spacing w:before="59" w:line="360" w:lineRule="auto"/>
              <w:ind w:left="38"/>
              <w:rPr>
                <w:sz w:val="24"/>
                <w:szCs w:val="24"/>
                <w:lang w:val="id-ID"/>
              </w:rPr>
            </w:pPr>
            <w:r w:rsidRPr="00BD78F6">
              <w:rPr>
                <w:sz w:val="24"/>
                <w:szCs w:val="24"/>
                <w:rtl/>
                <w:lang w:val="en-US"/>
              </w:rPr>
              <w:t>و</w:t>
            </w:r>
          </w:p>
        </w:tc>
        <w:tc>
          <w:tcPr>
            <w:tcW w:w="1385" w:type="dxa"/>
            <w:tcBorders>
              <w:top w:val="nil"/>
              <w:left w:val="single" w:sz="6" w:space="0" w:color="000000"/>
              <w:bottom w:val="nil"/>
              <w:right w:val="single" w:sz="6" w:space="0" w:color="000000"/>
            </w:tcBorders>
            <w:hideMark/>
          </w:tcPr>
          <w:p w14:paraId="041CDAC7" w14:textId="77777777" w:rsidR="00EE69E7" w:rsidRPr="00BD78F6" w:rsidRDefault="00EE69E7" w:rsidP="004416A6">
            <w:pPr>
              <w:pStyle w:val="TableParagraph"/>
              <w:spacing w:before="59" w:line="360" w:lineRule="auto"/>
              <w:ind w:left="28"/>
              <w:rPr>
                <w:sz w:val="24"/>
                <w:szCs w:val="24"/>
                <w:lang w:val="id-ID"/>
              </w:rPr>
            </w:pPr>
            <w:r w:rsidRPr="00BD78F6">
              <w:rPr>
                <w:w w:val="95"/>
                <w:sz w:val="24"/>
                <w:szCs w:val="24"/>
                <w:lang w:val="id-ID"/>
              </w:rPr>
              <w:t>W</w:t>
            </w:r>
          </w:p>
        </w:tc>
      </w:tr>
      <w:tr w:rsidR="00EE69E7" w:rsidRPr="00BD78F6" w14:paraId="4D19AD83" w14:textId="77777777" w:rsidTr="004416A6">
        <w:trPr>
          <w:trHeight w:val="393"/>
        </w:trPr>
        <w:tc>
          <w:tcPr>
            <w:tcW w:w="1468" w:type="dxa"/>
            <w:tcBorders>
              <w:top w:val="nil"/>
              <w:left w:val="single" w:sz="6" w:space="0" w:color="000000"/>
              <w:bottom w:val="nil"/>
              <w:right w:val="single" w:sz="6" w:space="0" w:color="000000"/>
            </w:tcBorders>
            <w:hideMark/>
          </w:tcPr>
          <w:p w14:paraId="7918D989" w14:textId="77777777" w:rsidR="00EE69E7" w:rsidRPr="00BD78F6" w:rsidRDefault="00EE69E7" w:rsidP="004416A6">
            <w:pPr>
              <w:pStyle w:val="TableParagraph"/>
              <w:spacing w:before="49" w:line="360" w:lineRule="auto"/>
              <w:ind w:left="51"/>
              <w:rPr>
                <w:sz w:val="24"/>
                <w:szCs w:val="24"/>
                <w:lang w:val="id-ID"/>
              </w:rPr>
            </w:pPr>
            <w:r w:rsidRPr="00BD78F6">
              <w:rPr>
                <w:sz w:val="24"/>
                <w:szCs w:val="24"/>
                <w:rtl/>
                <w:lang w:val="en-US"/>
              </w:rPr>
              <w:t>س</w:t>
            </w:r>
          </w:p>
        </w:tc>
        <w:tc>
          <w:tcPr>
            <w:tcW w:w="1656" w:type="dxa"/>
            <w:tcBorders>
              <w:top w:val="nil"/>
              <w:left w:val="single" w:sz="6" w:space="0" w:color="000000"/>
              <w:bottom w:val="nil"/>
              <w:right w:val="single" w:sz="6" w:space="0" w:color="000000"/>
            </w:tcBorders>
            <w:hideMark/>
          </w:tcPr>
          <w:p w14:paraId="495E48AB" w14:textId="77777777" w:rsidR="00EE69E7" w:rsidRPr="00BD78F6" w:rsidRDefault="00EE69E7" w:rsidP="004416A6">
            <w:pPr>
              <w:pStyle w:val="TableParagraph"/>
              <w:spacing w:before="50" w:line="360" w:lineRule="auto"/>
              <w:ind w:left="29"/>
              <w:rPr>
                <w:sz w:val="24"/>
                <w:szCs w:val="24"/>
                <w:lang w:val="id-ID"/>
              </w:rPr>
            </w:pPr>
            <w:r w:rsidRPr="00BD78F6">
              <w:rPr>
                <w:w w:val="89"/>
                <w:sz w:val="24"/>
                <w:szCs w:val="24"/>
                <w:lang w:val="id-ID"/>
              </w:rPr>
              <w:t>S</w:t>
            </w:r>
          </w:p>
        </w:tc>
        <w:tc>
          <w:tcPr>
            <w:tcW w:w="1766" w:type="dxa"/>
            <w:tcBorders>
              <w:top w:val="nil"/>
              <w:left w:val="single" w:sz="6" w:space="0" w:color="000000"/>
              <w:bottom w:val="nil"/>
              <w:right w:val="single" w:sz="6" w:space="0" w:color="000000"/>
            </w:tcBorders>
            <w:hideMark/>
          </w:tcPr>
          <w:p w14:paraId="4116912D" w14:textId="77777777" w:rsidR="00EE69E7" w:rsidRPr="00BD78F6" w:rsidRDefault="00EE69E7" w:rsidP="004416A6">
            <w:pPr>
              <w:pStyle w:val="TableParagraph"/>
              <w:spacing w:before="49" w:line="360" w:lineRule="auto"/>
              <w:ind w:left="44"/>
              <w:rPr>
                <w:sz w:val="24"/>
                <w:szCs w:val="24"/>
                <w:lang w:val="id-ID"/>
              </w:rPr>
            </w:pPr>
            <w:r w:rsidRPr="00BD78F6">
              <w:rPr>
                <w:sz w:val="24"/>
                <w:szCs w:val="24"/>
                <w:rtl/>
                <w:lang w:val="en-US"/>
              </w:rPr>
              <w:t>ه</w:t>
            </w:r>
          </w:p>
        </w:tc>
        <w:tc>
          <w:tcPr>
            <w:tcW w:w="1385" w:type="dxa"/>
            <w:tcBorders>
              <w:top w:val="nil"/>
              <w:left w:val="single" w:sz="6" w:space="0" w:color="000000"/>
              <w:bottom w:val="nil"/>
              <w:right w:val="single" w:sz="6" w:space="0" w:color="000000"/>
            </w:tcBorders>
            <w:hideMark/>
          </w:tcPr>
          <w:p w14:paraId="19CC4903" w14:textId="77777777" w:rsidR="00EE69E7" w:rsidRPr="00BD78F6" w:rsidRDefault="00EE69E7" w:rsidP="004416A6">
            <w:pPr>
              <w:pStyle w:val="TableParagraph"/>
              <w:spacing w:before="50" w:line="360" w:lineRule="auto"/>
              <w:ind w:left="35"/>
              <w:rPr>
                <w:sz w:val="24"/>
                <w:szCs w:val="24"/>
                <w:lang w:val="id-ID"/>
              </w:rPr>
            </w:pPr>
            <w:r w:rsidRPr="00BD78F6">
              <w:rPr>
                <w:w w:val="94"/>
                <w:sz w:val="24"/>
                <w:szCs w:val="24"/>
                <w:lang w:val="id-ID"/>
              </w:rPr>
              <w:t>H</w:t>
            </w:r>
          </w:p>
        </w:tc>
      </w:tr>
      <w:tr w:rsidR="00EE69E7" w:rsidRPr="00BD78F6" w14:paraId="4E557BDA" w14:textId="77777777" w:rsidTr="004416A6">
        <w:trPr>
          <w:trHeight w:val="400"/>
        </w:trPr>
        <w:tc>
          <w:tcPr>
            <w:tcW w:w="1468" w:type="dxa"/>
            <w:tcBorders>
              <w:top w:val="nil"/>
              <w:left w:val="single" w:sz="6" w:space="0" w:color="000000"/>
              <w:bottom w:val="nil"/>
              <w:right w:val="single" w:sz="6" w:space="0" w:color="000000"/>
            </w:tcBorders>
            <w:hideMark/>
          </w:tcPr>
          <w:p w14:paraId="6D2267FC" w14:textId="77777777" w:rsidR="00EE69E7" w:rsidRPr="00BD78F6" w:rsidRDefault="00EE69E7" w:rsidP="004416A6">
            <w:pPr>
              <w:pStyle w:val="TableParagraph"/>
              <w:spacing w:before="16" w:line="360" w:lineRule="auto"/>
              <w:ind w:left="51"/>
              <w:rPr>
                <w:sz w:val="24"/>
                <w:szCs w:val="24"/>
                <w:lang w:val="id-ID"/>
              </w:rPr>
            </w:pPr>
            <w:r w:rsidRPr="00BD78F6">
              <w:rPr>
                <w:sz w:val="24"/>
                <w:szCs w:val="24"/>
                <w:rtl/>
                <w:lang w:val="en-US"/>
              </w:rPr>
              <w:t>ش</w:t>
            </w:r>
          </w:p>
        </w:tc>
        <w:tc>
          <w:tcPr>
            <w:tcW w:w="1656" w:type="dxa"/>
            <w:tcBorders>
              <w:top w:val="nil"/>
              <w:left w:val="single" w:sz="6" w:space="0" w:color="000000"/>
              <w:bottom w:val="nil"/>
              <w:right w:val="single" w:sz="6" w:space="0" w:color="000000"/>
            </w:tcBorders>
            <w:hideMark/>
          </w:tcPr>
          <w:p w14:paraId="5BFC0FE1" w14:textId="77777777" w:rsidR="00EE69E7" w:rsidRPr="00BD78F6" w:rsidRDefault="00EE69E7" w:rsidP="004416A6">
            <w:pPr>
              <w:pStyle w:val="TableParagraph"/>
              <w:spacing w:before="17" w:line="360" w:lineRule="auto"/>
              <w:ind w:right="213"/>
              <w:rPr>
                <w:sz w:val="24"/>
                <w:szCs w:val="24"/>
                <w:lang w:val="id-ID"/>
              </w:rPr>
            </w:pPr>
            <w:r w:rsidRPr="00BD78F6">
              <w:rPr>
                <w:sz w:val="24"/>
                <w:szCs w:val="24"/>
                <w:lang w:val="en-US"/>
              </w:rPr>
              <w:t xml:space="preserve">    </w:t>
            </w:r>
            <w:r w:rsidRPr="00BD78F6">
              <w:rPr>
                <w:sz w:val="24"/>
                <w:szCs w:val="24"/>
                <w:lang w:val="id-ID"/>
              </w:rPr>
              <w:t>Sy</w:t>
            </w:r>
          </w:p>
        </w:tc>
        <w:tc>
          <w:tcPr>
            <w:tcW w:w="1766" w:type="dxa"/>
            <w:tcBorders>
              <w:top w:val="nil"/>
              <w:left w:val="single" w:sz="6" w:space="0" w:color="000000"/>
              <w:bottom w:val="nil"/>
              <w:right w:val="single" w:sz="6" w:space="0" w:color="000000"/>
            </w:tcBorders>
            <w:hideMark/>
          </w:tcPr>
          <w:p w14:paraId="6FFA02C7" w14:textId="77777777" w:rsidR="00EE69E7" w:rsidRPr="00BD78F6" w:rsidRDefault="00EE69E7" w:rsidP="004416A6">
            <w:pPr>
              <w:pStyle w:val="TableParagraph"/>
              <w:spacing w:before="16" w:line="360" w:lineRule="auto"/>
              <w:ind w:left="34"/>
              <w:rPr>
                <w:sz w:val="24"/>
                <w:szCs w:val="24"/>
                <w:lang w:val="id-ID"/>
              </w:rPr>
            </w:pPr>
            <w:r w:rsidRPr="00BD78F6">
              <w:rPr>
                <w:sz w:val="24"/>
                <w:szCs w:val="24"/>
                <w:rtl/>
                <w:lang w:val="en-US"/>
              </w:rPr>
              <w:t>ء</w:t>
            </w:r>
          </w:p>
        </w:tc>
        <w:tc>
          <w:tcPr>
            <w:tcW w:w="1385" w:type="dxa"/>
            <w:tcBorders>
              <w:top w:val="nil"/>
              <w:left w:val="single" w:sz="6" w:space="0" w:color="000000"/>
              <w:bottom w:val="nil"/>
              <w:right w:val="single" w:sz="6" w:space="0" w:color="000000"/>
            </w:tcBorders>
            <w:hideMark/>
          </w:tcPr>
          <w:p w14:paraId="6549768A" w14:textId="77777777" w:rsidR="00EE69E7" w:rsidRPr="00BD78F6" w:rsidRDefault="00EE69E7" w:rsidP="004416A6">
            <w:pPr>
              <w:pStyle w:val="TableParagraph"/>
              <w:spacing w:before="17" w:line="360" w:lineRule="auto"/>
              <w:ind w:left="46"/>
              <w:rPr>
                <w:sz w:val="24"/>
                <w:szCs w:val="24"/>
                <w:lang w:val="id-ID"/>
              </w:rPr>
            </w:pPr>
            <w:r w:rsidRPr="00BD78F6">
              <w:rPr>
                <w:sz w:val="24"/>
                <w:szCs w:val="24"/>
                <w:lang w:val="id-ID"/>
              </w:rPr>
              <w:t>’</w:t>
            </w:r>
          </w:p>
        </w:tc>
      </w:tr>
      <w:tr w:rsidR="00EE69E7" w:rsidRPr="00BD78F6" w14:paraId="36308935" w14:textId="77777777" w:rsidTr="004416A6">
        <w:trPr>
          <w:trHeight w:val="386"/>
        </w:trPr>
        <w:tc>
          <w:tcPr>
            <w:tcW w:w="1468" w:type="dxa"/>
            <w:tcBorders>
              <w:top w:val="nil"/>
              <w:left w:val="single" w:sz="6" w:space="0" w:color="000000"/>
              <w:bottom w:val="nil"/>
              <w:right w:val="single" w:sz="6" w:space="0" w:color="000000"/>
            </w:tcBorders>
            <w:hideMark/>
          </w:tcPr>
          <w:p w14:paraId="407D2D5E" w14:textId="77777777" w:rsidR="00EE69E7" w:rsidRPr="00BD78F6" w:rsidRDefault="00EE69E7" w:rsidP="004416A6">
            <w:pPr>
              <w:pStyle w:val="TableParagraph"/>
              <w:spacing w:before="72" w:line="360" w:lineRule="auto"/>
              <w:ind w:left="55"/>
              <w:rPr>
                <w:sz w:val="24"/>
                <w:szCs w:val="24"/>
                <w:lang w:val="id-ID"/>
              </w:rPr>
            </w:pPr>
            <w:r w:rsidRPr="00BD78F6">
              <w:rPr>
                <w:sz w:val="24"/>
                <w:szCs w:val="24"/>
                <w:rtl/>
                <w:lang w:val="en-US"/>
              </w:rPr>
              <w:t>ص</w:t>
            </w:r>
          </w:p>
        </w:tc>
        <w:tc>
          <w:tcPr>
            <w:tcW w:w="1656" w:type="dxa"/>
            <w:tcBorders>
              <w:top w:val="nil"/>
              <w:left w:val="single" w:sz="6" w:space="0" w:color="000000"/>
              <w:bottom w:val="nil"/>
              <w:right w:val="single" w:sz="6" w:space="0" w:color="000000"/>
            </w:tcBorders>
            <w:hideMark/>
          </w:tcPr>
          <w:p w14:paraId="1D423A74" w14:textId="77777777" w:rsidR="00EE69E7" w:rsidRPr="00BD78F6" w:rsidRDefault="00EE69E7" w:rsidP="004416A6">
            <w:pPr>
              <w:pStyle w:val="TableParagraph"/>
              <w:spacing w:before="53" w:line="360" w:lineRule="auto"/>
              <w:ind w:left="42"/>
              <w:rPr>
                <w:sz w:val="24"/>
                <w:szCs w:val="24"/>
                <w:lang w:val="id-ID"/>
              </w:rPr>
            </w:pPr>
            <w:r w:rsidRPr="00BD78F6">
              <w:rPr>
                <w:w w:val="50"/>
                <w:sz w:val="24"/>
                <w:szCs w:val="24"/>
                <w:lang w:val="id-ID"/>
              </w:rPr>
              <w:t>ṣ</w:t>
            </w:r>
          </w:p>
        </w:tc>
        <w:tc>
          <w:tcPr>
            <w:tcW w:w="1766" w:type="dxa"/>
            <w:tcBorders>
              <w:top w:val="nil"/>
              <w:left w:val="single" w:sz="6" w:space="0" w:color="000000"/>
              <w:bottom w:val="nil"/>
              <w:right w:val="single" w:sz="6" w:space="0" w:color="000000"/>
            </w:tcBorders>
            <w:hideMark/>
          </w:tcPr>
          <w:p w14:paraId="10C93CAD" w14:textId="77777777" w:rsidR="00EE69E7" w:rsidRPr="00BD78F6" w:rsidRDefault="00EE69E7" w:rsidP="004416A6">
            <w:pPr>
              <w:pStyle w:val="TableParagraph"/>
              <w:spacing w:before="72" w:line="360" w:lineRule="auto"/>
              <w:ind w:left="55"/>
              <w:rPr>
                <w:sz w:val="24"/>
                <w:szCs w:val="24"/>
                <w:lang w:val="id-ID"/>
              </w:rPr>
            </w:pPr>
            <w:r w:rsidRPr="00BD78F6">
              <w:rPr>
                <w:sz w:val="24"/>
                <w:szCs w:val="24"/>
                <w:rtl/>
                <w:lang w:val="en-US"/>
              </w:rPr>
              <w:t>ي</w:t>
            </w:r>
          </w:p>
        </w:tc>
        <w:tc>
          <w:tcPr>
            <w:tcW w:w="1385" w:type="dxa"/>
            <w:tcBorders>
              <w:top w:val="nil"/>
              <w:left w:val="single" w:sz="6" w:space="0" w:color="000000"/>
              <w:bottom w:val="nil"/>
              <w:right w:val="single" w:sz="6" w:space="0" w:color="000000"/>
            </w:tcBorders>
            <w:hideMark/>
          </w:tcPr>
          <w:p w14:paraId="132965BC" w14:textId="77777777" w:rsidR="00EE69E7" w:rsidRPr="00BD78F6" w:rsidRDefault="00EE69E7" w:rsidP="004416A6">
            <w:pPr>
              <w:pStyle w:val="TableParagraph"/>
              <w:spacing w:before="53" w:line="360" w:lineRule="auto"/>
              <w:ind w:left="35"/>
              <w:rPr>
                <w:sz w:val="24"/>
                <w:szCs w:val="24"/>
                <w:lang w:val="id-ID"/>
              </w:rPr>
            </w:pPr>
            <w:r w:rsidRPr="00BD78F6">
              <w:rPr>
                <w:w w:val="94"/>
                <w:sz w:val="24"/>
                <w:szCs w:val="24"/>
                <w:lang w:val="id-ID"/>
              </w:rPr>
              <w:t>Y</w:t>
            </w:r>
          </w:p>
        </w:tc>
      </w:tr>
      <w:tr w:rsidR="00EE69E7" w:rsidRPr="00BD78F6" w14:paraId="4EDEFEC2" w14:textId="77777777" w:rsidTr="004416A6">
        <w:trPr>
          <w:trHeight w:val="341"/>
        </w:trPr>
        <w:tc>
          <w:tcPr>
            <w:tcW w:w="1468" w:type="dxa"/>
            <w:tcBorders>
              <w:top w:val="nil"/>
              <w:left w:val="single" w:sz="6" w:space="0" w:color="000000"/>
              <w:bottom w:val="single" w:sz="6" w:space="0" w:color="000000"/>
              <w:right w:val="single" w:sz="6" w:space="0" w:color="000000"/>
            </w:tcBorders>
            <w:hideMark/>
          </w:tcPr>
          <w:p w14:paraId="7F0C7AA9" w14:textId="77777777" w:rsidR="00EE69E7" w:rsidRPr="00BD78F6" w:rsidRDefault="00EE69E7" w:rsidP="004416A6">
            <w:pPr>
              <w:pStyle w:val="TableParagraph"/>
              <w:spacing w:before="22" w:line="360" w:lineRule="auto"/>
              <w:ind w:left="55"/>
              <w:rPr>
                <w:sz w:val="24"/>
                <w:szCs w:val="24"/>
                <w:lang w:val="id-ID"/>
              </w:rPr>
            </w:pPr>
            <w:r w:rsidRPr="00BD78F6">
              <w:rPr>
                <w:sz w:val="24"/>
                <w:szCs w:val="24"/>
                <w:rtl/>
                <w:lang w:val="en-US"/>
              </w:rPr>
              <w:t>ض</w:t>
            </w:r>
          </w:p>
        </w:tc>
        <w:tc>
          <w:tcPr>
            <w:tcW w:w="1656" w:type="dxa"/>
            <w:tcBorders>
              <w:top w:val="nil"/>
              <w:left w:val="single" w:sz="6" w:space="0" w:color="000000"/>
              <w:bottom w:val="single" w:sz="6" w:space="0" w:color="000000"/>
              <w:right w:val="single" w:sz="6" w:space="0" w:color="000000"/>
            </w:tcBorders>
            <w:hideMark/>
          </w:tcPr>
          <w:p w14:paraId="1CCA9F61" w14:textId="77777777" w:rsidR="00EE69E7" w:rsidRPr="00BD78F6" w:rsidRDefault="00EE69E7" w:rsidP="004416A6">
            <w:pPr>
              <w:pStyle w:val="TableParagraph"/>
              <w:spacing w:before="3" w:line="360" w:lineRule="auto"/>
              <w:ind w:left="38"/>
              <w:rPr>
                <w:sz w:val="24"/>
                <w:szCs w:val="24"/>
                <w:lang w:val="id-ID"/>
              </w:rPr>
            </w:pPr>
            <w:r w:rsidRPr="00BD78F6">
              <w:rPr>
                <w:w w:val="60"/>
                <w:sz w:val="24"/>
                <w:szCs w:val="24"/>
                <w:lang w:val="id-ID"/>
              </w:rPr>
              <w:t>ḍ</w:t>
            </w:r>
          </w:p>
        </w:tc>
        <w:tc>
          <w:tcPr>
            <w:tcW w:w="1766" w:type="dxa"/>
            <w:tcBorders>
              <w:top w:val="nil"/>
              <w:left w:val="single" w:sz="6" w:space="0" w:color="000000"/>
              <w:bottom w:val="single" w:sz="6" w:space="0" w:color="000000"/>
              <w:right w:val="single" w:sz="6" w:space="0" w:color="000000"/>
            </w:tcBorders>
          </w:tcPr>
          <w:p w14:paraId="24511AFD" w14:textId="77777777" w:rsidR="00EE69E7" w:rsidRPr="00BD78F6" w:rsidRDefault="00EE69E7" w:rsidP="004416A6">
            <w:pPr>
              <w:pStyle w:val="TableParagraph"/>
              <w:spacing w:before="0" w:line="360" w:lineRule="auto"/>
              <w:ind w:left="0"/>
              <w:rPr>
                <w:sz w:val="24"/>
                <w:szCs w:val="24"/>
                <w:lang w:val="id-ID"/>
              </w:rPr>
            </w:pPr>
          </w:p>
        </w:tc>
        <w:tc>
          <w:tcPr>
            <w:tcW w:w="1385" w:type="dxa"/>
            <w:tcBorders>
              <w:top w:val="nil"/>
              <w:left w:val="single" w:sz="6" w:space="0" w:color="000000"/>
              <w:bottom w:val="single" w:sz="6" w:space="0" w:color="000000"/>
              <w:right w:val="single" w:sz="6" w:space="0" w:color="000000"/>
            </w:tcBorders>
          </w:tcPr>
          <w:p w14:paraId="56853214" w14:textId="77777777" w:rsidR="00EE69E7" w:rsidRPr="00BD78F6" w:rsidRDefault="00EE69E7" w:rsidP="004416A6">
            <w:pPr>
              <w:pStyle w:val="TableParagraph"/>
              <w:spacing w:before="0" w:line="360" w:lineRule="auto"/>
              <w:ind w:left="0"/>
              <w:rPr>
                <w:sz w:val="24"/>
                <w:szCs w:val="24"/>
                <w:lang w:val="id-ID"/>
              </w:rPr>
            </w:pPr>
          </w:p>
        </w:tc>
      </w:tr>
    </w:tbl>
    <w:p w14:paraId="5BE03BFB" w14:textId="77777777" w:rsidR="00EE69E7" w:rsidRPr="00BD78F6" w:rsidRDefault="00EE69E7" w:rsidP="00EE69E7">
      <w:pPr>
        <w:pStyle w:val="BodyText"/>
        <w:spacing w:line="360" w:lineRule="auto"/>
        <w:jc w:val="both"/>
        <w:rPr>
          <w:b/>
          <w:lang w:val="id-ID"/>
        </w:rPr>
      </w:pPr>
    </w:p>
    <w:p w14:paraId="4469EE6A" w14:textId="77777777" w:rsidR="00EE69E7" w:rsidRPr="00BD78F6" w:rsidRDefault="00EE69E7" w:rsidP="00EE69E7">
      <w:pPr>
        <w:pStyle w:val="ListParagraph"/>
        <w:widowControl w:val="0"/>
        <w:numPr>
          <w:ilvl w:val="1"/>
          <w:numId w:val="1"/>
        </w:numPr>
        <w:autoSpaceDE w:val="0"/>
        <w:autoSpaceDN w:val="0"/>
        <w:spacing w:after="0" w:line="360" w:lineRule="auto"/>
        <w:contextualSpacing w:val="0"/>
        <w:jc w:val="both"/>
        <w:rPr>
          <w:rFonts w:ascii="Times New Roman" w:hAnsi="Times New Roman" w:cs="Times New Roman"/>
          <w:b/>
          <w:sz w:val="24"/>
          <w:szCs w:val="24"/>
        </w:rPr>
      </w:pPr>
      <w:r w:rsidRPr="00BD78F6">
        <w:rPr>
          <w:rFonts w:ascii="Times New Roman" w:hAnsi="Times New Roman" w:cs="Times New Roman"/>
          <w:b/>
          <w:sz w:val="24"/>
          <w:szCs w:val="24"/>
        </w:rPr>
        <w:t>Konsonan Rangkap</w:t>
      </w:r>
    </w:p>
    <w:p w14:paraId="2EEC375E" w14:textId="77777777" w:rsidR="00EE69E7" w:rsidRPr="00BD78F6" w:rsidRDefault="00EE69E7" w:rsidP="00EE69E7">
      <w:pPr>
        <w:pStyle w:val="ListParagraph"/>
        <w:widowControl w:val="0"/>
        <w:autoSpaceDE w:val="0"/>
        <w:autoSpaceDN w:val="0"/>
        <w:spacing w:after="0" w:line="360" w:lineRule="auto"/>
        <w:ind w:left="450"/>
        <w:contextualSpacing w:val="0"/>
        <w:jc w:val="both"/>
        <w:rPr>
          <w:rFonts w:ascii="Times New Roman" w:hAnsi="Times New Roman" w:cs="Times New Roman"/>
          <w:sz w:val="24"/>
          <w:szCs w:val="24"/>
        </w:rPr>
      </w:pPr>
      <w:r w:rsidRPr="00BD78F6">
        <w:rPr>
          <w:rFonts w:ascii="Times New Roman" w:hAnsi="Times New Roman" w:cs="Times New Roman"/>
          <w:sz w:val="24"/>
          <w:szCs w:val="24"/>
        </w:rPr>
        <w:t xml:space="preserve">Konsonan rangkap, termasuk tanda </w:t>
      </w:r>
      <w:r w:rsidRPr="00BD78F6">
        <w:rPr>
          <w:rFonts w:ascii="Times New Roman" w:hAnsi="Times New Roman" w:cs="Times New Roman"/>
          <w:i/>
          <w:sz w:val="24"/>
          <w:szCs w:val="24"/>
        </w:rPr>
        <w:t xml:space="preserve">syaddah, </w:t>
      </w:r>
      <w:r w:rsidRPr="00BD78F6">
        <w:rPr>
          <w:rFonts w:ascii="Times New Roman" w:hAnsi="Times New Roman" w:cs="Times New Roman"/>
          <w:sz w:val="24"/>
          <w:szCs w:val="24"/>
        </w:rPr>
        <w:t>harus ditulis secara lengkap, seperti:</w:t>
      </w:r>
    </w:p>
    <w:p w14:paraId="3714E957" w14:textId="77777777" w:rsidR="00EE69E7" w:rsidRPr="00BD78F6" w:rsidRDefault="00EE69E7" w:rsidP="00EE69E7">
      <w:pPr>
        <w:pStyle w:val="ListParagraph"/>
        <w:widowControl w:val="0"/>
        <w:autoSpaceDE w:val="0"/>
        <w:autoSpaceDN w:val="0"/>
        <w:spacing w:after="0" w:line="360" w:lineRule="auto"/>
        <w:ind w:left="450"/>
        <w:contextualSpacing w:val="0"/>
        <w:jc w:val="both"/>
        <w:rPr>
          <w:rFonts w:ascii="Times New Roman" w:hAnsi="Times New Roman" w:cs="Times New Roman"/>
          <w:b/>
          <w:sz w:val="24"/>
          <w:szCs w:val="24"/>
        </w:rPr>
      </w:pPr>
      <w:r w:rsidRPr="00BD78F6">
        <w:rPr>
          <w:rFonts w:ascii="Times New Roman" w:hAnsi="Times New Roman" w:cs="Times New Roman"/>
          <w:sz w:val="24"/>
          <w:szCs w:val="24"/>
        </w:rPr>
        <w:tab/>
      </w:r>
      <w:r w:rsidRPr="00BD78F6">
        <w:rPr>
          <w:rFonts w:ascii="Times New Roman" w:hAnsi="Times New Roman" w:cs="Times New Roman"/>
          <w:sz w:val="24"/>
          <w:szCs w:val="24"/>
          <w:rtl/>
        </w:rPr>
        <w:t>احمدية</w:t>
      </w:r>
      <w:r w:rsidRPr="00BD78F6">
        <w:rPr>
          <w:rFonts w:ascii="Times New Roman" w:hAnsi="Times New Roman" w:cs="Times New Roman"/>
          <w:sz w:val="24"/>
          <w:szCs w:val="24"/>
        </w:rPr>
        <w:tab/>
      </w:r>
      <w:r w:rsidRPr="00BD78F6">
        <w:rPr>
          <w:rFonts w:ascii="Times New Roman" w:hAnsi="Times New Roman" w:cs="Times New Roman"/>
          <w:sz w:val="24"/>
          <w:szCs w:val="24"/>
        </w:rPr>
        <w:tab/>
        <w:t xml:space="preserve">: ditulis </w:t>
      </w:r>
      <w:r w:rsidRPr="00BD78F6">
        <w:rPr>
          <w:rFonts w:ascii="Times New Roman" w:hAnsi="Times New Roman" w:cs="Times New Roman"/>
          <w:i/>
          <w:iCs/>
          <w:sz w:val="24"/>
          <w:szCs w:val="24"/>
        </w:rPr>
        <w:t>Aḥmadiyyah</w:t>
      </w:r>
    </w:p>
    <w:p w14:paraId="3848806E" w14:textId="77777777" w:rsidR="00EE69E7" w:rsidRDefault="00EE69E7" w:rsidP="00EE69E7">
      <w:pPr>
        <w:widowControl w:val="0"/>
        <w:autoSpaceDE w:val="0"/>
        <w:autoSpaceDN w:val="0"/>
        <w:spacing w:after="0" w:line="360" w:lineRule="auto"/>
        <w:jc w:val="both"/>
        <w:rPr>
          <w:rFonts w:ascii="Times New Roman" w:hAnsi="Times New Roman" w:cs="Times New Roman"/>
          <w:i/>
          <w:iCs/>
          <w:sz w:val="24"/>
          <w:szCs w:val="24"/>
        </w:rPr>
      </w:pPr>
      <w:r w:rsidRPr="00BD78F6">
        <w:rPr>
          <w:rFonts w:ascii="Times New Roman" w:hAnsi="Times New Roman" w:cs="Times New Roman"/>
          <w:sz w:val="24"/>
          <w:szCs w:val="24"/>
          <w:rtl/>
        </w:rPr>
        <w:tab/>
        <w:t>شمسية</w:t>
      </w:r>
      <w:r w:rsidRPr="00BD78F6">
        <w:rPr>
          <w:rFonts w:ascii="Times New Roman" w:hAnsi="Times New Roman" w:cs="Times New Roman"/>
          <w:sz w:val="24"/>
          <w:szCs w:val="24"/>
        </w:rPr>
        <w:tab/>
      </w:r>
      <w:r w:rsidRPr="00BD78F6">
        <w:rPr>
          <w:rFonts w:ascii="Times New Roman" w:hAnsi="Times New Roman" w:cs="Times New Roman"/>
          <w:sz w:val="24"/>
          <w:szCs w:val="24"/>
        </w:rPr>
        <w:tab/>
        <w:t xml:space="preserve">: ditulis </w:t>
      </w:r>
      <w:r w:rsidRPr="00BD78F6">
        <w:rPr>
          <w:rFonts w:ascii="Times New Roman" w:hAnsi="Times New Roman" w:cs="Times New Roman"/>
          <w:i/>
          <w:iCs/>
          <w:sz w:val="24"/>
          <w:szCs w:val="24"/>
        </w:rPr>
        <w:t>Syamsiyyah</w:t>
      </w:r>
    </w:p>
    <w:p w14:paraId="5073BCEC" w14:textId="77777777" w:rsidR="00EE69E7" w:rsidRDefault="00EE69E7" w:rsidP="00EE69E7">
      <w:pPr>
        <w:widowControl w:val="0"/>
        <w:autoSpaceDE w:val="0"/>
        <w:autoSpaceDN w:val="0"/>
        <w:spacing w:after="0" w:line="360" w:lineRule="auto"/>
        <w:jc w:val="both"/>
        <w:rPr>
          <w:rFonts w:ascii="Times New Roman" w:hAnsi="Times New Roman" w:cs="Times New Roman"/>
          <w:i/>
          <w:iCs/>
          <w:sz w:val="24"/>
          <w:szCs w:val="24"/>
        </w:rPr>
      </w:pPr>
    </w:p>
    <w:p w14:paraId="03239616" w14:textId="77777777" w:rsidR="00EE69E7" w:rsidRDefault="00EE69E7" w:rsidP="00EE69E7">
      <w:pPr>
        <w:widowControl w:val="0"/>
        <w:autoSpaceDE w:val="0"/>
        <w:autoSpaceDN w:val="0"/>
        <w:spacing w:after="0" w:line="360" w:lineRule="auto"/>
        <w:jc w:val="both"/>
        <w:rPr>
          <w:rFonts w:ascii="Times New Roman" w:hAnsi="Times New Roman" w:cs="Times New Roman"/>
          <w:i/>
          <w:iCs/>
          <w:sz w:val="24"/>
          <w:szCs w:val="24"/>
        </w:rPr>
      </w:pPr>
    </w:p>
    <w:p w14:paraId="07417022" w14:textId="77777777" w:rsidR="00EE69E7" w:rsidRPr="00BD78F6" w:rsidRDefault="00EE69E7" w:rsidP="00EE69E7">
      <w:pPr>
        <w:widowControl w:val="0"/>
        <w:autoSpaceDE w:val="0"/>
        <w:autoSpaceDN w:val="0"/>
        <w:spacing w:after="0" w:line="360" w:lineRule="auto"/>
        <w:jc w:val="both"/>
        <w:rPr>
          <w:rFonts w:ascii="Times New Roman" w:hAnsi="Times New Roman" w:cs="Times New Roman"/>
          <w:b/>
          <w:i/>
          <w:iCs/>
          <w:sz w:val="24"/>
          <w:szCs w:val="24"/>
        </w:rPr>
      </w:pPr>
    </w:p>
    <w:p w14:paraId="74778D49" w14:textId="77777777" w:rsidR="00EE69E7" w:rsidRPr="00BD78F6" w:rsidRDefault="00EE69E7" w:rsidP="00EE69E7">
      <w:pPr>
        <w:pStyle w:val="ListParagraph"/>
        <w:widowControl w:val="0"/>
        <w:numPr>
          <w:ilvl w:val="1"/>
          <w:numId w:val="1"/>
        </w:numPr>
        <w:autoSpaceDE w:val="0"/>
        <w:autoSpaceDN w:val="0"/>
        <w:spacing w:after="0" w:line="360" w:lineRule="auto"/>
        <w:jc w:val="both"/>
        <w:rPr>
          <w:rFonts w:ascii="Times New Roman" w:hAnsi="Times New Roman" w:cs="Times New Roman"/>
          <w:b/>
          <w:sz w:val="24"/>
          <w:szCs w:val="24"/>
        </w:rPr>
      </w:pPr>
      <w:r w:rsidRPr="00BD78F6">
        <w:rPr>
          <w:rFonts w:ascii="Times New Roman" w:hAnsi="Times New Roman" w:cs="Times New Roman"/>
          <w:b/>
          <w:i/>
          <w:sz w:val="24"/>
          <w:szCs w:val="24"/>
        </w:rPr>
        <w:lastRenderedPageBreak/>
        <w:t xml:space="preserve">Tā’Marbūtah </w:t>
      </w:r>
      <w:r w:rsidRPr="00BD78F6">
        <w:rPr>
          <w:rFonts w:ascii="Times New Roman" w:hAnsi="Times New Roman" w:cs="Times New Roman"/>
          <w:b/>
          <w:sz w:val="24"/>
          <w:szCs w:val="24"/>
        </w:rPr>
        <w:t>di Akhir Kata</w:t>
      </w:r>
    </w:p>
    <w:p w14:paraId="29741E8D" w14:textId="77777777" w:rsidR="00EE69E7" w:rsidRPr="00011DD8" w:rsidRDefault="00EE69E7" w:rsidP="00EE69E7">
      <w:pPr>
        <w:pStyle w:val="ListParagraph"/>
        <w:numPr>
          <w:ilvl w:val="2"/>
          <w:numId w:val="1"/>
        </w:numPr>
        <w:spacing w:line="360" w:lineRule="auto"/>
        <w:ind w:hanging="425"/>
        <w:jc w:val="both"/>
        <w:rPr>
          <w:rFonts w:ascii="Times New Roman" w:hAnsi="Times New Roman" w:cs="Times New Roman"/>
          <w:sz w:val="24"/>
          <w:szCs w:val="24"/>
          <w:lang w:val="fi-FI"/>
        </w:rPr>
      </w:pPr>
      <w:r w:rsidRPr="00011DD8">
        <w:rPr>
          <w:rFonts w:ascii="Times New Roman" w:hAnsi="Times New Roman" w:cs="Times New Roman"/>
          <w:sz w:val="24"/>
          <w:szCs w:val="24"/>
          <w:lang w:val="fi-FI"/>
        </w:rPr>
        <w:t>Bila dimatikan ditulis “h”, kecuali untuk kata-kata Arab yang sudah terserap menjadi bahasa Indonesia:</w:t>
      </w:r>
    </w:p>
    <w:p w14:paraId="66C4C749" w14:textId="77777777" w:rsidR="00EE69E7" w:rsidRPr="00011DD8" w:rsidRDefault="00EE69E7" w:rsidP="00EE69E7">
      <w:pPr>
        <w:pStyle w:val="ListParagraph"/>
        <w:spacing w:line="360" w:lineRule="auto"/>
        <w:ind w:left="900"/>
        <w:jc w:val="both"/>
        <w:rPr>
          <w:rFonts w:ascii="Times New Roman" w:hAnsi="Times New Roman" w:cs="Times New Roman"/>
          <w:i/>
          <w:iCs/>
          <w:sz w:val="24"/>
          <w:szCs w:val="24"/>
          <w:lang w:val="fi-FI"/>
        </w:rPr>
      </w:pPr>
      <w:r w:rsidRPr="00BD78F6">
        <w:rPr>
          <w:rFonts w:ascii="Times New Roman" w:hAnsi="Times New Roman" w:cs="Times New Roman"/>
          <w:sz w:val="24"/>
          <w:szCs w:val="24"/>
          <w:rtl/>
        </w:rPr>
        <w:t>جمهورية</w:t>
      </w:r>
      <w:r w:rsidRPr="00011DD8">
        <w:rPr>
          <w:rFonts w:ascii="Times New Roman" w:hAnsi="Times New Roman" w:cs="Times New Roman"/>
          <w:sz w:val="24"/>
          <w:szCs w:val="24"/>
          <w:lang w:val="fi-FI"/>
        </w:rPr>
        <w:tab/>
      </w:r>
      <w:r w:rsidRPr="00011DD8">
        <w:rPr>
          <w:rFonts w:ascii="Times New Roman" w:hAnsi="Times New Roman" w:cs="Times New Roman"/>
          <w:sz w:val="24"/>
          <w:szCs w:val="24"/>
          <w:lang w:val="fi-FI"/>
        </w:rPr>
        <w:tab/>
      </w:r>
      <w:r w:rsidRPr="00011DD8">
        <w:rPr>
          <w:rFonts w:ascii="Times New Roman" w:hAnsi="Times New Roman" w:cs="Times New Roman"/>
          <w:sz w:val="24"/>
          <w:szCs w:val="24"/>
          <w:lang w:val="fi-FI"/>
        </w:rPr>
        <w:tab/>
        <w:t xml:space="preserve">: ditulis </w:t>
      </w:r>
      <w:r w:rsidRPr="00011DD8">
        <w:rPr>
          <w:rFonts w:ascii="Times New Roman" w:hAnsi="Times New Roman" w:cs="Times New Roman"/>
          <w:i/>
          <w:iCs/>
          <w:sz w:val="24"/>
          <w:szCs w:val="24"/>
          <w:lang w:val="fi-FI"/>
        </w:rPr>
        <w:t>Jumh</w:t>
      </w:r>
      <w:r w:rsidRPr="00011DD8">
        <w:rPr>
          <w:rFonts w:ascii="Times New Roman" w:hAnsi="Times New Roman" w:cs="Times New Roman"/>
          <w:bCs/>
          <w:i/>
          <w:sz w:val="24"/>
          <w:szCs w:val="24"/>
          <w:lang w:val="fi-FI"/>
        </w:rPr>
        <w:t>ū</w:t>
      </w:r>
      <w:r w:rsidRPr="00011DD8">
        <w:rPr>
          <w:rFonts w:ascii="Times New Roman" w:hAnsi="Times New Roman" w:cs="Times New Roman"/>
          <w:i/>
          <w:iCs/>
          <w:sz w:val="24"/>
          <w:szCs w:val="24"/>
          <w:lang w:val="fi-FI"/>
        </w:rPr>
        <w:t>riyyah</w:t>
      </w:r>
    </w:p>
    <w:p w14:paraId="261E20F9" w14:textId="77777777" w:rsidR="00EE69E7" w:rsidRPr="00011DD8" w:rsidRDefault="00EE69E7" w:rsidP="00EE69E7">
      <w:pPr>
        <w:pStyle w:val="ListParagraph"/>
        <w:spacing w:line="360" w:lineRule="auto"/>
        <w:ind w:left="1080"/>
        <w:jc w:val="both"/>
        <w:rPr>
          <w:rFonts w:ascii="Times New Roman" w:hAnsi="Times New Roman" w:cs="Times New Roman"/>
          <w:i/>
          <w:iCs/>
          <w:sz w:val="24"/>
          <w:szCs w:val="24"/>
          <w:lang w:val="fi-FI"/>
        </w:rPr>
      </w:pPr>
      <w:r w:rsidRPr="00BD78F6">
        <w:rPr>
          <w:rFonts w:ascii="Times New Roman" w:hAnsi="Times New Roman" w:cs="Times New Roman"/>
          <w:sz w:val="24"/>
          <w:szCs w:val="24"/>
          <w:rtl/>
        </w:rPr>
        <w:t>مملكة</w:t>
      </w:r>
      <w:r w:rsidRPr="00011DD8">
        <w:rPr>
          <w:rFonts w:ascii="Times New Roman" w:hAnsi="Times New Roman" w:cs="Times New Roman"/>
          <w:sz w:val="24"/>
          <w:szCs w:val="24"/>
          <w:lang w:val="fi-FI"/>
        </w:rPr>
        <w:tab/>
      </w:r>
      <w:r w:rsidRPr="00011DD8">
        <w:rPr>
          <w:rFonts w:ascii="Times New Roman" w:hAnsi="Times New Roman" w:cs="Times New Roman"/>
          <w:sz w:val="24"/>
          <w:szCs w:val="24"/>
          <w:lang w:val="fi-FI"/>
        </w:rPr>
        <w:tab/>
      </w:r>
      <w:r w:rsidRPr="00011DD8">
        <w:rPr>
          <w:rFonts w:ascii="Times New Roman" w:hAnsi="Times New Roman" w:cs="Times New Roman"/>
          <w:sz w:val="24"/>
          <w:szCs w:val="24"/>
          <w:lang w:val="fi-FI"/>
        </w:rPr>
        <w:tab/>
        <w:t xml:space="preserve">: ditulis </w:t>
      </w:r>
      <w:r w:rsidRPr="00011DD8">
        <w:rPr>
          <w:rFonts w:ascii="Times New Roman" w:hAnsi="Times New Roman" w:cs="Times New Roman"/>
          <w:i/>
          <w:iCs/>
          <w:sz w:val="24"/>
          <w:szCs w:val="24"/>
          <w:lang w:val="fi-FI"/>
        </w:rPr>
        <w:t>Mamlakah</w:t>
      </w:r>
    </w:p>
    <w:p w14:paraId="6CE3C80C" w14:textId="77777777" w:rsidR="00EE69E7" w:rsidRPr="00011DD8" w:rsidRDefault="00EE69E7" w:rsidP="00EE69E7">
      <w:pPr>
        <w:pStyle w:val="ListParagraph"/>
        <w:widowControl w:val="0"/>
        <w:numPr>
          <w:ilvl w:val="2"/>
          <w:numId w:val="1"/>
        </w:numPr>
        <w:autoSpaceDE w:val="0"/>
        <w:autoSpaceDN w:val="0"/>
        <w:spacing w:after="0" w:line="360" w:lineRule="auto"/>
        <w:ind w:left="1418" w:right="3" w:hanging="425"/>
        <w:contextualSpacing w:val="0"/>
        <w:jc w:val="both"/>
        <w:rPr>
          <w:rFonts w:ascii="Times New Roman" w:hAnsi="Times New Roman" w:cs="Times New Roman"/>
          <w:sz w:val="24"/>
          <w:szCs w:val="24"/>
          <w:lang w:val="fi-FI"/>
        </w:rPr>
      </w:pPr>
      <w:r w:rsidRPr="00011DD8">
        <w:rPr>
          <w:rFonts w:ascii="Times New Roman" w:hAnsi="Times New Roman" w:cs="Times New Roman"/>
          <w:sz w:val="24"/>
          <w:szCs w:val="24"/>
          <w:lang w:val="fi-FI"/>
        </w:rPr>
        <w:t xml:space="preserve">Bila dihidupkan karena berangkat dari kata lain, maka ditulis“t”: </w:t>
      </w:r>
    </w:p>
    <w:p w14:paraId="797E5B28" w14:textId="77777777" w:rsidR="00EE69E7" w:rsidRPr="00011DD8" w:rsidRDefault="00EE69E7" w:rsidP="00EE69E7">
      <w:pPr>
        <w:pStyle w:val="ListParagraph"/>
        <w:widowControl w:val="0"/>
        <w:autoSpaceDE w:val="0"/>
        <w:autoSpaceDN w:val="0"/>
        <w:spacing w:after="0" w:line="360" w:lineRule="auto"/>
        <w:ind w:left="1418" w:right="408"/>
        <w:contextualSpacing w:val="0"/>
        <w:jc w:val="both"/>
        <w:rPr>
          <w:rFonts w:ascii="Times New Roman" w:hAnsi="Times New Roman" w:cs="Times New Roman"/>
          <w:i/>
          <w:iCs/>
          <w:sz w:val="24"/>
          <w:szCs w:val="24"/>
          <w:lang w:val="fi-FI"/>
        </w:rPr>
      </w:pPr>
      <w:r w:rsidRPr="00BD78F6">
        <w:rPr>
          <w:rFonts w:ascii="Times New Roman" w:hAnsi="Times New Roman" w:cs="Times New Roman"/>
          <w:sz w:val="24"/>
          <w:szCs w:val="24"/>
          <w:rtl/>
        </w:rPr>
        <w:t>نعمةاللة</w:t>
      </w:r>
      <w:r w:rsidRPr="00011DD8">
        <w:rPr>
          <w:rFonts w:ascii="Times New Roman" w:hAnsi="Times New Roman" w:cs="Times New Roman"/>
          <w:sz w:val="24"/>
          <w:szCs w:val="24"/>
          <w:lang w:val="fi-FI"/>
        </w:rPr>
        <w:tab/>
      </w:r>
      <w:r w:rsidRPr="00011DD8">
        <w:rPr>
          <w:rFonts w:ascii="Times New Roman" w:hAnsi="Times New Roman" w:cs="Times New Roman"/>
          <w:sz w:val="24"/>
          <w:szCs w:val="24"/>
          <w:lang w:val="fi-FI"/>
        </w:rPr>
        <w:tab/>
        <w:t xml:space="preserve">: ditulis </w:t>
      </w:r>
      <w:r w:rsidRPr="00011DD8">
        <w:rPr>
          <w:rFonts w:ascii="Times New Roman" w:hAnsi="Times New Roman" w:cs="Times New Roman"/>
          <w:i/>
          <w:iCs/>
          <w:sz w:val="24"/>
          <w:szCs w:val="24"/>
          <w:lang w:val="fi-FI"/>
        </w:rPr>
        <w:t>Ni’matullah</w:t>
      </w:r>
    </w:p>
    <w:p w14:paraId="7F7C15D3" w14:textId="77777777" w:rsidR="00EE69E7" w:rsidRPr="00011DD8" w:rsidRDefault="00EE69E7" w:rsidP="00EE69E7">
      <w:pPr>
        <w:pStyle w:val="ListParagraph"/>
        <w:widowControl w:val="0"/>
        <w:autoSpaceDE w:val="0"/>
        <w:autoSpaceDN w:val="0"/>
        <w:spacing w:after="120" w:line="360" w:lineRule="auto"/>
        <w:ind w:left="1418" w:right="408"/>
        <w:contextualSpacing w:val="0"/>
        <w:jc w:val="both"/>
        <w:rPr>
          <w:rFonts w:ascii="Times New Roman" w:hAnsi="Times New Roman" w:cs="Times New Roman"/>
          <w:i/>
          <w:iCs/>
          <w:sz w:val="24"/>
          <w:szCs w:val="24"/>
          <w:lang w:val="fi-FI"/>
        </w:rPr>
      </w:pPr>
      <w:r w:rsidRPr="00BD78F6">
        <w:rPr>
          <w:rFonts w:ascii="Times New Roman" w:hAnsi="Times New Roman" w:cs="Times New Roman"/>
          <w:sz w:val="24"/>
          <w:szCs w:val="24"/>
          <w:rtl/>
        </w:rPr>
        <w:t>زكاة الفطر</w:t>
      </w:r>
      <w:r w:rsidRPr="00BD78F6">
        <w:rPr>
          <w:rFonts w:ascii="Times New Roman" w:hAnsi="Times New Roman" w:cs="Times New Roman"/>
          <w:sz w:val="24"/>
          <w:szCs w:val="24"/>
          <w:rtl/>
        </w:rPr>
        <w:tab/>
        <w:t>:</w:t>
      </w:r>
      <w:r w:rsidRPr="00011DD8">
        <w:rPr>
          <w:rFonts w:ascii="Times New Roman" w:hAnsi="Times New Roman" w:cs="Times New Roman"/>
          <w:sz w:val="24"/>
          <w:szCs w:val="24"/>
          <w:lang w:val="fi-FI"/>
        </w:rPr>
        <w:t xml:space="preserve"> ditulis </w:t>
      </w:r>
      <w:r w:rsidRPr="00011DD8">
        <w:rPr>
          <w:rFonts w:ascii="Times New Roman" w:hAnsi="Times New Roman" w:cs="Times New Roman"/>
          <w:i/>
          <w:iCs/>
          <w:sz w:val="24"/>
          <w:szCs w:val="24"/>
          <w:lang w:val="fi-FI"/>
        </w:rPr>
        <w:t>Zakāt al-Fiṭr</w:t>
      </w:r>
    </w:p>
    <w:p w14:paraId="565E2913" w14:textId="77777777" w:rsidR="00EE69E7" w:rsidRPr="00BD78F6" w:rsidRDefault="00EE69E7" w:rsidP="00EE69E7">
      <w:pPr>
        <w:pStyle w:val="ListParagraph"/>
        <w:numPr>
          <w:ilvl w:val="1"/>
          <w:numId w:val="1"/>
        </w:numPr>
        <w:spacing w:after="120" w:line="360" w:lineRule="auto"/>
        <w:jc w:val="both"/>
        <w:rPr>
          <w:rFonts w:ascii="Times New Roman" w:hAnsi="Times New Roman" w:cs="Times New Roman"/>
          <w:b/>
          <w:bCs/>
          <w:sz w:val="24"/>
          <w:szCs w:val="24"/>
        </w:rPr>
      </w:pPr>
      <w:r w:rsidRPr="00BD78F6">
        <w:rPr>
          <w:rFonts w:ascii="Times New Roman" w:hAnsi="Times New Roman" w:cs="Times New Roman"/>
          <w:b/>
          <w:bCs/>
          <w:spacing w:val="-1"/>
          <w:sz w:val="24"/>
          <w:szCs w:val="24"/>
        </w:rPr>
        <w:t>Vokal Pendek</w:t>
      </w:r>
    </w:p>
    <w:p w14:paraId="755AAD9E" w14:textId="77777777" w:rsidR="00EE69E7" w:rsidRPr="00BD78F6" w:rsidRDefault="00EE69E7" w:rsidP="00EE69E7">
      <w:pPr>
        <w:pStyle w:val="ListParagraph"/>
        <w:spacing w:after="120" w:line="360" w:lineRule="auto"/>
        <w:ind w:left="450"/>
        <w:jc w:val="both"/>
        <w:rPr>
          <w:rFonts w:ascii="Times New Roman" w:hAnsi="Times New Roman" w:cs="Times New Roman"/>
          <w:b/>
          <w:bCs/>
          <w:sz w:val="24"/>
          <w:szCs w:val="24"/>
        </w:rPr>
      </w:pPr>
      <w:r w:rsidRPr="00BD78F6">
        <w:rPr>
          <w:rFonts w:ascii="Times New Roman" w:hAnsi="Times New Roman" w:cs="Times New Roman"/>
          <w:sz w:val="24"/>
          <w:szCs w:val="24"/>
          <w:lang w:val="id-ID"/>
        </w:rPr>
        <w:t>Tanda</w:t>
      </w:r>
      <w:r w:rsidRPr="00BD78F6">
        <w:rPr>
          <w:rFonts w:ascii="Times New Roman" w:hAnsi="Times New Roman" w:cs="Times New Roman"/>
          <w:sz w:val="24"/>
          <w:szCs w:val="24"/>
        </w:rPr>
        <w:t xml:space="preserve"> </w:t>
      </w:r>
      <w:r w:rsidRPr="00BD78F6">
        <w:rPr>
          <w:rFonts w:ascii="Times New Roman" w:hAnsi="Times New Roman" w:cs="Times New Roman"/>
          <w:i/>
          <w:sz w:val="24"/>
          <w:szCs w:val="24"/>
          <w:lang w:val="id-ID"/>
        </w:rPr>
        <w:t>fat</w:t>
      </w:r>
      <w:r w:rsidRPr="00BD78F6">
        <w:rPr>
          <w:rFonts w:ascii="Times New Roman" w:hAnsi="Times New Roman" w:cs="Times New Roman"/>
          <w:i/>
          <w:iCs/>
          <w:sz w:val="24"/>
          <w:szCs w:val="24"/>
        </w:rPr>
        <w:t>ḥ</w:t>
      </w:r>
      <w:r w:rsidRPr="00BD78F6">
        <w:rPr>
          <w:rFonts w:ascii="Times New Roman" w:hAnsi="Times New Roman" w:cs="Times New Roman"/>
          <w:i/>
          <w:sz w:val="24"/>
          <w:szCs w:val="24"/>
          <w:lang w:val="id-ID"/>
        </w:rPr>
        <w:t>ah</w:t>
      </w:r>
      <w:r w:rsidRPr="00BD78F6">
        <w:rPr>
          <w:rFonts w:ascii="Times New Roman" w:hAnsi="Times New Roman" w:cs="Times New Roman"/>
          <w:i/>
          <w:sz w:val="24"/>
          <w:szCs w:val="24"/>
        </w:rPr>
        <w:t xml:space="preserve"> </w:t>
      </w:r>
      <w:r w:rsidRPr="00BD78F6">
        <w:rPr>
          <w:rFonts w:ascii="Times New Roman" w:hAnsi="Times New Roman" w:cs="Times New Roman"/>
          <w:sz w:val="24"/>
          <w:szCs w:val="24"/>
          <w:lang w:val="id-ID"/>
        </w:rPr>
        <w:t xml:space="preserve">ditulis“a”, </w:t>
      </w:r>
      <w:r w:rsidRPr="00BD78F6">
        <w:rPr>
          <w:rFonts w:ascii="Times New Roman" w:hAnsi="Times New Roman" w:cs="Times New Roman"/>
          <w:i/>
          <w:sz w:val="24"/>
          <w:szCs w:val="24"/>
          <w:lang w:val="id-ID"/>
        </w:rPr>
        <w:t>kasrah</w:t>
      </w:r>
      <w:r w:rsidRPr="00BD78F6">
        <w:rPr>
          <w:rFonts w:ascii="Times New Roman" w:hAnsi="Times New Roman" w:cs="Times New Roman"/>
          <w:i/>
          <w:sz w:val="24"/>
          <w:szCs w:val="24"/>
        </w:rPr>
        <w:t xml:space="preserve"> </w:t>
      </w:r>
      <w:r w:rsidRPr="00BD78F6">
        <w:rPr>
          <w:rFonts w:ascii="Times New Roman" w:hAnsi="Times New Roman" w:cs="Times New Roman"/>
          <w:sz w:val="24"/>
          <w:szCs w:val="24"/>
          <w:lang w:val="id-ID"/>
        </w:rPr>
        <w:t>ditulis “i”,dan</w:t>
      </w:r>
      <w:r w:rsidRPr="00BD78F6">
        <w:rPr>
          <w:rFonts w:ascii="Times New Roman" w:hAnsi="Times New Roman" w:cs="Times New Roman"/>
          <w:sz w:val="24"/>
          <w:szCs w:val="24"/>
        </w:rPr>
        <w:t xml:space="preserve"> </w:t>
      </w:r>
      <w:r w:rsidRPr="00BD78F6">
        <w:rPr>
          <w:rFonts w:ascii="Times New Roman" w:hAnsi="Times New Roman" w:cs="Times New Roman"/>
          <w:i/>
          <w:sz w:val="24"/>
          <w:szCs w:val="24"/>
          <w:lang w:val="id-ID"/>
        </w:rPr>
        <w:t>ḍamah</w:t>
      </w:r>
      <w:r w:rsidRPr="00BD78F6">
        <w:rPr>
          <w:rFonts w:ascii="Times New Roman" w:hAnsi="Times New Roman" w:cs="Times New Roman"/>
          <w:i/>
          <w:sz w:val="24"/>
          <w:szCs w:val="24"/>
        </w:rPr>
        <w:t xml:space="preserve"> </w:t>
      </w:r>
      <w:r w:rsidRPr="00BD78F6">
        <w:rPr>
          <w:rFonts w:ascii="Times New Roman" w:hAnsi="Times New Roman" w:cs="Times New Roman"/>
          <w:sz w:val="24"/>
          <w:szCs w:val="24"/>
          <w:lang w:val="id-ID"/>
        </w:rPr>
        <w:t>ditulis “u”.</w:t>
      </w:r>
    </w:p>
    <w:p w14:paraId="32C37FEF" w14:textId="77777777" w:rsidR="00EE69E7" w:rsidRPr="00BD78F6" w:rsidRDefault="00EE69E7" w:rsidP="00EE69E7">
      <w:pPr>
        <w:pStyle w:val="ListParagraph"/>
        <w:widowControl w:val="0"/>
        <w:numPr>
          <w:ilvl w:val="1"/>
          <w:numId w:val="1"/>
        </w:numPr>
        <w:autoSpaceDE w:val="0"/>
        <w:autoSpaceDN w:val="0"/>
        <w:spacing w:after="0" w:line="360" w:lineRule="auto"/>
        <w:contextualSpacing w:val="0"/>
        <w:jc w:val="both"/>
        <w:rPr>
          <w:rFonts w:ascii="Times New Roman" w:hAnsi="Times New Roman" w:cs="Times New Roman"/>
          <w:b/>
          <w:bCs/>
          <w:sz w:val="24"/>
          <w:szCs w:val="24"/>
        </w:rPr>
      </w:pPr>
      <w:r w:rsidRPr="00BD78F6">
        <w:rPr>
          <w:rFonts w:ascii="Times New Roman" w:hAnsi="Times New Roman" w:cs="Times New Roman"/>
          <w:b/>
          <w:bCs/>
          <w:spacing w:val="-1"/>
          <w:sz w:val="24"/>
          <w:szCs w:val="24"/>
        </w:rPr>
        <w:t xml:space="preserve">Vokal </w:t>
      </w:r>
      <w:r w:rsidRPr="00BD78F6">
        <w:rPr>
          <w:rFonts w:ascii="Times New Roman" w:hAnsi="Times New Roman" w:cs="Times New Roman"/>
          <w:b/>
          <w:bCs/>
          <w:sz w:val="24"/>
          <w:szCs w:val="24"/>
        </w:rPr>
        <w:t>Panjang</w:t>
      </w:r>
    </w:p>
    <w:p w14:paraId="110FBF48" w14:textId="77777777" w:rsidR="00EE69E7" w:rsidRPr="00BD78F6" w:rsidRDefault="00EE69E7" w:rsidP="00EE69E7">
      <w:pPr>
        <w:pStyle w:val="ListParagraph"/>
        <w:numPr>
          <w:ilvl w:val="2"/>
          <w:numId w:val="1"/>
        </w:numPr>
        <w:spacing w:line="360" w:lineRule="auto"/>
        <w:jc w:val="both"/>
        <w:rPr>
          <w:rFonts w:ascii="Times New Roman" w:hAnsi="Times New Roman" w:cs="Times New Roman"/>
          <w:sz w:val="24"/>
          <w:szCs w:val="24"/>
        </w:rPr>
      </w:pPr>
      <w:r w:rsidRPr="00BD78F6">
        <w:rPr>
          <w:rFonts w:ascii="Times New Roman" w:hAnsi="Times New Roman" w:cs="Times New Roman"/>
          <w:sz w:val="24"/>
          <w:szCs w:val="24"/>
        </w:rPr>
        <w:t>“a” panjang ditulis “ā”.  “i” panjang ditulis “ī” dan “u” panjang ditulis “ū”, masing-masing dengan tanda macron (</w:t>
      </w:r>
      <w:r w:rsidRPr="00BD78F6">
        <w:rPr>
          <w:rFonts w:ascii="Times New Roman" w:hAnsi="Times New Roman" w:cs="Times New Roman"/>
          <w:sz w:val="24"/>
          <w:szCs w:val="24"/>
          <w:vertAlign w:val="superscript"/>
        </w:rPr>
        <w:t>-</w:t>
      </w:r>
      <w:r w:rsidRPr="00BD78F6">
        <w:rPr>
          <w:rFonts w:ascii="Times New Roman" w:hAnsi="Times New Roman" w:cs="Times New Roman"/>
          <w:sz w:val="24"/>
          <w:szCs w:val="24"/>
        </w:rPr>
        <w:t>) diatasnya.</w:t>
      </w:r>
    </w:p>
    <w:p w14:paraId="2429DD43" w14:textId="77777777" w:rsidR="00EE69E7" w:rsidRPr="00BD78F6" w:rsidRDefault="00EE69E7" w:rsidP="00EE69E7">
      <w:pPr>
        <w:pStyle w:val="ListParagraph"/>
        <w:numPr>
          <w:ilvl w:val="2"/>
          <w:numId w:val="1"/>
        </w:numPr>
        <w:spacing w:after="0" w:line="360" w:lineRule="auto"/>
        <w:jc w:val="both"/>
        <w:rPr>
          <w:rFonts w:ascii="Times New Roman" w:hAnsi="Times New Roman" w:cs="Times New Roman"/>
          <w:sz w:val="24"/>
          <w:szCs w:val="24"/>
        </w:rPr>
      </w:pPr>
      <w:r w:rsidRPr="00BD78F6">
        <w:rPr>
          <w:rFonts w:ascii="Times New Roman" w:hAnsi="Times New Roman" w:cs="Times New Roman"/>
          <w:sz w:val="24"/>
          <w:szCs w:val="24"/>
        </w:rPr>
        <w:t xml:space="preserve">Tanda </w:t>
      </w:r>
      <w:r w:rsidRPr="00BD78F6">
        <w:rPr>
          <w:rFonts w:ascii="Times New Roman" w:hAnsi="Times New Roman" w:cs="Times New Roman"/>
          <w:i/>
          <w:iCs/>
          <w:sz w:val="24"/>
          <w:szCs w:val="24"/>
        </w:rPr>
        <w:t>fatḥah</w:t>
      </w:r>
      <w:r w:rsidRPr="00BD78F6">
        <w:rPr>
          <w:rFonts w:ascii="Times New Roman" w:hAnsi="Times New Roman" w:cs="Times New Roman"/>
          <w:sz w:val="24"/>
          <w:szCs w:val="24"/>
        </w:rPr>
        <w:t xml:space="preserve"> + huruf yā’ tanpa dua titik yang dimatikan ditulis “ai”, dan </w:t>
      </w:r>
      <w:r w:rsidRPr="00BD78F6">
        <w:rPr>
          <w:rFonts w:ascii="Times New Roman" w:hAnsi="Times New Roman" w:cs="Times New Roman"/>
          <w:i/>
          <w:iCs/>
          <w:sz w:val="24"/>
          <w:szCs w:val="24"/>
        </w:rPr>
        <w:t>fatḥah</w:t>
      </w:r>
      <w:r w:rsidRPr="00BD78F6">
        <w:rPr>
          <w:rFonts w:ascii="Times New Roman" w:hAnsi="Times New Roman" w:cs="Times New Roman"/>
          <w:sz w:val="24"/>
          <w:szCs w:val="24"/>
        </w:rPr>
        <w:t xml:space="preserve"> + </w:t>
      </w:r>
      <w:r w:rsidRPr="00BD78F6">
        <w:rPr>
          <w:rFonts w:ascii="Times New Roman" w:hAnsi="Times New Roman" w:cs="Times New Roman"/>
          <w:i/>
          <w:iCs/>
          <w:sz w:val="24"/>
          <w:szCs w:val="24"/>
        </w:rPr>
        <w:t xml:space="preserve">wawū </w:t>
      </w:r>
      <w:r w:rsidRPr="00BD78F6">
        <w:rPr>
          <w:rFonts w:ascii="Times New Roman" w:hAnsi="Times New Roman" w:cs="Times New Roman"/>
          <w:sz w:val="24"/>
          <w:szCs w:val="24"/>
        </w:rPr>
        <w:t>mati ditulis “au”.</w:t>
      </w:r>
    </w:p>
    <w:p w14:paraId="751A1E57" w14:textId="77777777" w:rsidR="00EE69E7" w:rsidRPr="00BD78F6" w:rsidRDefault="00EE69E7" w:rsidP="00EE69E7">
      <w:pPr>
        <w:pStyle w:val="ListParagraph"/>
        <w:numPr>
          <w:ilvl w:val="1"/>
          <w:numId w:val="1"/>
        </w:numPr>
        <w:spacing w:after="0" w:line="360" w:lineRule="auto"/>
        <w:jc w:val="both"/>
        <w:rPr>
          <w:rFonts w:ascii="Times New Roman" w:hAnsi="Times New Roman" w:cs="Times New Roman"/>
          <w:b/>
          <w:bCs/>
          <w:sz w:val="24"/>
          <w:szCs w:val="24"/>
        </w:rPr>
      </w:pPr>
      <w:bookmarkStart w:id="11" w:name="f._Vokal-vokal_Pendek_Berurutan"/>
      <w:bookmarkEnd w:id="11"/>
      <w:r w:rsidRPr="00BD78F6">
        <w:rPr>
          <w:rFonts w:ascii="Times New Roman" w:hAnsi="Times New Roman" w:cs="Times New Roman"/>
          <w:b/>
          <w:bCs/>
          <w:spacing w:val="-1"/>
          <w:sz w:val="24"/>
          <w:szCs w:val="24"/>
        </w:rPr>
        <w:t xml:space="preserve">Vokal-vokal </w:t>
      </w:r>
      <w:r w:rsidRPr="00BD78F6">
        <w:rPr>
          <w:rFonts w:ascii="Times New Roman" w:hAnsi="Times New Roman" w:cs="Times New Roman"/>
          <w:b/>
          <w:bCs/>
          <w:sz w:val="24"/>
          <w:szCs w:val="24"/>
        </w:rPr>
        <w:t>Pendek Berurutan</w:t>
      </w:r>
    </w:p>
    <w:p w14:paraId="060AE8FE" w14:textId="77777777" w:rsidR="00EE69E7" w:rsidRPr="00BD78F6" w:rsidRDefault="00EE69E7" w:rsidP="00EE69E7">
      <w:pPr>
        <w:pStyle w:val="ListParagraph"/>
        <w:spacing w:after="0" w:line="360" w:lineRule="auto"/>
        <w:ind w:left="450"/>
        <w:jc w:val="both"/>
        <w:rPr>
          <w:rFonts w:ascii="Times New Roman" w:hAnsi="Times New Roman" w:cs="Times New Roman"/>
          <w:sz w:val="24"/>
          <w:szCs w:val="24"/>
        </w:rPr>
      </w:pPr>
      <w:r w:rsidRPr="00BD78F6">
        <w:rPr>
          <w:rFonts w:ascii="Times New Roman" w:hAnsi="Times New Roman" w:cs="Times New Roman"/>
          <w:sz w:val="24"/>
          <w:szCs w:val="24"/>
        </w:rPr>
        <w:t>Vokal-vokal pendek yang berurutan dalam satu kata dipisahkan dengan apostrof (‘)</w:t>
      </w:r>
    </w:p>
    <w:p w14:paraId="6B9915A3" w14:textId="77777777" w:rsidR="00EE69E7" w:rsidRPr="00BD78F6" w:rsidRDefault="00EE69E7" w:rsidP="00EE69E7">
      <w:pPr>
        <w:pStyle w:val="ListParagraph"/>
        <w:spacing w:after="0" w:line="360" w:lineRule="auto"/>
        <w:ind w:left="450"/>
        <w:jc w:val="both"/>
        <w:rPr>
          <w:rFonts w:ascii="Times New Roman" w:hAnsi="Times New Roman" w:cs="Times New Roman"/>
          <w:i/>
          <w:iCs/>
          <w:sz w:val="24"/>
          <w:szCs w:val="24"/>
        </w:rPr>
      </w:pPr>
      <w:r w:rsidRPr="00BD78F6">
        <w:rPr>
          <w:rFonts w:ascii="Times New Roman" w:hAnsi="Times New Roman" w:cs="Times New Roman"/>
          <w:sz w:val="24"/>
          <w:szCs w:val="24"/>
          <w:rtl/>
        </w:rPr>
        <w:tab/>
        <w:t>أأنتم</w:t>
      </w:r>
      <w:r w:rsidRPr="00BD78F6">
        <w:rPr>
          <w:rFonts w:ascii="Times New Roman" w:hAnsi="Times New Roman" w:cs="Times New Roman"/>
          <w:sz w:val="24"/>
          <w:szCs w:val="24"/>
        </w:rPr>
        <w:tab/>
      </w:r>
      <w:r w:rsidRPr="00BD78F6">
        <w:rPr>
          <w:rFonts w:ascii="Times New Roman" w:hAnsi="Times New Roman" w:cs="Times New Roman"/>
          <w:sz w:val="24"/>
          <w:szCs w:val="24"/>
        </w:rPr>
        <w:tab/>
        <w:t xml:space="preserve">: </w:t>
      </w:r>
      <w:r w:rsidRPr="00BD78F6">
        <w:rPr>
          <w:rFonts w:ascii="Times New Roman" w:hAnsi="Times New Roman" w:cs="Times New Roman"/>
          <w:i/>
          <w:iCs/>
          <w:sz w:val="24"/>
          <w:szCs w:val="24"/>
        </w:rPr>
        <w:t>a’antum</w:t>
      </w:r>
    </w:p>
    <w:p w14:paraId="6AE00559" w14:textId="77777777" w:rsidR="00EE69E7" w:rsidRPr="00BD78F6" w:rsidRDefault="00EE69E7" w:rsidP="00EE69E7">
      <w:pPr>
        <w:pStyle w:val="ListParagraph"/>
        <w:spacing w:after="0" w:line="360" w:lineRule="auto"/>
        <w:ind w:left="450"/>
        <w:jc w:val="both"/>
        <w:rPr>
          <w:rFonts w:ascii="Times New Roman" w:hAnsi="Times New Roman" w:cs="Times New Roman"/>
          <w:i/>
          <w:iCs/>
          <w:sz w:val="24"/>
          <w:szCs w:val="24"/>
        </w:rPr>
      </w:pPr>
      <w:r w:rsidRPr="00BD78F6">
        <w:rPr>
          <w:rFonts w:ascii="Times New Roman" w:hAnsi="Times New Roman" w:cs="Times New Roman"/>
          <w:sz w:val="24"/>
          <w:szCs w:val="24"/>
          <w:rtl/>
        </w:rPr>
        <w:tab/>
        <w:t>مؤنث</w:t>
      </w:r>
      <w:r w:rsidRPr="00BD78F6">
        <w:rPr>
          <w:rFonts w:ascii="Times New Roman" w:hAnsi="Times New Roman" w:cs="Times New Roman"/>
          <w:sz w:val="24"/>
          <w:szCs w:val="24"/>
        </w:rPr>
        <w:tab/>
      </w:r>
      <w:r w:rsidRPr="00BD78F6">
        <w:rPr>
          <w:rFonts w:ascii="Times New Roman" w:hAnsi="Times New Roman" w:cs="Times New Roman"/>
          <w:sz w:val="24"/>
          <w:szCs w:val="24"/>
        </w:rPr>
        <w:tab/>
        <w:t>:</w:t>
      </w:r>
      <w:r w:rsidRPr="00BD78F6">
        <w:rPr>
          <w:rFonts w:ascii="Times New Roman" w:hAnsi="Times New Roman" w:cs="Times New Roman"/>
          <w:i/>
          <w:iCs/>
          <w:sz w:val="24"/>
          <w:szCs w:val="24"/>
        </w:rPr>
        <w:t>mu’annas</w:t>
      </w:r>
    </w:p>
    <w:p w14:paraId="2F3A2058" w14:textId="77777777" w:rsidR="00EE69E7" w:rsidRPr="00BD78F6" w:rsidRDefault="00EE69E7" w:rsidP="00EE69E7">
      <w:pPr>
        <w:pStyle w:val="ListParagraph"/>
        <w:numPr>
          <w:ilvl w:val="1"/>
          <w:numId w:val="1"/>
        </w:numPr>
        <w:spacing w:line="360" w:lineRule="auto"/>
        <w:jc w:val="both"/>
        <w:rPr>
          <w:rFonts w:ascii="Times New Roman" w:hAnsi="Times New Roman" w:cs="Times New Roman"/>
          <w:b/>
          <w:bCs/>
          <w:sz w:val="24"/>
          <w:szCs w:val="24"/>
        </w:rPr>
      </w:pPr>
      <w:r w:rsidRPr="00BD78F6">
        <w:rPr>
          <w:rFonts w:ascii="Times New Roman" w:hAnsi="Times New Roman" w:cs="Times New Roman"/>
          <w:b/>
          <w:bCs/>
          <w:sz w:val="24"/>
          <w:szCs w:val="24"/>
        </w:rPr>
        <w:t xml:space="preserve">Kata Sandang Alif + Lam </w:t>
      </w:r>
    </w:p>
    <w:p w14:paraId="63F790EE" w14:textId="77777777" w:rsidR="00EE69E7" w:rsidRPr="00011DD8" w:rsidRDefault="00EE69E7" w:rsidP="00EE69E7">
      <w:pPr>
        <w:pStyle w:val="ListParagraph"/>
        <w:numPr>
          <w:ilvl w:val="2"/>
          <w:numId w:val="1"/>
        </w:numPr>
        <w:spacing w:line="360" w:lineRule="auto"/>
        <w:ind w:hanging="425"/>
        <w:jc w:val="both"/>
        <w:rPr>
          <w:rFonts w:ascii="Times New Roman" w:hAnsi="Times New Roman" w:cs="Times New Roman"/>
          <w:sz w:val="24"/>
          <w:szCs w:val="24"/>
          <w:lang w:val="fi-FI"/>
        </w:rPr>
      </w:pPr>
      <w:r w:rsidRPr="00011DD8">
        <w:rPr>
          <w:rFonts w:ascii="Times New Roman" w:hAnsi="Times New Roman" w:cs="Times New Roman"/>
          <w:sz w:val="24"/>
          <w:szCs w:val="24"/>
          <w:lang w:val="fi-FI"/>
        </w:rPr>
        <w:t>Bila diikuti huruf qamariyyah ditulis al-:</w:t>
      </w:r>
    </w:p>
    <w:p w14:paraId="2B7FE6CF" w14:textId="77777777" w:rsidR="00EE69E7" w:rsidRPr="00BD78F6" w:rsidRDefault="00EE69E7" w:rsidP="00EE69E7">
      <w:pPr>
        <w:pStyle w:val="ListParagraph"/>
        <w:spacing w:line="360" w:lineRule="auto"/>
        <w:ind w:left="900"/>
        <w:jc w:val="both"/>
        <w:rPr>
          <w:rFonts w:ascii="Times New Roman" w:hAnsi="Times New Roman" w:cs="Times New Roman"/>
          <w:i/>
          <w:iCs/>
          <w:sz w:val="24"/>
          <w:szCs w:val="24"/>
        </w:rPr>
      </w:pPr>
      <w:r w:rsidRPr="00BD78F6">
        <w:rPr>
          <w:rFonts w:ascii="Times New Roman" w:hAnsi="Times New Roman" w:cs="Times New Roman"/>
          <w:sz w:val="24"/>
          <w:szCs w:val="24"/>
          <w:rtl/>
        </w:rPr>
        <w:t>الفرقان</w:t>
      </w:r>
      <w:r w:rsidRPr="00BD78F6">
        <w:rPr>
          <w:rFonts w:ascii="Times New Roman" w:hAnsi="Times New Roman" w:cs="Times New Roman"/>
          <w:sz w:val="24"/>
          <w:szCs w:val="24"/>
        </w:rPr>
        <w:tab/>
      </w:r>
      <w:r w:rsidRPr="00BD78F6">
        <w:rPr>
          <w:rFonts w:ascii="Times New Roman" w:hAnsi="Times New Roman" w:cs="Times New Roman"/>
          <w:sz w:val="24"/>
          <w:szCs w:val="24"/>
        </w:rPr>
        <w:tab/>
        <w:t>: ditulis</w:t>
      </w:r>
      <w:r w:rsidRPr="00BD78F6">
        <w:rPr>
          <w:rFonts w:ascii="Times New Roman" w:hAnsi="Times New Roman" w:cs="Times New Roman"/>
          <w:i/>
          <w:iCs/>
          <w:sz w:val="24"/>
          <w:szCs w:val="24"/>
        </w:rPr>
        <w:t xml:space="preserve"> al-Furqān</w:t>
      </w:r>
    </w:p>
    <w:p w14:paraId="64C65FB3" w14:textId="77777777" w:rsidR="00EE69E7" w:rsidRPr="00BD78F6" w:rsidRDefault="00EE69E7" w:rsidP="00EE69E7">
      <w:pPr>
        <w:pStyle w:val="ListParagraph"/>
        <w:numPr>
          <w:ilvl w:val="2"/>
          <w:numId w:val="1"/>
        </w:numPr>
        <w:spacing w:line="360" w:lineRule="auto"/>
        <w:ind w:hanging="425"/>
        <w:jc w:val="both"/>
        <w:rPr>
          <w:rFonts w:ascii="Times New Roman" w:hAnsi="Times New Roman" w:cs="Times New Roman"/>
          <w:sz w:val="24"/>
          <w:szCs w:val="24"/>
        </w:rPr>
      </w:pPr>
      <w:r w:rsidRPr="00BD78F6">
        <w:rPr>
          <w:rFonts w:ascii="Times New Roman" w:hAnsi="Times New Roman" w:cs="Times New Roman"/>
          <w:sz w:val="24"/>
          <w:szCs w:val="24"/>
        </w:rPr>
        <w:t xml:space="preserve">Bila diikuti huruf Syamsiyyah, maka al- diganti dengan huruf Syamsiyyah yang mengikutinya: </w:t>
      </w:r>
    </w:p>
    <w:p w14:paraId="29524154" w14:textId="77777777" w:rsidR="00EE69E7" w:rsidRPr="00DC05AA" w:rsidRDefault="00EE69E7" w:rsidP="00EE69E7">
      <w:pPr>
        <w:pStyle w:val="ListParagraph"/>
        <w:widowControl w:val="0"/>
        <w:tabs>
          <w:tab w:val="left" w:pos="1701"/>
        </w:tabs>
        <w:autoSpaceDE w:val="0"/>
        <w:autoSpaceDN w:val="0"/>
        <w:spacing w:after="0" w:line="360" w:lineRule="auto"/>
        <w:ind w:left="1170" w:right="408" w:hanging="238"/>
        <w:contextualSpacing w:val="0"/>
        <w:jc w:val="both"/>
        <w:rPr>
          <w:rFonts w:ascii="Times New Roman" w:hAnsi="Times New Roman" w:cs="Times New Roman"/>
          <w:i/>
          <w:iCs/>
          <w:sz w:val="24"/>
          <w:szCs w:val="24"/>
        </w:rPr>
      </w:pPr>
      <w:r w:rsidRPr="00BD78F6">
        <w:rPr>
          <w:rFonts w:ascii="Times New Roman" w:hAnsi="Times New Roman" w:cs="Times New Roman"/>
          <w:sz w:val="24"/>
          <w:szCs w:val="24"/>
          <w:rtl/>
        </w:rPr>
        <w:t>السنة</w:t>
      </w:r>
      <w:r w:rsidRPr="00BD78F6">
        <w:rPr>
          <w:rFonts w:ascii="Times New Roman" w:hAnsi="Times New Roman" w:cs="Times New Roman"/>
          <w:sz w:val="24"/>
          <w:szCs w:val="24"/>
        </w:rPr>
        <w:tab/>
      </w:r>
      <w:r w:rsidRPr="00BD78F6">
        <w:rPr>
          <w:rFonts w:ascii="Times New Roman" w:hAnsi="Times New Roman" w:cs="Times New Roman"/>
          <w:sz w:val="24"/>
          <w:szCs w:val="24"/>
        </w:rPr>
        <w:tab/>
        <w:t xml:space="preserve">: ditulis </w:t>
      </w:r>
      <w:r w:rsidRPr="00BD78F6">
        <w:rPr>
          <w:rFonts w:ascii="Times New Roman" w:hAnsi="Times New Roman" w:cs="Times New Roman"/>
          <w:i/>
          <w:iCs/>
          <w:sz w:val="24"/>
          <w:szCs w:val="24"/>
        </w:rPr>
        <w:t>as-Sunnah</w:t>
      </w:r>
    </w:p>
    <w:p w14:paraId="53A0EB30" w14:textId="77777777" w:rsidR="00EE69E7" w:rsidRPr="00BD78F6" w:rsidRDefault="00EE69E7" w:rsidP="00EE69E7">
      <w:pPr>
        <w:pStyle w:val="ListParagraph"/>
        <w:widowControl w:val="0"/>
        <w:numPr>
          <w:ilvl w:val="1"/>
          <w:numId w:val="1"/>
        </w:numPr>
        <w:tabs>
          <w:tab w:val="left" w:pos="1701"/>
        </w:tabs>
        <w:autoSpaceDE w:val="0"/>
        <w:autoSpaceDN w:val="0"/>
        <w:spacing w:after="0" w:line="360" w:lineRule="auto"/>
        <w:ind w:right="408"/>
        <w:contextualSpacing w:val="0"/>
        <w:jc w:val="both"/>
        <w:rPr>
          <w:rFonts w:ascii="Times New Roman" w:hAnsi="Times New Roman" w:cs="Times New Roman"/>
          <w:b/>
          <w:bCs/>
          <w:sz w:val="24"/>
          <w:szCs w:val="24"/>
        </w:rPr>
      </w:pPr>
      <w:r w:rsidRPr="00BD78F6">
        <w:rPr>
          <w:rFonts w:ascii="Times New Roman" w:hAnsi="Times New Roman" w:cs="Times New Roman"/>
          <w:b/>
          <w:bCs/>
          <w:sz w:val="24"/>
          <w:szCs w:val="24"/>
        </w:rPr>
        <w:t>Huruf Besar</w:t>
      </w:r>
    </w:p>
    <w:p w14:paraId="5F6B68B4" w14:textId="77777777" w:rsidR="00EE69E7" w:rsidRDefault="00EE69E7" w:rsidP="00EE69E7">
      <w:pPr>
        <w:pStyle w:val="ListParagraph"/>
        <w:widowControl w:val="0"/>
        <w:tabs>
          <w:tab w:val="left" w:pos="1701"/>
        </w:tabs>
        <w:autoSpaceDE w:val="0"/>
        <w:autoSpaceDN w:val="0"/>
        <w:spacing w:after="0" w:line="360" w:lineRule="auto"/>
        <w:ind w:left="450" w:right="408"/>
        <w:contextualSpacing w:val="0"/>
        <w:jc w:val="both"/>
        <w:rPr>
          <w:rFonts w:ascii="Times New Roman" w:hAnsi="Times New Roman" w:cs="Times New Roman"/>
          <w:sz w:val="24"/>
          <w:szCs w:val="24"/>
        </w:rPr>
      </w:pPr>
      <w:r w:rsidRPr="00BD78F6">
        <w:rPr>
          <w:rFonts w:ascii="Times New Roman" w:hAnsi="Times New Roman" w:cs="Times New Roman"/>
          <w:sz w:val="24"/>
          <w:szCs w:val="24"/>
        </w:rPr>
        <w:t>Penulisan huruf besar disesuaikan dengan EYD.</w:t>
      </w:r>
    </w:p>
    <w:p w14:paraId="369C9A2E" w14:textId="77777777" w:rsidR="00EE69E7" w:rsidRPr="00BD78F6" w:rsidRDefault="00EE69E7" w:rsidP="00EE69E7">
      <w:pPr>
        <w:pStyle w:val="ListParagraph"/>
        <w:widowControl w:val="0"/>
        <w:tabs>
          <w:tab w:val="left" w:pos="1701"/>
        </w:tabs>
        <w:autoSpaceDE w:val="0"/>
        <w:autoSpaceDN w:val="0"/>
        <w:spacing w:after="0" w:line="360" w:lineRule="auto"/>
        <w:ind w:left="450" w:right="408"/>
        <w:contextualSpacing w:val="0"/>
        <w:jc w:val="both"/>
        <w:rPr>
          <w:rFonts w:ascii="Times New Roman" w:hAnsi="Times New Roman" w:cs="Times New Roman"/>
          <w:b/>
          <w:bCs/>
          <w:sz w:val="24"/>
          <w:szCs w:val="24"/>
        </w:rPr>
      </w:pPr>
    </w:p>
    <w:p w14:paraId="30D3B9EB" w14:textId="77777777" w:rsidR="00EE69E7" w:rsidRPr="00BD78F6" w:rsidRDefault="00EE69E7" w:rsidP="00EE69E7">
      <w:pPr>
        <w:pStyle w:val="ListParagraph"/>
        <w:numPr>
          <w:ilvl w:val="1"/>
          <w:numId w:val="1"/>
        </w:numPr>
        <w:spacing w:after="0" w:line="360" w:lineRule="auto"/>
        <w:jc w:val="both"/>
        <w:rPr>
          <w:rFonts w:ascii="Times New Roman" w:hAnsi="Times New Roman" w:cs="Times New Roman"/>
          <w:b/>
          <w:bCs/>
          <w:sz w:val="24"/>
          <w:szCs w:val="24"/>
        </w:rPr>
      </w:pPr>
      <w:r w:rsidRPr="00BD78F6">
        <w:rPr>
          <w:rFonts w:ascii="Times New Roman" w:hAnsi="Times New Roman" w:cs="Times New Roman"/>
          <w:b/>
          <w:bCs/>
          <w:sz w:val="24"/>
          <w:szCs w:val="24"/>
        </w:rPr>
        <w:lastRenderedPageBreak/>
        <w:t>Kata dalam Rangkaian Frasa Kalimat</w:t>
      </w:r>
    </w:p>
    <w:p w14:paraId="459032BB" w14:textId="77777777" w:rsidR="00EE69E7" w:rsidRPr="00011DD8" w:rsidRDefault="00EE69E7" w:rsidP="00EE69E7">
      <w:pPr>
        <w:pStyle w:val="ListParagraph"/>
        <w:numPr>
          <w:ilvl w:val="2"/>
          <w:numId w:val="1"/>
        </w:numPr>
        <w:spacing w:after="0" w:line="360" w:lineRule="auto"/>
        <w:jc w:val="both"/>
        <w:rPr>
          <w:rFonts w:ascii="Times New Roman" w:hAnsi="Times New Roman" w:cs="Times New Roman"/>
          <w:b/>
          <w:bCs/>
          <w:sz w:val="24"/>
          <w:szCs w:val="24"/>
          <w:lang w:val="fi-FI"/>
        </w:rPr>
      </w:pPr>
      <w:r w:rsidRPr="00011DD8">
        <w:rPr>
          <w:rFonts w:ascii="Times New Roman" w:hAnsi="Times New Roman" w:cs="Times New Roman"/>
          <w:sz w:val="24"/>
          <w:szCs w:val="24"/>
          <w:lang w:val="fi-FI"/>
        </w:rPr>
        <w:t xml:space="preserve">Ditulis kata per kata atau; </w:t>
      </w:r>
    </w:p>
    <w:p w14:paraId="47F6F8EA" w14:textId="77777777" w:rsidR="00EE69E7" w:rsidRPr="00BD78F6" w:rsidRDefault="00EE69E7" w:rsidP="00EE69E7">
      <w:pPr>
        <w:pStyle w:val="ListParagraph"/>
        <w:numPr>
          <w:ilvl w:val="2"/>
          <w:numId w:val="1"/>
        </w:numPr>
        <w:spacing w:after="0" w:line="360" w:lineRule="auto"/>
        <w:jc w:val="both"/>
        <w:rPr>
          <w:rFonts w:ascii="Times New Roman" w:hAnsi="Times New Roman" w:cs="Times New Roman"/>
          <w:b/>
          <w:bCs/>
          <w:sz w:val="24"/>
          <w:szCs w:val="24"/>
        </w:rPr>
      </w:pPr>
      <w:r w:rsidRPr="00BD78F6">
        <w:rPr>
          <w:rFonts w:ascii="Times New Roman" w:hAnsi="Times New Roman" w:cs="Times New Roman"/>
          <w:sz w:val="24"/>
          <w:szCs w:val="24"/>
        </w:rPr>
        <w:t>Ditulis menurut bunyi atau  pengucapannya dalam rangkaian tersebut:</w:t>
      </w:r>
    </w:p>
    <w:p w14:paraId="68B7FFB3" w14:textId="77777777" w:rsidR="00EE69E7" w:rsidRPr="00BD78F6" w:rsidRDefault="00EE69E7" w:rsidP="00EE69E7">
      <w:pPr>
        <w:pStyle w:val="ListParagraph"/>
        <w:spacing w:line="360" w:lineRule="auto"/>
        <w:ind w:left="900"/>
        <w:jc w:val="both"/>
        <w:rPr>
          <w:rFonts w:ascii="Times New Roman" w:hAnsi="Times New Roman" w:cs="Times New Roman"/>
          <w:i/>
          <w:iCs/>
          <w:sz w:val="24"/>
          <w:szCs w:val="24"/>
        </w:rPr>
      </w:pPr>
      <w:r w:rsidRPr="00BD78F6">
        <w:rPr>
          <w:rFonts w:ascii="Times New Roman" w:hAnsi="Times New Roman" w:cs="Times New Roman"/>
          <w:sz w:val="24"/>
          <w:szCs w:val="24"/>
          <w:rtl/>
        </w:rPr>
        <w:t>شيخ الاسلام</w:t>
      </w:r>
      <w:r w:rsidRPr="00BD78F6">
        <w:rPr>
          <w:rFonts w:ascii="Times New Roman" w:hAnsi="Times New Roman" w:cs="Times New Roman"/>
          <w:sz w:val="24"/>
          <w:szCs w:val="24"/>
        </w:rPr>
        <w:tab/>
      </w:r>
      <w:r w:rsidRPr="00BD78F6">
        <w:rPr>
          <w:rFonts w:ascii="Times New Roman" w:hAnsi="Times New Roman" w:cs="Times New Roman"/>
          <w:sz w:val="24"/>
          <w:szCs w:val="24"/>
        </w:rPr>
        <w:tab/>
        <w:t xml:space="preserve">: </w:t>
      </w:r>
      <w:r w:rsidRPr="00BD78F6">
        <w:rPr>
          <w:rFonts w:ascii="Times New Roman" w:hAnsi="Times New Roman" w:cs="Times New Roman"/>
          <w:i/>
          <w:iCs/>
          <w:sz w:val="24"/>
          <w:szCs w:val="24"/>
        </w:rPr>
        <w:t>Syaikh al-Islām</w:t>
      </w:r>
    </w:p>
    <w:p w14:paraId="75D955EF" w14:textId="77777777" w:rsidR="00EE69E7" w:rsidRPr="00BD78F6" w:rsidRDefault="00EE69E7" w:rsidP="00EE69E7">
      <w:pPr>
        <w:pStyle w:val="ListParagraph"/>
        <w:spacing w:line="360" w:lineRule="auto"/>
        <w:ind w:left="900"/>
        <w:jc w:val="both"/>
        <w:rPr>
          <w:rFonts w:ascii="Times New Roman" w:hAnsi="Times New Roman" w:cs="Times New Roman"/>
          <w:sz w:val="24"/>
          <w:szCs w:val="24"/>
        </w:rPr>
      </w:pPr>
      <w:r w:rsidRPr="00BD78F6">
        <w:rPr>
          <w:rFonts w:ascii="Times New Roman" w:hAnsi="Times New Roman" w:cs="Times New Roman"/>
          <w:sz w:val="24"/>
          <w:szCs w:val="24"/>
          <w:rtl/>
        </w:rPr>
        <w:t>تاج الشريعة</w:t>
      </w:r>
      <w:r w:rsidRPr="00BD78F6">
        <w:rPr>
          <w:rFonts w:ascii="Times New Roman" w:hAnsi="Times New Roman" w:cs="Times New Roman"/>
          <w:sz w:val="24"/>
          <w:szCs w:val="24"/>
        </w:rPr>
        <w:tab/>
      </w:r>
      <w:r w:rsidRPr="00BD78F6">
        <w:rPr>
          <w:rFonts w:ascii="Times New Roman" w:hAnsi="Times New Roman" w:cs="Times New Roman"/>
          <w:sz w:val="24"/>
          <w:szCs w:val="24"/>
        </w:rPr>
        <w:tab/>
        <w:t xml:space="preserve">: </w:t>
      </w:r>
      <w:r w:rsidRPr="00BD78F6">
        <w:rPr>
          <w:rFonts w:ascii="Times New Roman" w:hAnsi="Times New Roman" w:cs="Times New Roman"/>
          <w:i/>
          <w:iCs/>
          <w:sz w:val="24"/>
          <w:szCs w:val="24"/>
        </w:rPr>
        <w:t>Tāj asy-Syarī’ah</w:t>
      </w:r>
    </w:p>
    <w:p w14:paraId="2DC29ED9" w14:textId="77777777" w:rsidR="00EE69E7" w:rsidRPr="004E28C1" w:rsidRDefault="00EE69E7" w:rsidP="00EE69E7">
      <w:pPr>
        <w:pStyle w:val="ListParagraph"/>
        <w:spacing w:line="360" w:lineRule="auto"/>
        <w:ind w:left="900"/>
        <w:jc w:val="both"/>
        <w:rPr>
          <w:rFonts w:ascii="Times New Roman" w:hAnsi="Times New Roman" w:cs="Times New Roman"/>
          <w:i/>
          <w:iCs/>
          <w:sz w:val="24"/>
          <w:szCs w:val="24"/>
          <w:rtl/>
        </w:rPr>
      </w:pPr>
      <w:r w:rsidRPr="00BD78F6">
        <w:rPr>
          <w:rFonts w:ascii="Times New Roman" w:hAnsi="Times New Roman" w:cs="Times New Roman"/>
          <w:sz w:val="24"/>
          <w:szCs w:val="24"/>
          <w:rtl/>
        </w:rPr>
        <w:t>اتصورالاسلامي</w:t>
      </w:r>
      <w:r w:rsidRPr="00BD78F6">
        <w:rPr>
          <w:rFonts w:ascii="Times New Roman" w:hAnsi="Times New Roman" w:cs="Times New Roman"/>
          <w:sz w:val="24"/>
          <w:szCs w:val="24"/>
          <w:rtl/>
        </w:rPr>
        <w:tab/>
      </w:r>
      <w:r w:rsidRPr="00BD78F6">
        <w:rPr>
          <w:rFonts w:ascii="Times New Roman" w:hAnsi="Times New Roman" w:cs="Times New Roman"/>
          <w:sz w:val="24"/>
          <w:szCs w:val="24"/>
        </w:rPr>
        <w:tab/>
        <w:t xml:space="preserve">: </w:t>
      </w:r>
      <w:r w:rsidRPr="00BD78F6">
        <w:rPr>
          <w:rFonts w:ascii="Times New Roman" w:hAnsi="Times New Roman" w:cs="Times New Roman"/>
          <w:i/>
          <w:iCs/>
          <w:sz w:val="24"/>
          <w:szCs w:val="24"/>
        </w:rPr>
        <w:t>At-Tasawwur al-Islāmī</w:t>
      </w:r>
    </w:p>
    <w:p w14:paraId="1E54A966" w14:textId="77777777" w:rsidR="00EE69E7" w:rsidRPr="00DC05AA" w:rsidRDefault="00EE69E7" w:rsidP="00EE69E7">
      <w:pPr>
        <w:pStyle w:val="ListParagraph"/>
        <w:numPr>
          <w:ilvl w:val="1"/>
          <w:numId w:val="1"/>
        </w:numPr>
        <w:spacing w:line="360" w:lineRule="auto"/>
        <w:ind w:left="426" w:hanging="284"/>
        <w:jc w:val="both"/>
        <w:rPr>
          <w:rFonts w:ascii="Times New Roman" w:hAnsi="Times New Roman" w:cs="Times New Roman"/>
          <w:b/>
          <w:bCs/>
          <w:sz w:val="24"/>
          <w:szCs w:val="24"/>
        </w:rPr>
      </w:pPr>
      <w:r w:rsidRPr="00BD78F6">
        <w:rPr>
          <w:rFonts w:ascii="Times New Roman" w:hAnsi="Times New Roman" w:cs="Times New Roman"/>
          <w:b/>
          <w:sz w:val="24"/>
          <w:szCs w:val="24"/>
        </w:rPr>
        <w:t xml:space="preserve">Lain-lain </w:t>
      </w:r>
    </w:p>
    <w:p w14:paraId="30F37B3B" w14:textId="77777777" w:rsidR="00EE69E7" w:rsidRPr="00DC05AA" w:rsidRDefault="00EE69E7" w:rsidP="00EE69E7">
      <w:pPr>
        <w:pStyle w:val="ListParagraph"/>
        <w:spacing w:line="360" w:lineRule="auto"/>
        <w:ind w:left="426"/>
        <w:jc w:val="both"/>
        <w:rPr>
          <w:rFonts w:ascii="Times New Roman" w:hAnsi="Times New Roman" w:cs="Times New Roman"/>
          <w:b/>
          <w:bCs/>
          <w:sz w:val="24"/>
          <w:szCs w:val="24"/>
        </w:rPr>
      </w:pPr>
      <w:r w:rsidRPr="00DC05AA">
        <w:rPr>
          <w:rFonts w:ascii="Times New Roman" w:hAnsi="Times New Roman" w:cs="Times New Roman"/>
          <w:sz w:val="24"/>
          <w:szCs w:val="24"/>
        </w:rPr>
        <w:t>Kata-kata yang sudah dibakukan dalam Kamus Besar Bahasa Indonesia (KBBI) seperti kata ijmak, nas, akal, hak, nalar, paham, dsb. ditulis sebagaimana dalam  kamus tersebut</w:t>
      </w:r>
    </w:p>
    <w:p w14:paraId="07CB63B9" w14:textId="77777777" w:rsidR="00EE69E7" w:rsidRDefault="00EE69E7" w:rsidP="00EE69E7">
      <w:pPr>
        <w:rPr>
          <w:rFonts w:ascii="Times New Roman" w:hAnsi="Times New Roman" w:cs="Times New Roman"/>
          <w:b/>
          <w:bCs/>
          <w:sz w:val="28"/>
          <w:lang w:val="id-ID"/>
        </w:rPr>
      </w:pPr>
      <w:r>
        <w:rPr>
          <w:rFonts w:ascii="Times New Roman" w:hAnsi="Times New Roman" w:cs="Times New Roman"/>
          <w:b/>
          <w:bCs/>
          <w:sz w:val="28"/>
          <w:lang w:val="id-ID"/>
        </w:rPr>
        <w:br w:type="page"/>
      </w:r>
    </w:p>
    <w:p w14:paraId="20BD6928" w14:textId="77777777" w:rsidR="00EE69E7" w:rsidRDefault="00EE69E7" w:rsidP="00EE69E7">
      <w:pPr>
        <w:spacing w:after="0" w:line="240" w:lineRule="auto"/>
        <w:jc w:val="center"/>
        <w:rPr>
          <w:rFonts w:ascii="Times New Roman" w:hAnsi="Times New Roman" w:cs="Times New Roman"/>
          <w:b/>
          <w:bCs/>
          <w:sz w:val="28"/>
        </w:rPr>
      </w:pPr>
      <w:r>
        <w:rPr>
          <w:rFonts w:ascii="Times New Roman" w:hAnsi="Times New Roman" w:cs="Times New Roman"/>
          <w:b/>
          <w:bCs/>
          <w:sz w:val="28"/>
        </w:rPr>
        <w:lastRenderedPageBreak/>
        <w:t>MOTTO</w:t>
      </w:r>
    </w:p>
    <w:p w14:paraId="1D77D8CF" w14:textId="77777777" w:rsidR="00EE69E7" w:rsidRDefault="00EE69E7" w:rsidP="00EE69E7">
      <w:pPr>
        <w:spacing w:after="0" w:line="360" w:lineRule="auto"/>
        <w:jc w:val="center"/>
        <w:rPr>
          <w:rFonts w:ascii="Times New Roman" w:hAnsi="Times New Roman" w:cs="Times New Roman"/>
          <w:sz w:val="28"/>
        </w:rPr>
      </w:pPr>
      <w:r>
        <w:rPr>
          <w:rFonts w:ascii="Times New Roman" w:hAnsi="Times New Roman" w:cs="Times New Roman"/>
          <w:sz w:val="28"/>
        </w:rPr>
        <w:t>“Yang sudah Allah takar, tidak akan pernah tertukar</w:t>
      </w:r>
    </w:p>
    <w:p w14:paraId="19C5364C" w14:textId="77777777" w:rsidR="00EE69E7" w:rsidRDefault="00EE69E7" w:rsidP="00EE69E7">
      <w:pPr>
        <w:spacing w:after="0" w:line="360" w:lineRule="auto"/>
        <w:jc w:val="center"/>
        <w:rPr>
          <w:rFonts w:ascii="Times New Roman" w:hAnsi="Times New Roman" w:cs="Times New Roman"/>
          <w:sz w:val="28"/>
        </w:rPr>
      </w:pPr>
      <w:r>
        <w:rPr>
          <w:rFonts w:ascii="Times New Roman" w:hAnsi="Times New Roman" w:cs="Times New Roman"/>
          <w:sz w:val="28"/>
        </w:rPr>
        <w:t>Yang sudah Allah tetapkan, tidak akan pernah gagal”</w:t>
      </w:r>
    </w:p>
    <w:p w14:paraId="3DC0C4D2" w14:textId="77777777" w:rsidR="00EE69E7" w:rsidRDefault="00EE69E7" w:rsidP="00EE69E7">
      <w:pPr>
        <w:rPr>
          <w:rFonts w:ascii="Times New Roman" w:hAnsi="Times New Roman" w:cs="Times New Roman"/>
          <w:sz w:val="28"/>
        </w:rPr>
      </w:pPr>
      <w:r>
        <w:rPr>
          <w:rFonts w:ascii="Times New Roman" w:hAnsi="Times New Roman" w:cs="Times New Roman"/>
          <w:sz w:val="28"/>
        </w:rPr>
        <w:br w:type="page"/>
      </w:r>
    </w:p>
    <w:p w14:paraId="274B8382" w14:textId="77777777" w:rsidR="00EE69E7" w:rsidRPr="00011DD8" w:rsidRDefault="00EE69E7" w:rsidP="00EE69E7">
      <w:pPr>
        <w:pStyle w:val="Heading1"/>
      </w:pPr>
      <w:r w:rsidRPr="00011DD8">
        <w:lastRenderedPageBreak/>
        <w:t>KATA</w:t>
      </w:r>
      <w:r w:rsidRPr="00011DD8">
        <w:rPr>
          <w:spacing w:val="-3"/>
        </w:rPr>
        <w:t xml:space="preserve"> </w:t>
      </w:r>
      <w:r w:rsidRPr="00011DD8">
        <w:t>PENGANTAR</w:t>
      </w:r>
    </w:p>
    <w:p w14:paraId="1700D630" w14:textId="77777777" w:rsidR="00EE69E7" w:rsidRPr="00011DD8" w:rsidRDefault="00EE69E7" w:rsidP="00EE69E7">
      <w:pPr>
        <w:rPr>
          <w:lang w:val="fi-FI"/>
        </w:rPr>
      </w:pPr>
      <w:r w:rsidRPr="00E651D4">
        <w:rPr>
          <w:noProof/>
        </w:rPr>
        <w:drawing>
          <wp:anchor distT="0" distB="0" distL="114300" distR="114300" simplePos="0" relativeHeight="251662336" behindDoc="0" locked="0" layoutInCell="1" allowOverlap="1" wp14:anchorId="2A708347" wp14:editId="3968FFF4">
            <wp:simplePos x="0" y="0"/>
            <wp:positionH relativeFrom="page">
              <wp:posOffset>2520480</wp:posOffset>
            </wp:positionH>
            <wp:positionV relativeFrom="paragraph">
              <wp:posOffset>86028</wp:posOffset>
            </wp:positionV>
            <wp:extent cx="2710861" cy="324081"/>
            <wp:effectExtent l="0" t="0" r="0" b="0"/>
            <wp:wrapNone/>
            <wp:docPr id="18" name="Picture 1" descr="D:\PHOTO\MACAM-MACAM\LoGo\ARAB\BIS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MACAM-MACAM\LoGo\ARAB\BISM2.GIF"/>
                    <pic:cNvPicPr>
                      <a:picLocks noChangeAspect="1" noChangeArrowheads="1"/>
                    </pic:cNvPicPr>
                  </pic:nvPicPr>
                  <pic:blipFill>
                    <a:blip r:embed="rId12" cstate="print"/>
                    <a:srcRect/>
                    <a:stretch>
                      <a:fillRect/>
                    </a:stretch>
                  </pic:blipFill>
                  <pic:spPr bwMode="auto">
                    <a:xfrm>
                      <a:off x="0" y="0"/>
                      <a:ext cx="2710861" cy="324081"/>
                    </a:xfrm>
                    <a:prstGeom prst="rect">
                      <a:avLst/>
                    </a:prstGeom>
                    <a:noFill/>
                    <a:ln w="9525">
                      <a:noFill/>
                      <a:miter lim="800000"/>
                      <a:headEnd/>
                      <a:tailEnd/>
                    </a:ln>
                  </pic:spPr>
                </pic:pic>
              </a:graphicData>
            </a:graphic>
          </wp:anchor>
        </w:drawing>
      </w:r>
    </w:p>
    <w:p w14:paraId="1625BF9D" w14:textId="77777777" w:rsidR="00EE69E7" w:rsidRPr="00011DD8" w:rsidRDefault="00EE69E7" w:rsidP="00EE69E7">
      <w:pPr>
        <w:rPr>
          <w:lang w:val="fi-FI"/>
        </w:rPr>
      </w:pPr>
    </w:p>
    <w:p w14:paraId="4134AB26" w14:textId="77777777" w:rsidR="00EE69E7" w:rsidRPr="008E1804" w:rsidRDefault="00EE69E7" w:rsidP="00EE69E7">
      <w:pPr>
        <w:spacing w:after="0" w:line="360" w:lineRule="auto"/>
        <w:ind w:right="140" w:firstLine="720"/>
        <w:jc w:val="both"/>
        <w:rPr>
          <w:rFonts w:ascii="Times New Roman" w:hAnsi="Times New Roman" w:cs="Times New Roman"/>
          <w:sz w:val="24"/>
          <w:szCs w:val="24"/>
          <w:lang w:val="fi-FI"/>
        </w:rPr>
      </w:pPr>
      <w:r w:rsidRPr="008E1804">
        <w:rPr>
          <w:rFonts w:ascii="Times New Roman" w:hAnsi="Times New Roman" w:cs="Times New Roman"/>
          <w:i/>
          <w:iCs/>
          <w:sz w:val="24"/>
          <w:szCs w:val="24"/>
          <w:lang w:val="fi-FI"/>
        </w:rPr>
        <w:t>Alhamdulillahirabbil ‘alamin</w:t>
      </w:r>
      <w:r w:rsidRPr="008E1804">
        <w:rPr>
          <w:rFonts w:ascii="Times New Roman" w:hAnsi="Times New Roman" w:cs="Times New Roman"/>
          <w:sz w:val="24"/>
          <w:szCs w:val="24"/>
          <w:lang w:val="fi-FI"/>
        </w:rPr>
        <w:t>, segala puji bagi Allah Swt yang telah memberikan rahmat kesehatan dan kelancaran sehingga penulis bisa menyelesaikan penyusunan skripsi ini yang berjudul (</w:t>
      </w:r>
      <w:r w:rsidRPr="008E1804">
        <w:rPr>
          <w:rFonts w:ascii="Times New Roman" w:eastAsia="Times New Roman" w:hAnsi="Times New Roman" w:cs="Times New Roman"/>
          <w:b/>
          <w:sz w:val="24"/>
          <w:szCs w:val="24"/>
          <w:lang w:val="fi-FI"/>
        </w:rPr>
        <w:t>“</w:t>
      </w:r>
      <w:r w:rsidRPr="008E1804">
        <w:rPr>
          <w:rFonts w:ascii="Times New Roman" w:hAnsi="Times New Roman" w:cs="Times New Roman"/>
          <w:sz w:val="24"/>
          <w:szCs w:val="24"/>
        </w:rPr>
        <w:t>Penyaluran</w:t>
      </w:r>
      <w:r>
        <w:rPr>
          <w:rFonts w:ascii="Times New Roman" w:hAnsi="Times New Roman" w:cs="Times New Roman"/>
          <w:sz w:val="24"/>
          <w:szCs w:val="24"/>
        </w:rPr>
        <w:t xml:space="preserve"> </w:t>
      </w:r>
      <w:r w:rsidRPr="008E1804">
        <w:rPr>
          <w:rFonts w:ascii="Times New Roman" w:hAnsi="Times New Roman" w:cs="Times New Roman"/>
          <w:sz w:val="24"/>
          <w:szCs w:val="24"/>
        </w:rPr>
        <w:t>Dana Zakat Untuk Ibnu Sabil, Mualaf, Dan Miskin Di Masjid At-Taqwa Perkamil</w:t>
      </w:r>
      <w:r w:rsidRPr="008E1804">
        <w:rPr>
          <w:rFonts w:ascii="Times New Roman" w:hAnsi="Times New Roman" w:cs="Times New Roman"/>
          <w:sz w:val="24"/>
          <w:szCs w:val="24"/>
          <w:lang w:val="fi-FI"/>
        </w:rPr>
        <w:t>”).</w:t>
      </w:r>
    </w:p>
    <w:p w14:paraId="1C96A4BA" w14:textId="77777777" w:rsidR="00EE69E7" w:rsidRPr="008E1804" w:rsidRDefault="00EE69E7" w:rsidP="00EE69E7">
      <w:pPr>
        <w:spacing w:after="0" w:line="360" w:lineRule="auto"/>
        <w:ind w:right="-1" w:firstLine="720"/>
        <w:jc w:val="both"/>
        <w:rPr>
          <w:rFonts w:ascii="Times New Roman" w:eastAsia="Calibri" w:hAnsi="Times New Roman" w:cs="Times New Roman"/>
          <w:sz w:val="24"/>
          <w:szCs w:val="24"/>
        </w:rPr>
      </w:pPr>
      <w:r w:rsidRPr="008E1804">
        <w:rPr>
          <w:rFonts w:ascii="Times New Roman" w:hAnsi="Times New Roman" w:cs="Times New Roman"/>
          <w:sz w:val="24"/>
          <w:szCs w:val="24"/>
        </w:rPr>
        <w:t>Salawat serta salam kepada Nabi Muhammad  Saw dengan berkah serta karunianya yang membawa kita ke zaman penuh dengan ilmu pengetahuan. Skripsi ini diajukan untuk memenuhi tugas dalam memperoleh gelar Sarjana Ekonomi (SE) pada program studi Ekonomi Syariah Fakultas Ekonomi Dan Bisnis Islam, Institut Agama Islam Negeri Manado</w:t>
      </w:r>
    </w:p>
    <w:p w14:paraId="5A3A37D4" w14:textId="77777777" w:rsidR="00EE69E7" w:rsidRPr="008E1804" w:rsidRDefault="00EE69E7" w:rsidP="00EE69E7">
      <w:pPr>
        <w:spacing w:after="0" w:line="360" w:lineRule="auto"/>
        <w:ind w:firstLine="360"/>
        <w:jc w:val="both"/>
        <w:rPr>
          <w:rFonts w:asciiTheme="majorBidi" w:hAnsiTheme="majorBidi" w:cstheme="majorBidi"/>
          <w:sz w:val="24"/>
          <w:szCs w:val="24"/>
        </w:rPr>
      </w:pPr>
      <w:r w:rsidRPr="008E1804">
        <w:rPr>
          <w:rFonts w:ascii="Times New Roman" w:hAnsi="Times New Roman" w:cs="Times New Roman"/>
          <w:sz w:val="24"/>
          <w:szCs w:val="24"/>
        </w:rPr>
        <w:t>Penghargaan dan terima kasih yang setulus-tulusnya kepada orang tua tercinta Bapak Abdulmuthalib Liatu dan Ibu Sumilah Rono yang telah mempertaruhkan dengan ikhlas dan mempersembahkan seluruh hidupnya untuk kesuksesan anaknya, yang telah melahirkan, membesarkan dan mendidik dengan sepenuh hati. Memberikan dukungan, semangat, kekuatan, perhatian, serta selalu mendoakan semua yang terbaik kepada penulis untuk bisa menyelesaikan tugas akhir skripsi ini. Sekali lagi mengucapkan terima kasih kepada kedua orang tua penulis yang selalu mengusahakan anaknya untuk menjadi seorang sarjana. Semoga Allah SWT selalu melimpahkan rahmat kesehatan, karunia, dan keberkahan di dunia dan di akhirat atas segala kebaikan yang telah mereka berikan kepada penulis. Penulis juga dengan kerendahan hati mengucapkan terima kasih kepada</w:t>
      </w:r>
      <w:r w:rsidRPr="008E1804">
        <w:rPr>
          <w:rFonts w:asciiTheme="majorBidi" w:hAnsiTheme="majorBidi" w:cstheme="majorBidi"/>
          <w:sz w:val="24"/>
          <w:szCs w:val="24"/>
        </w:rPr>
        <w:t>:</w:t>
      </w:r>
    </w:p>
    <w:p w14:paraId="067CAC11"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lang w:val="id-ID"/>
        </w:rPr>
        <w:t>Rektor Institut Agama Islam Negeri (IAIN) Manado, Prof.</w:t>
      </w:r>
      <w:r w:rsidRPr="008E1804">
        <w:rPr>
          <w:rFonts w:ascii="Times New Roman" w:hAnsi="Times New Roman" w:cs="Times New Roman"/>
          <w:sz w:val="24"/>
          <w:szCs w:val="24"/>
        </w:rPr>
        <w:t>Dr. Ahmad Rajafi, M.HI,</w:t>
      </w:r>
      <w:r w:rsidRPr="008E1804">
        <w:rPr>
          <w:rFonts w:ascii="Times New Roman" w:hAnsi="Times New Roman" w:cs="Times New Roman"/>
          <w:sz w:val="24"/>
          <w:szCs w:val="24"/>
          <w:lang w:val="id-ID"/>
        </w:rPr>
        <w:t xml:space="preserve"> Wakil Rektor Bidang Akademik &amp; Pengembangan, Dr.</w:t>
      </w:r>
      <w:r w:rsidRPr="008E1804">
        <w:rPr>
          <w:rFonts w:ascii="Times New Roman" w:hAnsi="Times New Roman" w:cs="Times New Roman"/>
          <w:sz w:val="24"/>
          <w:szCs w:val="24"/>
        </w:rPr>
        <w:t xml:space="preserve"> Edi Gunawan, M.HI, </w:t>
      </w:r>
      <w:r w:rsidRPr="008E1804">
        <w:rPr>
          <w:rFonts w:ascii="Times New Roman" w:hAnsi="Times New Roman" w:cs="Times New Roman"/>
          <w:sz w:val="24"/>
          <w:szCs w:val="24"/>
          <w:lang w:val="id-ID"/>
        </w:rPr>
        <w:t xml:space="preserve">Wakil Rektor II Bidang AUAK, Dr. </w:t>
      </w:r>
      <w:r w:rsidRPr="008E1804">
        <w:rPr>
          <w:rFonts w:ascii="Times New Roman" w:hAnsi="Times New Roman" w:cs="Times New Roman"/>
          <w:sz w:val="24"/>
          <w:szCs w:val="24"/>
        </w:rPr>
        <w:t>Salma., M.HI</w:t>
      </w:r>
      <w:r w:rsidRPr="008E1804">
        <w:rPr>
          <w:rFonts w:ascii="Times New Roman" w:hAnsi="Times New Roman" w:cs="Times New Roman"/>
          <w:sz w:val="24"/>
          <w:szCs w:val="24"/>
          <w:lang w:val="id-ID"/>
        </w:rPr>
        <w:t xml:space="preserve">, Wakil Rektor III Bidang Kemahasiswaan dan Kerjasama, Dr. </w:t>
      </w:r>
      <w:r w:rsidRPr="008E1804">
        <w:rPr>
          <w:rFonts w:ascii="Times New Roman" w:hAnsi="Times New Roman" w:cs="Times New Roman"/>
          <w:sz w:val="24"/>
          <w:szCs w:val="24"/>
        </w:rPr>
        <w:t>Mastang Ambo Baba</w:t>
      </w:r>
      <w:r w:rsidRPr="008E1804">
        <w:rPr>
          <w:rFonts w:ascii="Times New Roman" w:hAnsi="Times New Roman" w:cs="Times New Roman"/>
          <w:sz w:val="24"/>
          <w:szCs w:val="24"/>
          <w:lang w:val="id-ID"/>
        </w:rPr>
        <w:t>., M.</w:t>
      </w:r>
      <w:r w:rsidRPr="008E1804">
        <w:rPr>
          <w:rFonts w:ascii="Times New Roman" w:hAnsi="Times New Roman" w:cs="Times New Roman"/>
          <w:sz w:val="24"/>
          <w:szCs w:val="24"/>
        </w:rPr>
        <w:t>Ag</w:t>
      </w:r>
      <w:r w:rsidRPr="008E1804">
        <w:rPr>
          <w:rFonts w:ascii="Times New Roman" w:hAnsi="Times New Roman" w:cs="Times New Roman"/>
          <w:sz w:val="24"/>
          <w:szCs w:val="24"/>
          <w:lang w:val="id-ID"/>
        </w:rPr>
        <w:t xml:space="preserve"> Terima kasih telah memberikan kesempatan untuk penulis belajar di IAIN Manado</w:t>
      </w:r>
      <w:r w:rsidRPr="008E1804">
        <w:rPr>
          <w:rFonts w:ascii="Times New Roman" w:hAnsi="Times New Roman" w:cs="Times New Roman"/>
          <w:sz w:val="24"/>
          <w:szCs w:val="24"/>
        </w:rPr>
        <w:t>.</w:t>
      </w:r>
    </w:p>
    <w:p w14:paraId="77E1B8CD"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lastRenderedPageBreak/>
        <w:t xml:space="preserve">Ibu Dr. Radlyah Hasan Jan, M.Si selaku Dekan Fakultas Ekonomi dan Bisnis Islam (FEBI) Institut Agama Islam Negeri (IAIN) Manado. Beserta  Wakil Dekan I Bapak </w:t>
      </w:r>
      <w:r w:rsidRPr="008E1804">
        <w:rPr>
          <w:rFonts w:ascii="Times New Roman" w:hAnsi="Times New Roman" w:cs="Times New Roman"/>
          <w:bCs/>
          <w:sz w:val="24"/>
          <w:szCs w:val="24"/>
        </w:rPr>
        <w:t xml:space="preserve">Dr. Moh. Muzwir R. Luntajo, M.Si, </w:t>
      </w:r>
      <w:r w:rsidRPr="008E1804">
        <w:rPr>
          <w:rFonts w:ascii="Times New Roman" w:hAnsi="Times New Roman" w:cs="Times New Roman"/>
          <w:sz w:val="24"/>
          <w:szCs w:val="24"/>
        </w:rPr>
        <w:t>Wakil Dekan II Ibu Dr. Nurlaila Harun, M.Si. dan  Wakil Dekan III Bapak Dr. Syarifuddin, M.Ag.</w:t>
      </w:r>
    </w:p>
    <w:p w14:paraId="297B8C42"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t xml:space="preserve">Ibu Fitria Ayu Lestari Niu, M.S.A., Ak selaku Ketua Program Studi Ekonomi Syariah. Ibu Lilly Anggraini, M.S.A selaku  Sekretaris Program Studi Ekonomi Syariah Fakultas Ekonomi dan Bisnis Islam (FEBI) Institut Agama Islam Negeri (IAIN) Manado memberikan masukan dalam penelitian ini. </w:t>
      </w:r>
    </w:p>
    <w:p w14:paraId="03C07627"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t xml:space="preserve">Bapak </w:t>
      </w:r>
      <w:r w:rsidRPr="008E1804">
        <w:rPr>
          <w:rFonts w:ascii="Times New Roman" w:hAnsi="Times New Roman" w:cs="Times New Roman"/>
          <w:bCs/>
          <w:sz w:val="24"/>
          <w:szCs w:val="24"/>
        </w:rPr>
        <w:t xml:space="preserve">Dr. Moh. Muzwir R. Luntajo, M.Si </w:t>
      </w:r>
      <w:r w:rsidRPr="008E1804">
        <w:rPr>
          <w:rFonts w:ascii="Times New Roman" w:hAnsi="Times New Roman" w:cs="Times New Roman"/>
          <w:sz w:val="24"/>
          <w:szCs w:val="24"/>
        </w:rPr>
        <w:t>Selaku Dosen Pembimbing I juga sebagai ayah saat di kampus yang senantiasa meluangkan waktunya membimbing, mengarahkan dengan sabar dan memotivasi dalam menyelesaikan skripsi.</w:t>
      </w:r>
    </w:p>
    <w:p w14:paraId="09817629"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t xml:space="preserve">Ibu </w:t>
      </w:r>
      <w:r w:rsidRPr="008E1804">
        <w:rPr>
          <w:rFonts w:ascii="Times New Roman" w:hAnsi="Times New Roman" w:cs="Times New Roman"/>
          <w:bCs/>
          <w:sz w:val="24"/>
          <w:szCs w:val="24"/>
        </w:rPr>
        <w:t xml:space="preserve">Nurul Azizah Azzochrah, M.E </w:t>
      </w:r>
      <w:r w:rsidRPr="008E1804">
        <w:rPr>
          <w:rFonts w:ascii="Times New Roman" w:hAnsi="Times New Roman" w:cs="Times New Roman"/>
          <w:sz w:val="24"/>
          <w:szCs w:val="24"/>
        </w:rPr>
        <w:t xml:space="preserve">Selaku Dosen Pembimbing II yang senantiasa meluangkan waktunya membimbing, mengarahkan dan memotivasi serta memberikan saran dengan penuh kesabaran dalam menyelesaikan skripsi. </w:t>
      </w:r>
    </w:p>
    <w:p w14:paraId="469EBB04"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t>Bapak Dr. Syarifuddin, M.Ag Selaku Penguji I saya yang banyak memberikan masukan dalam penelitian ini.</w:t>
      </w:r>
    </w:p>
    <w:p w14:paraId="5279642A"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t>Bapak Nur Shadiq Sandimula, M.E Selaku Penguji II saya yang banyak memberikan masukan dalam penelitian ini</w:t>
      </w:r>
    </w:p>
    <w:p w14:paraId="160485B0"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lang w:val="fi-FI"/>
        </w:rPr>
      </w:pPr>
      <w:r w:rsidRPr="008E1804">
        <w:rPr>
          <w:rFonts w:ascii="Times New Roman" w:hAnsi="Times New Roman" w:cs="Times New Roman"/>
          <w:sz w:val="24"/>
          <w:szCs w:val="24"/>
        </w:rPr>
        <w:t xml:space="preserve">Seluruh Dosen, Kabag, Staff dan Tenaga Pendidikan Fakultas Ekonomi dan Bisnis Islam (FEBI) Institut Agama Islam Negeri (IAIN) Manado. </w:t>
      </w:r>
      <w:r w:rsidRPr="008E1804">
        <w:rPr>
          <w:rFonts w:ascii="Times New Roman" w:hAnsi="Times New Roman" w:cs="Times New Roman"/>
          <w:sz w:val="24"/>
          <w:szCs w:val="24"/>
          <w:lang w:val="fi-FI"/>
        </w:rPr>
        <w:t>Dan pada akhirnya, semua peneliti serahkan kepada sang Maha segalanya Allah Swt untuk menentukan yang seharusnya ditakdirkan.</w:t>
      </w:r>
    </w:p>
    <w:p w14:paraId="46897007"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lang w:val="fi-FI"/>
        </w:rPr>
      </w:pPr>
      <w:r w:rsidRPr="008E1804">
        <w:rPr>
          <w:rFonts w:ascii="Times New Roman" w:hAnsi="Times New Roman" w:cs="Times New Roman"/>
          <w:sz w:val="24"/>
          <w:szCs w:val="24"/>
          <w:lang w:val="fi-FI"/>
        </w:rPr>
        <w:t xml:space="preserve">Kepada paman Rizal Modanggu dan tante Aisyah Liatu yang merupakan donatur telah banyak membantu penulis untuk membayar uang perkuliahan. Terima kasih yang sebesar besarnya karena telah menjadi penyemangat </w:t>
      </w:r>
      <w:r w:rsidRPr="008E1804">
        <w:rPr>
          <w:rFonts w:ascii="Times New Roman" w:hAnsi="Times New Roman" w:cs="Times New Roman"/>
          <w:sz w:val="24"/>
          <w:szCs w:val="24"/>
          <w:lang w:val="fi-FI"/>
        </w:rPr>
        <w:lastRenderedPageBreak/>
        <w:t>penulis untuk menyelesaikan tugas akhir skripsi, karena mereka juga penulis bisa duduk di bangku perkuliahan dan bisa mencapai gelar sarjana.</w:t>
      </w:r>
    </w:p>
    <w:p w14:paraId="219B9423"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lang w:val="fi-FI"/>
        </w:rPr>
      </w:pPr>
      <w:r w:rsidRPr="008E1804">
        <w:rPr>
          <w:rFonts w:ascii="Times New Roman" w:hAnsi="Times New Roman" w:cs="Times New Roman"/>
          <w:sz w:val="24"/>
          <w:szCs w:val="24"/>
          <w:lang w:val="fi-FI"/>
        </w:rPr>
        <w:t>Seluruh teman-teman beasiswa GenBI Sulut terutama GenBI IAIN Manado yang telah memberi dukungan dan telah bersama dalam merangkai menciptakan banyak pencapaian dalam pengalaman dan  hal-hal yang baik kepada penulis secara akademik maupun non akademik.</w:t>
      </w:r>
    </w:p>
    <w:p w14:paraId="688EC327"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lang w:val="fi-FI"/>
        </w:rPr>
      </w:pPr>
      <w:r w:rsidRPr="008E1804">
        <w:rPr>
          <w:rFonts w:ascii="Times New Roman" w:hAnsi="Times New Roman" w:cs="Times New Roman"/>
          <w:sz w:val="24"/>
          <w:szCs w:val="24"/>
        </w:rPr>
        <w:t>Teman-teman seperjuangan Safitri Kastilong, Asyfa Laparaga, Nadia Yusuf, dan Rizka Deu terima kasih telah membersamai, memberi semangat, serta membantu penulis pada hari-hari yang tidak mudah selama proses dari awal perkuliahan hingga sampai pada penulis bisa mengerjakan tugas akhir skripsi.</w:t>
      </w:r>
    </w:p>
    <w:p w14:paraId="47E19119"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lang w:val="fi-FI"/>
        </w:rPr>
      </w:pPr>
      <w:r w:rsidRPr="008E1804">
        <w:rPr>
          <w:rFonts w:ascii="Times New Roman" w:hAnsi="Times New Roman" w:cs="Times New Roman"/>
          <w:sz w:val="24"/>
          <w:szCs w:val="24"/>
          <w:lang w:val="fi-FI"/>
        </w:rPr>
        <w:t>Angkatan 21 Ekonomi Syariah terutama kelas 21 Ekonomi Syariah C selaku sahabat seperjuangan yang selalu membersamai pada masa perkuliahan.</w:t>
      </w:r>
    </w:p>
    <w:p w14:paraId="3388556F" w14:textId="77777777" w:rsidR="00EE69E7" w:rsidRPr="008E1804" w:rsidRDefault="00EE69E7" w:rsidP="00EE69E7">
      <w:pPr>
        <w:pStyle w:val="ListParagraph"/>
        <w:numPr>
          <w:ilvl w:val="0"/>
          <w:numId w:val="2"/>
        </w:numPr>
        <w:spacing w:after="0" w:line="360" w:lineRule="auto"/>
        <w:jc w:val="both"/>
        <w:rPr>
          <w:rFonts w:ascii="Times New Roman" w:hAnsi="Times New Roman" w:cs="Times New Roman"/>
          <w:sz w:val="24"/>
          <w:szCs w:val="24"/>
          <w:lang w:val="fi-FI"/>
        </w:rPr>
      </w:pPr>
      <w:r w:rsidRPr="008E1804">
        <w:rPr>
          <w:rFonts w:ascii="Times New Roman" w:hAnsi="Times New Roman" w:cs="Times New Roman"/>
          <w:sz w:val="24"/>
          <w:szCs w:val="24"/>
          <w:lang w:val="fi-FI"/>
        </w:rPr>
        <w:t xml:space="preserve">Terima kasih banyak kepada Farhan Dano S.H, Wulandari Halim, dan Putri Rono terima kasih atas </w:t>
      </w:r>
      <w:r w:rsidRPr="008E1804">
        <w:rPr>
          <w:rFonts w:ascii="Times New Roman" w:hAnsi="Times New Roman" w:cs="Times New Roman"/>
          <w:i/>
          <w:iCs/>
          <w:sz w:val="24"/>
          <w:szCs w:val="24"/>
          <w:lang w:val="fi-FI"/>
        </w:rPr>
        <w:t xml:space="preserve">support </w:t>
      </w:r>
      <w:r w:rsidRPr="008E1804">
        <w:rPr>
          <w:rFonts w:ascii="Times New Roman" w:hAnsi="Times New Roman" w:cs="Times New Roman"/>
          <w:sz w:val="24"/>
          <w:szCs w:val="24"/>
          <w:lang w:val="fi-FI"/>
        </w:rPr>
        <w:t>dan waktu</w:t>
      </w:r>
      <w:r w:rsidRPr="008E1804">
        <w:rPr>
          <w:rFonts w:ascii="Times New Roman" w:hAnsi="Times New Roman" w:cs="Times New Roman"/>
          <w:i/>
          <w:iCs/>
          <w:sz w:val="24"/>
          <w:szCs w:val="24"/>
          <w:lang w:val="fi-FI"/>
        </w:rPr>
        <w:t xml:space="preserve"> </w:t>
      </w:r>
      <w:r w:rsidRPr="008E1804">
        <w:rPr>
          <w:rFonts w:ascii="Times New Roman" w:hAnsi="Times New Roman" w:cs="Times New Roman"/>
          <w:sz w:val="24"/>
          <w:szCs w:val="24"/>
          <w:lang w:val="fi-FI"/>
        </w:rPr>
        <w:t>selama ini telah membersamai penulis hingga detik ini penulis bisa menyelesaikan tugas akhir skripsi ini.</w:t>
      </w:r>
    </w:p>
    <w:p w14:paraId="104245A4" w14:textId="77777777" w:rsidR="00EE69E7" w:rsidRDefault="00EE69E7" w:rsidP="00EE69E7">
      <w:pPr>
        <w:pStyle w:val="ListParagraph"/>
        <w:numPr>
          <w:ilvl w:val="0"/>
          <w:numId w:val="2"/>
        </w:num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t>Dan yang terakhir untuk diri penulis sendiri, Raisa Nurmala sAnnisa Liatu. Terima kasih sudah bertahan dan tetap memilih berusaha tidak menyerah sesulit apapun prosesnya hingga di titik ini. Apresiasi yang sebesar besarnya telah berjuang bertanggung jawab menyelesaikan apa yang telah dimulai. Tetaplah menjadi manusia yang mau berusaha dan tidak lelah untuk mencoba, semoga bisa melewati tahap–tahap hidup selanjutnya. Berbahagialah dimanapun berada, apapun kurang dan lebihmu mari merayakan diri sendiri.</w:t>
      </w:r>
    </w:p>
    <w:p w14:paraId="59764E89" w14:textId="77777777" w:rsidR="00EE69E7" w:rsidRDefault="00EE69E7" w:rsidP="00EE69E7">
      <w:pPr>
        <w:spacing w:after="0" w:line="360" w:lineRule="auto"/>
        <w:jc w:val="both"/>
        <w:rPr>
          <w:rFonts w:ascii="Times New Roman" w:hAnsi="Times New Roman" w:cs="Times New Roman"/>
          <w:sz w:val="24"/>
          <w:szCs w:val="24"/>
        </w:rPr>
      </w:pPr>
    </w:p>
    <w:p w14:paraId="2AAFD32F" w14:textId="77777777" w:rsidR="00EE69E7" w:rsidRDefault="00EE69E7" w:rsidP="00EE69E7">
      <w:pPr>
        <w:spacing w:after="0" w:line="360" w:lineRule="auto"/>
        <w:jc w:val="both"/>
        <w:rPr>
          <w:rFonts w:ascii="Times New Roman" w:hAnsi="Times New Roman" w:cs="Times New Roman"/>
          <w:sz w:val="24"/>
          <w:szCs w:val="24"/>
        </w:rPr>
      </w:pPr>
    </w:p>
    <w:p w14:paraId="36457DC1" w14:textId="77777777" w:rsidR="00EE69E7" w:rsidRDefault="00EE69E7" w:rsidP="00EE69E7">
      <w:pPr>
        <w:spacing w:after="0" w:line="360" w:lineRule="auto"/>
        <w:jc w:val="both"/>
        <w:rPr>
          <w:rFonts w:ascii="Times New Roman" w:hAnsi="Times New Roman" w:cs="Times New Roman"/>
          <w:sz w:val="24"/>
          <w:szCs w:val="24"/>
        </w:rPr>
      </w:pPr>
    </w:p>
    <w:p w14:paraId="22F61A20" w14:textId="77777777" w:rsidR="00EE69E7" w:rsidRDefault="00EE69E7" w:rsidP="00EE69E7">
      <w:pPr>
        <w:spacing w:after="0" w:line="360" w:lineRule="auto"/>
        <w:jc w:val="both"/>
        <w:rPr>
          <w:rFonts w:ascii="Times New Roman" w:hAnsi="Times New Roman" w:cs="Times New Roman"/>
          <w:sz w:val="24"/>
          <w:szCs w:val="24"/>
        </w:rPr>
      </w:pPr>
    </w:p>
    <w:p w14:paraId="5654FC44" w14:textId="77777777" w:rsidR="00EE69E7" w:rsidRPr="0051117A" w:rsidRDefault="00EE69E7" w:rsidP="00EE69E7">
      <w:pPr>
        <w:spacing w:after="0" w:line="360" w:lineRule="auto"/>
        <w:jc w:val="both"/>
        <w:rPr>
          <w:rFonts w:ascii="Times New Roman" w:hAnsi="Times New Roman" w:cs="Times New Roman"/>
          <w:sz w:val="24"/>
          <w:szCs w:val="24"/>
        </w:rPr>
      </w:pPr>
    </w:p>
    <w:p w14:paraId="155E90DA" w14:textId="77777777" w:rsidR="00EE69E7" w:rsidRPr="008E1804" w:rsidRDefault="00EE69E7" w:rsidP="00EE69E7">
      <w:pPr>
        <w:spacing w:after="0" w:line="360" w:lineRule="auto"/>
        <w:jc w:val="both"/>
        <w:rPr>
          <w:rFonts w:ascii="Times New Roman" w:hAnsi="Times New Roman" w:cs="Times New Roman"/>
          <w:sz w:val="24"/>
          <w:szCs w:val="24"/>
        </w:rPr>
      </w:pPr>
      <w:r w:rsidRPr="008E1804">
        <w:rPr>
          <w:rFonts w:ascii="Times New Roman" w:hAnsi="Times New Roman" w:cs="Times New Roman"/>
          <w:sz w:val="24"/>
          <w:szCs w:val="24"/>
        </w:rPr>
        <w:lastRenderedPageBreak/>
        <w:t xml:space="preserve">    Semoga segala bantuan yang telah diberikan mendapat balasan setimpal dari Allah SWT Tuhan Yang Maha Esa. Menyadari bahwa skripsi ini masih jauh dari kata sempurna. Oleh karena itu, kepada semua pihak dapat memberikan kritik dan saran untuk kesempurnaan skripsi ini.</w:t>
      </w:r>
    </w:p>
    <w:p w14:paraId="67E7ADFF" w14:textId="77777777" w:rsidR="00EE69E7" w:rsidRPr="008E1804" w:rsidRDefault="00EE69E7" w:rsidP="00EE69E7">
      <w:pPr>
        <w:spacing w:after="0" w:line="360" w:lineRule="auto"/>
        <w:jc w:val="both"/>
        <w:rPr>
          <w:rFonts w:ascii="Times New Roman" w:hAnsi="Times New Roman" w:cs="Times New Roman"/>
          <w:sz w:val="24"/>
          <w:szCs w:val="24"/>
        </w:rPr>
      </w:pPr>
      <w:r w:rsidRPr="008E1804">
        <w:rPr>
          <w:rFonts w:ascii="Times New Roman" w:hAnsi="Times New Roman" w:cs="Times New Roman"/>
          <w:i/>
          <w:iCs/>
          <w:sz w:val="24"/>
          <w:szCs w:val="24"/>
        </w:rPr>
        <w:t>Wassalamualaikum Warahmatullahi Wabarakatuh</w:t>
      </w:r>
      <w:r w:rsidRPr="008E1804">
        <w:rPr>
          <w:rFonts w:ascii="Times New Roman" w:hAnsi="Times New Roman" w:cs="Times New Roman"/>
          <w:sz w:val="24"/>
          <w:szCs w:val="24"/>
        </w:rPr>
        <w:t xml:space="preserve">. </w:t>
      </w:r>
    </w:p>
    <w:p w14:paraId="3E0AEF52" w14:textId="77777777" w:rsidR="00EE69E7" w:rsidRPr="008E1804" w:rsidRDefault="00EE69E7" w:rsidP="00EE69E7">
      <w:pPr>
        <w:spacing w:after="0" w:line="360" w:lineRule="auto"/>
        <w:jc w:val="both"/>
        <w:rPr>
          <w:rFonts w:ascii="Times New Roman" w:hAnsi="Times New Roman" w:cs="Times New Roman"/>
          <w:sz w:val="24"/>
          <w:szCs w:val="24"/>
        </w:rPr>
      </w:pPr>
    </w:p>
    <w:p w14:paraId="448BF4E8" w14:textId="77777777" w:rsidR="00EE69E7" w:rsidRDefault="00EE69E7" w:rsidP="00EE69E7">
      <w:pPr>
        <w:spacing w:after="0" w:line="360" w:lineRule="auto"/>
        <w:jc w:val="center"/>
        <w:rPr>
          <w:rFonts w:ascii="Times New Roman" w:hAnsi="Times New Roman"/>
          <w:sz w:val="24"/>
          <w:szCs w:val="24"/>
        </w:rPr>
      </w:pPr>
      <w:r w:rsidRPr="00011DD8">
        <w:rPr>
          <w:rFonts w:ascii="Times New Roman" w:hAnsi="Times New Roman"/>
          <w:sz w:val="24"/>
          <w:szCs w:val="24"/>
          <w:lang w:val="fi-FI"/>
        </w:rPr>
        <w:t xml:space="preserve">                                                                          </w:t>
      </w:r>
      <w:r>
        <w:rPr>
          <w:rFonts w:ascii="Times New Roman" w:hAnsi="Times New Roman"/>
          <w:sz w:val="24"/>
          <w:szCs w:val="24"/>
        </w:rPr>
        <w:t>Manado, 13 Maret 2025</w:t>
      </w:r>
    </w:p>
    <w:p w14:paraId="483F3322" w14:textId="77777777" w:rsidR="00EE69E7" w:rsidRDefault="00EE69E7" w:rsidP="00EE69E7">
      <w:pPr>
        <w:tabs>
          <w:tab w:val="left" w:pos="6946"/>
        </w:tabs>
        <w:spacing w:after="0" w:line="240" w:lineRule="exact"/>
        <w:jc w:val="center"/>
        <w:rPr>
          <w:rFonts w:ascii="Times New Roman" w:hAnsi="Times New Roman"/>
          <w:sz w:val="24"/>
          <w:szCs w:val="24"/>
        </w:rPr>
      </w:pPr>
      <w:r>
        <w:rPr>
          <w:rFonts w:ascii="Times New Roman" w:hAnsi="Times New Roman"/>
          <w:sz w:val="24"/>
          <w:szCs w:val="24"/>
        </w:rPr>
        <w:t xml:space="preserve">                                                                        Penulis</w:t>
      </w:r>
    </w:p>
    <w:p w14:paraId="3B998ACD" w14:textId="77777777" w:rsidR="00EE69E7" w:rsidRDefault="00EE69E7" w:rsidP="00EE69E7">
      <w:pPr>
        <w:tabs>
          <w:tab w:val="left" w:pos="6946"/>
        </w:tabs>
        <w:spacing w:after="0" w:line="240" w:lineRule="exact"/>
        <w:jc w:val="center"/>
        <w:rPr>
          <w:rFonts w:ascii="Times New Roman" w:hAnsi="Times New Roman"/>
          <w:sz w:val="24"/>
          <w:szCs w:val="24"/>
        </w:rPr>
      </w:pPr>
    </w:p>
    <w:p w14:paraId="0C6EA016" w14:textId="77777777" w:rsidR="00EE69E7" w:rsidRPr="0070686A" w:rsidRDefault="00EE69E7" w:rsidP="00EE69E7">
      <w:pPr>
        <w:tabs>
          <w:tab w:val="left" w:pos="6946"/>
        </w:tabs>
        <w:spacing w:after="0" w:line="240" w:lineRule="exact"/>
        <w:jc w:val="center"/>
        <w:rPr>
          <w:rFonts w:ascii="Times New Roman" w:hAnsi="Times New Roman"/>
          <w:sz w:val="24"/>
          <w:szCs w:val="24"/>
        </w:rPr>
      </w:pPr>
    </w:p>
    <w:p w14:paraId="0B0015A8" w14:textId="77777777" w:rsidR="00EE69E7" w:rsidRDefault="00EE69E7" w:rsidP="00EE69E7">
      <w:pPr>
        <w:spacing w:after="0" w:line="240" w:lineRule="exact"/>
        <w:ind w:right="-163"/>
        <w:rPr>
          <w:sz w:val="20"/>
          <w:szCs w:val="20"/>
        </w:rPr>
      </w:pPr>
    </w:p>
    <w:p w14:paraId="1D4B8136" w14:textId="77777777" w:rsidR="00EE69E7" w:rsidRDefault="00EE69E7" w:rsidP="00EE69E7">
      <w:pPr>
        <w:spacing w:after="0" w:line="240" w:lineRule="exact"/>
        <w:ind w:right="-163"/>
        <w:rPr>
          <w:sz w:val="20"/>
          <w:szCs w:val="20"/>
        </w:rPr>
      </w:pPr>
    </w:p>
    <w:p w14:paraId="74A8AA6A" w14:textId="77777777" w:rsidR="00EE69E7" w:rsidRPr="00C03A86" w:rsidRDefault="00EE69E7" w:rsidP="00EE69E7">
      <w:pPr>
        <w:tabs>
          <w:tab w:val="center" w:leader="dot" w:pos="8505"/>
        </w:tabs>
        <w:spacing w:after="0" w:line="240" w:lineRule="exact"/>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Raisa Nurmala Annisa Liatu</w:t>
      </w:r>
    </w:p>
    <w:p w14:paraId="059E8E63" w14:textId="77777777" w:rsidR="00EE69E7" w:rsidRDefault="00EE69E7" w:rsidP="00EE69E7">
      <w:pPr>
        <w:tabs>
          <w:tab w:val="center" w:leader="dot" w:pos="8505"/>
        </w:tabs>
        <w:spacing w:after="0" w:line="240" w:lineRule="exact"/>
        <w:ind w:right="-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7E26">
        <w:rPr>
          <w:rFonts w:ascii="Times New Roman" w:eastAsia="Times New Roman" w:hAnsi="Times New Roman"/>
          <w:iCs/>
          <w:sz w:val="24"/>
          <w:szCs w:val="24"/>
          <w:lang w:val="en-ID"/>
        </w:rPr>
        <w:t xml:space="preserve">NIM. </w:t>
      </w:r>
      <w:r>
        <w:rPr>
          <w:rFonts w:ascii="Times New Roman" w:eastAsia="Times New Roman" w:hAnsi="Times New Roman"/>
          <w:bCs/>
          <w:iCs/>
          <w:sz w:val="24"/>
          <w:szCs w:val="24"/>
        </w:rPr>
        <w:t>20241069</w:t>
      </w:r>
    </w:p>
    <w:p w14:paraId="2EC91268" w14:textId="77777777" w:rsidR="00EE69E7" w:rsidRPr="00E51F4E" w:rsidRDefault="00EE69E7" w:rsidP="00EE69E7">
      <w:pPr>
        <w:spacing w:after="0" w:line="240" w:lineRule="exact"/>
        <w:jc w:val="both"/>
        <w:rPr>
          <w:rFonts w:ascii="Times New Roman" w:hAnsi="Times New Roman" w:cs="Times New Roman"/>
          <w:b/>
          <w:bCs/>
          <w:color w:val="000000" w:themeColor="text1"/>
          <w:sz w:val="24"/>
          <w:szCs w:val="24"/>
          <w:lang w:val="fi-FI"/>
        </w:rPr>
      </w:pPr>
    </w:p>
    <w:p w14:paraId="72D3DA39" w14:textId="77777777" w:rsidR="00EE69E7" w:rsidRPr="00DD1011" w:rsidRDefault="00EE69E7" w:rsidP="00EE69E7">
      <w:pPr>
        <w:spacing w:after="0" w:line="360" w:lineRule="auto"/>
        <w:jc w:val="center"/>
        <w:rPr>
          <w:rFonts w:ascii="Times New Roman" w:hAnsi="Times New Roman" w:cs="Times New Roman"/>
          <w:sz w:val="28"/>
        </w:rPr>
      </w:pPr>
      <w:r>
        <w:rPr>
          <w:rFonts w:ascii="Times New Roman" w:hAnsi="Times New Roman" w:cs="Times New Roman"/>
          <w:b/>
          <w:bCs/>
          <w:sz w:val="28"/>
        </w:rPr>
        <w:br w:type="page"/>
      </w:r>
    </w:p>
    <w:p w14:paraId="4467B09F" w14:textId="77777777" w:rsidR="00EE69E7" w:rsidRDefault="00EE69E7" w:rsidP="00EE69E7">
      <w:pPr>
        <w:pStyle w:val="Heading1"/>
      </w:pPr>
      <w:bookmarkStart w:id="12" w:name="_Toc163841817"/>
      <w:bookmarkStart w:id="13" w:name="_Toc174622463"/>
      <w:bookmarkStart w:id="14" w:name="_Toc199832627"/>
      <w:r w:rsidRPr="00E62F84">
        <w:lastRenderedPageBreak/>
        <w:t>ABSTRAK</w:t>
      </w:r>
      <w:bookmarkEnd w:id="12"/>
      <w:bookmarkEnd w:id="13"/>
      <w:bookmarkEnd w:id="14"/>
    </w:p>
    <w:p w14:paraId="58EF9D99" w14:textId="77777777" w:rsidR="00EE69E7" w:rsidRPr="00AA4D0A" w:rsidRDefault="00EE69E7" w:rsidP="00EE69E7"/>
    <w:p w14:paraId="7B7DEE9D" w14:textId="77777777" w:rsidR="00EE69E7" w:rsidRPr="00D00F16" w:rsidRDefault="00EE69E7" w:rsidP="00EE69E7">
      <w:pPr>
        <w:spacing w:after="0" w:line="360" w:lineRule="auto"/>
        <w:jc w:val="both"/>
        <w:rPr>
          <w:rFonts w:ascii="Times New Roman" w:hAnsi="Times New Roman" w:cs="Times New Roman"/>
          <w:sz w:val="24"/>
          <w:szCs w:val="24"/>
        </w:rPr>
      </w:pPr>
      <w:r w:rsidRPr="0021068E">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sidRPr="0021068E">
        <w:rPr>
          <w:rFonts w:ascii="Times New Roman" w:hAnsi="Times New Roman" w:cs="Times New Roman"/>
          <w:sz w:val="24"/>
          <w:szCs w:val="24"/>
        </w:rPr>
        <w:tab/>
        <w:t xml:space="preserve">: </w:t>
      </w:r>
      <w:r w:rsidRPr="00D00F16">
        <w:rPr>
          <w:rFonts w:ascii="Times New Roman" w:hAnsi="Times New Roman" w:cs="Times New Roman"/>
          <w:sz w:val="24"/>
          <w:szCs w:val="24"/>
        </w:rPr>
        <w:t>Raisa Nurmala Annisa Liatu</w:t>
      </w:r>
    </w:p>
    <w:p w14:paraId="2937FCCA" w14:textId="77777777" w:rsidR="00EE69E7" w:rsidRPr="00D00F16" w:rsidRDefault="00EE69E7" w:rsidP="00EE69E7">
      <w:pPr>
        <w:tabs>
          <w:tab w:val="center" w:leader="dot" w:pos="8505"/>
        </w:tabs>
        <w:spacing w:after="0" w:line="360" w:lineRule="auto"/>
        <w:ind w:right="-567"/>
        <w:rPr>
          <w:rFonts w:ascii="Times New Roman" w:eastAsia="Calibri" w:hAnsi="Times New Roman" w:cs="Times New Roman"/>
          <w:sz w:val="24"/>
          <w:szCs w:val="24"/>
        </w:rPr>
      </w:pPr>
      <w:r w:rsidRPr="00D00F16">
        <w:rPr>
          <w:rFonts w:ascii="Times New Roman" w:hAnsi="Times New Roman" w:cs="Times New Roman"/>
          <w:sz w:val="24"/>
          <w:szCs w:val="24"/>
        </w:rPr>
        <w:t xml:space="preserve">NIM                             : </w:t>
      </w:r>
      <w:r w:rsidRPr="00D00F16">
        <w:rPr>
          <w:rFonts w:ascii="Times New Roman" w:eastAsia="Times New Roman" w:hAnsi="Times New Roman"/>
          <w:bCs/>
          <w:iCs/>
          <w:sz w:val="24"/>
          <w:szCs w:val="24"/>
        </w:rPr>
        <w:t>20241069</w:t>
      </w:r>
    </w:p>
    <w:p w14:paraId="63E99FAE" w14:textId="77777777" w:rsidR="00EE69E7" w:rsidRPr="00D00F16" w:rsidRDefault="00EE69E7" w:rsidP="00EE69E7">
      <w:pPr>
        <w:spacing w:after="0" w:line="360" w:lineRule="auto"/>
        <w:jc w:val="both"/>
        <w:rPr>
          <w:rFonts w:ascii="Times New Roman" w:hAnsi="Times New Roman" w:cs="Times New Roman"/>
          <w:sz w:val="24"/>
          <w:szCs w:val="24"/>
          <w:lang w:val="fi-FI"/>
        </w:rPr>
      </w:pPr>
      <w:r w:rsidRPr="00D00F16">
        <w:rPr>
          <w:rFonts w:ascii="Times New Roman" w:hAnsi="Times New Roman" w:cs="Times New Roman"/>
          <w:sz w:val="24"/>
          <w:szCs w:val="24"/>
          <w:lang w:val="fi-FI"/>
        </w:rPr>
        <w:t>Fakultas                       : Ekonomi dan Bisnis Islam</w:t>
      </w:r>
    </w:p>
    <w:p w14:paraId="149FCF4C" w14:textId="77777777" w:rsidR="00EE69E7" w:rsidRPr="00D00F16" w:rsidRDefault="00EE69E7" w:rsidP="00EE69E7">
      <w:pPr>
        <w:spacing w:after="0" w:line="360" w:lineRule="auto"/>
        <w:jc w:val="both"/>
        <w:rPr>
          <w:rFonts w:ascii="Times New Roman" w:hAnsi="Times New Roman" w:cs="Times New Roman"/>
          <w:sz w:val="24"/>
          <w:szCs w:val="24"/>
          <w:lang w:val="fi-FI"/>
        </w:rPr>
      </w:pPr>
      <w:r w:rsidRPr="00D00F16">
        <w:rPr>
          <w:rFonts w:ascii="Times New Roman" w:hAnsi="Times New Roman" w:cs="Times New Roman"/>
          <w:sz w:val="24"/>
          <w:szCs w:val="24"/>
          <w:lang w:val="fi-FI"/>
        </w:rPr>
        <w:t>Prodi                            : Ekonomi Syariah</w:t>
      </w:r>
    </w:p>
    <w:p w14:paraId="51E05E77" w14:textId="77777777" w:rsidR="00EE69E7" w:rsidRPr="00D00F16" w:rsidRDefault="00EE69E7" w:rsidP="00EE69E7">
      <w:pPr>
        <w:pStyle w:val="NoSpacing"/>
        <w:pBdr>
          <w:bottom w:val="thickThinSmallGap" w:sz="24" w:space="1" w:color="auto"/>
        </w:pBdr>
        <w:tabs>
          <w:tab w:val="left" w:pos="1985"/>
        </w:tabs>
        <w:spacing w:line="360" w:lineRule="auto"/>
        <w:ind w:left="2340" w:hanging="2340"/>
        <w:jc w:val="both"/>
        <w:rPr>
          <w:rFonts w:asciiTheme="majorBidi" w:hAnsiTheme="majorBidi" w:cstheme="majorBidi"/>
          <w:sz w:val="24"/>
          <w:szCs w:val="24"/>
        </w:rPr>
      </w:pPr>
      <w:r w:rsidRPr="00D00F16">
        <w:rPr>
          <w:rFonts w:ascii="Times New Roman" w:hAnsi="Times New Roman" w:cs="Times New Roman"/>
          <w:sz w:val="24"/>
          <w:szCs w:val="24"/>
          <w:lang w:val="fi-FI"/>
        </w:rPr>
        <w:t xml:space="preserve">Judul Skripsi     </w:t>
      </w:r>
      <w:r w:rsidRPr="00D00F16">
        <w:rPr>
          <w:rFonts w:ascii="Times New Roman" w:hAnsi="Times New Roman" w:cs="Times New Roman"/>
          <w:sz w:val="24"/>
          <w:szCs w:val="24"/>
          <w:lang w:val="fi-FI"/>
        </w:rPr>
        <w:tab/>
        <w:t xml:space="preserve">   : </w:t>
      </w:r>
      <w:r w:rsidRPr="00D00F16">
        <w:rPr>
          <w:rFonts w:ascii="Times New Roman" w:hAnsi="Times New Roman" w:cs="Times New Roman"/>
          <w:sz w:val="24"/>
          <w:szCs w:val="24"/>
        </w:rPr>
        <w:t>Penyaluran Dana Zakat Untuk Ibnu Sabil, Mualaf, dan Miskin Di Masjid At-Taqwa Perkamil</w:t>
      </w:r>
    </w:p>
    <w:p w14:paraId="2794DC7D" w14:textId="77777777" w:rsidR="00EE69E7" w:rsidRDefault="00EE69E7" w:rsidP="00EE69E7">
      <w:pPr>
        <w:jc w:val="both"/>
        <w:rPr>
          <w:rFonts w:ascii="Times New Roman" w:hAnsi="Times New Roman" w:cs="Times New Roman"/>
          <w:sz w:val="24"/>
          <w:szCs w:val="24"/>
        </w:rPr>
      </w:pPr>
    </w:p>
    <w:p w14:paraId="14DB7869" w14:textId="77777777" w:rsidR="00EE69E7" w:rsidRDefault="00EE69E7" w:rsidP="00EE69E7">
      <w:pPr>
        <w:jc w:val="both"/>
        <w:rPr>
          <w:rFonts w:ascii="Times New Roman" w:hAnsi="Times New Roman" w:cs="Times New Roman"/>
          <w:sz w:val="24"/>
          <w:szCs w:val="24"/>
        </w:rPr>
      </w:pPr>
      <w:r w:rsidRPr="000833EB">
        <w:rPr>
          <w:rFonts w:ascii="Times New Roman" w:hAnsi="Times New Roman" w:cs="Times New Roman"/>
          <w:sz w:val="24"/>
          <w:szCs w:val="24"/>
        </w:rPr>
        <w:t>Penelitian ini bertujuan untuk menganalisis penyaluran serta pengelolaan dana zakat untuk ibnu sabil, mualaf, dan miskin di Masjid At-Taqwa Perkamil. Zakat, sebagai salah satu rukun Islam, memiliki peran penting dalam me</w:t>
      </w:r>
      <w:r>
        <w:rPr>
          <w:rFonts w:ascii="Times New Roman" w:hAnsi="Times New Roman" w:cs="Times New Roman"/>
          <w:sz w:val="24"/>
          <w:szCs w:val="24"/>
        </w:rPr>
        <w:t xml:space="preserve">ningkatkan taraf hidup mustahik </w:t>
      </w:r>
      <w:r w:rsidRPr="000833EB">
        <w:rPr>
          <w:rFonts w:ascii="Times New Roman" w:hAnsi="Times New Roman" w:cs="Times New Roman"/>
          <w:sz w:val="24"/>
          <w:szCs w:val="24"/>
        </w:rPr>
        <w:t>dan mengentaskan kemiskinan. Melalui zakat, umat Islam dapat membantu sesama yang membutuhkan dan memperkuat solidaritas sosial. Penelitian ini menggunakan pendekatan kualitatif dengan teknik pengumpulan data melalui wawancara, observasi, dan dokumentasi, yang melibatkan pengelola zakat dan penerima zakat.</w:t>
      </w:r>
      <w:r>
        <w:rPr>
          <w:rFonts w:ascii="Times New Roman" w:hAnsi="Times New Roman" w:cs="Times New Roman"/>
          <w:sz w:val="24"/>
          <w:szCs w:val="24"/>
        </w:rPr>
        <w:t xml:space="preserve"> </w:t>
      </w:r>
      <w:r w:rsidRPr="000833EB">
        <w:rPr>
          <w:rFonts w:ascii="Times New Roman" w:hAnsi="Times New Roman" w:cs="Times New Roman"/>
          <w:sz w:val="24"/>
          <w:szCs w:val="24"/>
        </w:rPr>
        <w:t xml:space="preserve">Hasil penelitian menunjukkan bahwa penyaluran dana zakat di Masjid At-Taqwa Perkamil belum memberikan dampak signifikan dalam meningkatkan </w:t>
      </w:r>
      <w:r>
        <w:rPr>
          <w:rFonts w:ascii="Times New Roman" w:hAnsi="Times New Roman" w:cs="Times New Roman"/>
          <w:sz w:val="24"/>
          <w:szCs w:val="24"/>
        </w:rPr>
        <w:t xml:space="preserve">taraf hidup </w:t>
      </w:r>
      <w:r w:rsidRPr="000833EB">
        <w:rPr>
          <w:rFonts w:ascii="Times New Roman" w:hAnsi="Times New Roman" w:cs="Times New Roman"/>
          <w:sz w:val="24"/>
          <w:szCs w:val="24"/>
        </w:rPr>
        <w:t>ibnu sabil, mualaf, dan masyarakat miskin. Dana zakat yang disalurkan ternyata belum mampu mengurangi ketergantungan mereka terhadap bantuan sosial. Selain itu, penelitian ini menemukan bahwa kerjasama antara pengelola zakat dan masyarakat sangat penting untuk keberhasilan program pe</w:t>
      </w:r>
      <w:r>
        <w:rPr>
          <w:rFonts w:ascii="Times New Roman" w:hAnsi="Times New Roman" w:cs="Times New Roman"/>
          <w:sz w:val="24"/>
          <w:szCs w:val="24"/>
        </w:rPr>
        <w:t>nyaluran zakat</w:t>
      </w:r>
      <w:r w:rsidRPr="000833EB">
        <w:rPr>
          <w:rFonts w:ascii="Times New Roman" w:hAnsi="Times New Roman" w:cs="Times New Roman"/>
          <w:sz w:val="24"/>
          <w:szCs w:val="24"/>
        </w:rPr>
        <w:t>. Transparansi dan akuntabilitas dalam pengelolaan dana zakat juga menjadi faktor kunci dalam membangun kepercayaan masyarakat terhadap lembaga zakat.</w:t>
      </w:r>
      <w:r>
        <w:rPr>
          <w:rFonts w:ascii="Times New Roman" w:hAnsi="Times New Roman" w:cs="Times New Roman"/>
          <w:sz w:val="24"/>
          <w:szCs w:val="24"/>
        </w:rPr>
        <w:t xml:space="preserve"> </w:t>
      </w:r>
      <w:r w:rsidRPr="000833EB">
        <w:rPr>
          <w:rFonts w:ascii="Times New Roman" w:hAnsi="Times New Roman" w:cs="Times New Roman"/>
          <w:sz w:val="24"/>
          <w:szCs w:val="24"/>
        </w:rPr>
        <w:t>Kesimpulan dari penelitian ini adalah bahwa penyaluran dana zakat di Masjid At-Taqwa Perkamil belum berhasil memberdayakan ibnu sabil, mualaf, dan miskin dalam meningkatkan</w:t>
      </w:r>
      <w:r>
        <w:rPr>
          <w:rFonts w:ascii="Times New Roman" w:hAnsi="Times New Roman" w:cs="Times New Roman"/>
          <w:sz w:val="24"/>
          <w:szCs w:val="24"/>
        </w:rPr>
        <w:t xml:space="preserve"> taraf hidup</w:t>
      </w:r>
      <w:r w:rsidRPr="000833EB">
        <w:rPr>
          <w:rFonts w:ascii="Times New Roman" w:hAnsi="Times New Roman" w:cs="Times New Roman"/>
          <w:sz w:val="24"/>
          <w:szCs w:val="24"/>
        </w:rPr>
        <w:t xml:space="preserve"> mereka. Diperlukan upaya yang berkelanjutan dan inovasi program agar manfaat zakat dapat dirasakan lebih luas dan lebih efektif. Penelitian ini merekomendasikan peningkatan kapasitas pengelola zakat dan peningkatan partisipasi masyarakat dalam program pemberdayaan zakat.</w:t>
      </w:r>
    </w:p>
    <w:p w14:paraId="42A7152F" w14:textId="77777777" w:rsidR="00EE69E7" w:rsidRPr="000833EB" w:rsidRDefault="00EE69E7" w:rsidP="00EE69E7">
      <w:pPr>
        <w:jc w:val="both"/>
        <w:rPr>
          <w:rFonts w:ascii="Times New Roman" w:hAnsi="Times New Roman" w:cs="Times New Roman"/>
          <w:sz w:val="24"/>
          <w:szCs w:val="24"/>
        </w:rPr>
      </w:pPr>
    </w:p>
    <w:p w14:paraId="1EE47907" w14:textId="77777777" w:rsidR="00EE69E7" w:rsidRPr="00EE63D7" w:rsidRDefault="00EE69E7" w:rsidP="00EE69E7">
      <w:pPr>
        <w:spacing w:after="0" w:line="240" w:lineRule="exact"/>
        <w:jc w:val="both"/>
        <w:rPr>
          <w:rFonts w:ascii="Times New Roman" w:hAnsi="Times New Roman" w:cs="Times New Roman"/>
          <w:sz w:val="24"/>
          <w:szCs w:val="24"/>
        </w:rPr>
      </w:pPr>
      <w:r w:rsidRPr="00E51F4E">
        <w:rPr>
          <w:rFonts w:ascii="Times New Roman" w:hAnsi="Times New Roman" w:cs="Times New Roman"/>
          <w:b/>
          <w:bCs/>
          <w:color w:val="000000" w:themeColor="text1"/>
          <w:sz w:val="24"/>
          <w:szCs w:val="24"/>
          <w:lang w:val="fi-FI"/>
        </w:rPr>
        <w:t>Kata Kunci:</w:t>
      </w:r>
      <w:r w:rsidRPr="00E51F4E">
        <w:rPr>
          <w:rFonts w:ascii="Times New Roman" w:eastAsia="Calibri" w:hAnsi="Times New Roman" w:cs="Times New Roman"/>
          <w:b/>
          <w:bCs/>
          <w:color w:val="000000" w:themeColor="text1"/>
          <w:sz w:val="24"/>
          <w:szCs w:val="24"/>
          <w:lang w:val="fi-FI"/>
        </w:rPr>
        <w:t xml:space="preserve"> </w:t>
      </w:r>
      <w:r w:rsidRPr="00EE63D7">
        <w:rPr>
          <w:rFonts w:ascii="Times New Roman" w:eastAsia="Calibri" w:hAnsi="Times New Roman" w:cs="Times New Roman"/>
          <w:color w:val="000000" w:themeColor="text1"/>
          <w:sz w:val="24"/>
          <w:szCs w:val="24"/>
          <w:lang w:val="fi-FI"/>
        </w:rPr>
        <w:t>Dana Zakat, Fakir Miskin, Ibnu Sabil</w:t>
      </w:r>
      <w:r w:rsidRPr="00EE63D7">
        <w:rPr>
          <w:rFonts w:ascii="Times New Roman" w:hAnsi="Times New Roman" w:cs="Times New Roman"/>
          <w:sz w:val="24"/>
          <w:szCs w:val="24"/>
        </w:rPr>
        <w:t>, Pemberdayaan</w:t>
      </w:r>
      <w:r>
        <w:rPr>
          <w:rFonts w:ascii="Times New Roman" w:hAnsi="Times New Roman" w:cs="Times New Roman"/>
          <w:sz w:val="24"/>
          <w:szCs w:val="24"/>
        </w:rPr>
        <w:t>, Penyaluran</w:t>
      </w:r>
    </w:p>
    <w:p w14:paraId="3E03C9ED" w14:textId="77777777" w:rsidR="00EE69E7" w:rsidRDefault="00EE69E7" w:rsidP="00EE69E7">
      <w:pPr>
        <w:rPr>
          <w:rFonts w:ascii="Times New Roman" w:hAnsi="Times New Roman" w:cs="Times New Roman"/>
          <w:b/>
          <w:bCs/>
          <w:noProof/>
          <w:sz w:val="24"/>
          <w:szCs w:val="24"/>
          <w14:ligatures w14:val="none"/>
        </w:rPr>
      </w:pPr>
      <w:r>
        <w:rPr>
          <w:rFonts w:ascii="Times New Roman" w:hAnsi="Times New Roman" w:cs="Times New Roman"/>
          <w:b/>
          <w:bCs/>
          <w:sz w:val="24"/>
          <w:szCs w:val="24"/>
        </w:rPr>
        <w:br w:type="page"/>
      </w:r>
    </w:p>
    <w:p w14:paraId="32664E68" w14:textId="77777777" w:rsidR="00EE69E7" w:rsidRDefault="00EE69E7" w:rsidP="00EE69E7">
      <w:pPr>
        <w:rPr>
          <w:rFonts w:ascii="Times New Roman" w:hAnsi="Times New Roman" w:cs="Times New Roman"/>
          <w:b/>
          <w:bCs/>
          <w:noProof/>
          <w:sz w:val="24"/>
          <w:szCs w:val="24"/>
          <w14:ligatures w14:val="none"/>
        </w:rPr>
      </w:pPr>
      <w:r>
        <w:rPr>
          <w:rFonts w:ascii="Times New Roman" w:hAnsi="Times New Roman" w:cs="Times New Roman"/>
          <w:b/>
          <w:bCs/>
          <w:noProof/>
          <w:sz w:val="24"/>
          <w:szCs w:val="24"/>
          <w14:ligatures w14:val="none"/>
        </w:rPr>
        <w:lastRenderedPageBreak/>
        <w:drawing>
          <wp:anchor distT="0" distB="0" distL="114300" distR="114300" simplePos="0" relativeHeight="251663360" behindDoc="0" locked="0" layoutInCell="1" allowOverlap="1" wp14:anchorId="0C300039" wp14:editId="2885303F">
            <wp:simplePos x="0" y="0"/>
            <wp:positionH relativeFrom="column">
              <wp:posOffset>95118</wp:posOffset>
            </wp:positionH>
            <wp:positionV relativeFrom="paragraph">
              <wp:posOffset>324</wp:posOffset>
            </wp:positionV>
            <wp:extent cx="4738295" cy="7168345"/>
            <wp:effectExtent l="0" t="0" r="5715" b="0"/>
            <wp:wrapThrough wrapText="bothSides">
              <wp:wrapPolygon edited="0">
                <wp:start x="0" y="0"/>
                <wp:lineTo x="0" y="21527"/>
                <wp:lineTo x="21539" y="21527"/>
                <wp:lineTo x="2153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3">
                      <a:extLst>
                        <a:ext uri="{28A0092B-C50C-407E-A947-70E740481C1C}">
                          <a14:useLocalDpi xmlns:a14="http://schemas.microsoft.com/office/drawing/2010/main" val="0"/>
                        </a:ext>
                      </a:extLst>
                    </a:blip>
                    <a:srcRect l="15577" t="13442" r="10304" b="7221"/>
                    <a:stretch/>
                  </pic:blipFill>
                  <pic:spPr bwMode="auto">
                    <a:xfrm>
                      <a:off x="0" y="0"/>
                      <a:ext cx="4738295" cy="7168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DAC64C" w14:textId="77777777" w:rsidR="00EE69E7" w:rsidRDefault="00EE69E7" w:rsidP="00EE69E7">
      <w:pPr>
        <w:rPr>
          <w:rFonts w:ascii="Times New Roman" w:hAnsi="Times New Roman" w:cs="Times New Roman"/>
          <w:b/>
          <w:bCs/>
          <w:noProof/>
          <w:sz w:val="24"/>
          <w:szCs w:val="24"/>
          <w14:ligatures w14:val="none"/>
        </w:rPr>
      </w:pPr>
    </w:p>
    <w:p w14:paraId="78F61544" w14:textId="77777777" w:rsidR="00EE69E7" w:rsidRPr="009A7D0E" w:rsidRDefault="00EE69E7" w:rsidP="00EE69E7">
      <w:pPr>
        <w:pStyle w:val="Heading1"/>
      </w:pPr>
      <w:bookmarkStart w:id="15" w:name="_Toc199832629"/>
      <w:r w:rsidRPr="009A7D0E">
        <w:lastRenderedPageBreak/>
        <w:t>DAFTAR ISI</w:t>
      </w:r>
      <w:bookmarkEnd w:id="15"/>
    </w:p>
    <w:p w14:paraId="139AD2BC" w14:textId="77777777" w:rsidR="00EE69E7" w:rsidRDefault="00EE69E7" w:rsidP="00EE69E7"/>
    <w:sdt>
      <w:sdtPr>
        <w:rPr>
          <w:rFonts w:asciiTheme="minorHAnsi" w:eastAsiaTheme="minorHAnsi" w:hAnsiTheme="minorHAnsi" w:cstheme="minorBidi"/>
          <w:color w:val="auto"/>
          <w:kern w:val="2"/>
          <w:sz w:val="22"/>
          <w:szCs w:val="28"/>
          <w:lang w:bidi="th-TH"/>
          <w14:ligatures w14:val="standardContextual"/>
        </w:rPr>
        <w:id w:val="1178071622"/>
        <w:docPartObj>
          <w:docPartGallery w:val="Table of Contents"/>
          <w:docPartUnique/>
        </w:docPartObj>
      </w:sdtPr>
      <w:sdtEndPr>
        <w:rPr>
          <w:rFonts w:ascii="Times New Roman" w:hAnsi="Times New Roman" w:cs="Times New Roman"/>
          <w:b/>
          <w:bCs/>
          <w:noProof/>
          <w:sz w:val="24"/>
          <w:szCs w:val="24"/>
        </w:rPr>
      </w:sdtEndPr>
      <w:sdtContent>
        <w:p w14:paraId="359321AE" w14:textId="77777777" w:rsidR="00EE69E7" w:rsidRPr="006E7B61" w:rsidRDefault="00EE69E7" w:rsidP="00EE69E7">
          <w:pPr>
            <w:pStyle w:val="TOCHeading"/>
            <w:rPr>
              <w:rFonts w:ascii="Times New Roman" w:hAnsi="Times New Roman" w:cs="Times New Roman"/>
              <w:b/>
              <w:bCs/>
              <w:sz w:val="24"/>
              <w:szCs w:val="24"/>
            </w:rPr>
          </w:pPr>
        </w:p>
        <w:p w14:paraId="687FF091"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r w:rsidRPr="006E7B61">
            <w:rPr>
              <w:rFonts w:ascii="Times New Roman" w:hAnsi="Times New Roman" w:cs="Times New Roman"/>
              <w:b/>
              <w:bCs/>
              <w:sz w:val="24"/>
              <w:szCs w:val="24"/>
            </w:rPr>
            <w:fldChar w:fldCharType="begin"/>
          </w:r>
          <w:r w:rsidRPr="006E7B61">
            <w:rPr>
              <w:rFonts w:ascii="Times New Roman" w:hAnsi="Times New Roman" w:cs="Times New Roman"/>
              <w:b/>
              <w:bCs/>
              <w:sz w:val="24"/>
              <w:szCs w:val="24"/>
            </w:rPr>
            <w:instrText xml:space="preserve"> TOC \o "1-3" \h \z \u </w:instrText>
          </w:r>
          <w:r w:rsidRPr="006E7B61">
            <w:rPr>
              <w:rFonts w:ascii="Times New Roman" w:hAnsi="Times New Roman" w:cs="Times New Roman"/>
              <w:b/>
              <w:bCs/>
              <w:sz w:val="24"/>
              <w:szCs w:val="24"/>
            </w:rPr>
            <w:fldChar w:fldCharType="separate"/>
          </w:r>
          <w:hyperlink w:anchor="_Toc199832624" w:history="1">
            <w:r w:rsidRPr="00DC5405">
              <w:rPr>
                <w:rStyle w:val="Hyperlink"/>
                <w:rFonts w:ascii="Times New Roman" w:hAnsi="Times New Roman" w:cs="Times New Roman"/>
                <w:noProof/>
                <w:sz w:val="24"/>
                <w:szCs w:val="24"/>
              </w:rPr>
              <w:t>PERNYATAAN KEASLIAN SKRIPSI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_Toc199832624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DC5405">
              <w:rPr>
                <w:rFonts w:ascii="Times New Roman" w:hAnsi="Times New Roman" w:cs="Times New Roman"/>
                <w:noProof/>
                <w:webHidden/>
                <w:sz w:val="24"/>
                <w:szCs w:val="24"/>
              </w:rPr>
              <w:fldChar w:fldCharType="end"/>
            </w:r>
          </w:hyperlink>
        </w:p>
        <w:p w14:paraId="0F3CDB25" w14:textId="77777777" w:rsidR="00EE69E7" w:rsidRDefault="00EE69E7" w:rsidP="00EE69E7">
          <w:pPr>
            <w:pStyle w:val="TOC1"/>
            <w:tabs>
              <w:tab w:val="right" w:leader="dot" w:pos="7927"/>
            </w:tabs>
            <w:rPr>
              <w:rFonts w:ascii="Times New Roman" w:hAnsi="Times New Roman" w:cs="Times New Roman"/>
              <w:noProof/>
              <w:sz w:val="24"/>
              <w:szCs w:val="24"/>
            </w:rPr>
          </w:pPr>
          <w:hyperlink w:anchor="_Toc199832625" w:history="1">
            <w:r w:rsidRPr="00DC5405">
              <w:rPr>
                <w:rStyle w:val="Hyperlink"/>
                <w:rFonts w:ascii="Times New Roman" w:hAnsi="Times New Roman" w:cs="Times New Roman"/>
                <w:noProof/>
                <w:sz w:val="24"/>
                <w:szCs w:val="24"/>
              </w:rPr>
              <w:t>PERSETUJUAN PEMBIMBING</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_Toc199832625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Pr="00DC5405">
              <w:rPr>
                <w:rFonts w:ascii="Times New Roman" w:hAnsi="Times New Roman" w:cs="Times New Roman"/>
                <w:noProof/>
                <w:webHidden/>
                <w:sz w:val="24"/>
                <w:szCs w:val="24"/>
              </w:rPr>
              <w:fldChar w:fldCharType="end"/>
            </w:r>
          </w:hyperlink>
        </w:p>
        <w:p w14:paraId="2CAFE692" w14:textId="77777777" w:rsidR="00EE69E7" w:rsidRPr="00035994"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25" w:history="1">
            <w:r w:rsidRPr="00DC5405">
              <w:rPr>
                <w:rStyle w:val="Hyperlink"/>
                <w:rFonts w:ascii="Times New Roman" w:hAnsi="Times New Roman" w:cs="Times New Roman"/>
                <w:noProof/>
                <w:sz w:val="24"/>
                <w:szCs w:val="24"/>
              </w:rPr>
              <w:t>PE</w:t>
            </w:r>
            <w:r>
              <w:rPr>
                <w:rStyle w:val="Hyperlink"/>
                <w:rFonts w:ascii="Times New Roman" w:hAnsi="Times New Roman" w:cs="Times New Roman"/>
                <w:noProof/>
                <w:sz w:val="24"/>
                <w:szCs w:val="24"/>
              </w:rPr>
              <w:t>NGESAHAN SKRIPSI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_Toc199832626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DC5405">
              <w:rPr>
                <w:rFonts w:ascii="Times New Roman" w:hAnsi="Times New Roman" w:cs="Times New Roman"/>
                <w:noProof/>
                <w:webHidden/>
                <w:sz w:val="24"/>
                <w:szCs w:val="24"/>
              </w:rPr>
              <w:fldChar w:fldCharType="end"/>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_Toc199832625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Pr="00DC5405">
              <w:rPr>
                <w:rFonts w:ascii="Times New Roman" w:hAnsi="Times New Roman" w:cs="Times New Roman"/>
                <w:noProof/>
                <w:webHidden/>
                <w:sz w:val="24"/>
                <w:szCs w:val="24"/>
              </w:rPr>
              <w:fldChar w:fldCharType="end"/>
            </w:r>
          </w:hyperlink>
        </w:p>
        <w:p w14:paraId="732D377E" w14:textId="77777777" w:rsidR="00EE69E7" w:rsidRDefault="00EE69E7" w:rsidP="00EE69E7">
          <w:pPr>
            <w:pStyle w:val="TOC1"/>
            <w:tabs>
              <w:tab w:val="right" w:leader="dot" w:pos="7927"/>
            </w:tabs>
            <w:rPr>
              <w:rFonts w:ascii="Times New Roman" w:hAnsi="Times New Roman" w:cs="Times New Roman"/>
              <w:noProof/>
              <w:sz w:val="24"/>
              <w:szCs w:val="24"/>
            </w:rPr>
          </w:pPr>
          <w:hyperlink w:anchor="_Toc199832626" w:history="1">
            <w:r w:rsidRPr="00DC5405">
              <w:rPr>
                <w:rStyle w:val="Hyperlink"/>
                <w:rFonts w:ascii="Times New Roman" w:hAnsi="Times New Roman" w:cs="Times New Roman"/>
                <w:noProof/>
                <w:sz w:val="24"/>
                <w:szCs w:val="24"/>
              </w:rPr>
              <w:t>TRANSLITERASI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_Toc199832626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sidRPr="00DC5405">
              <w:rPr>
                <w:rFonts w:ascii="Times New Roman" w:hAnsi="Times New Roman" w:cs="Times New Roman"/>
                <w:noProof/>
                <w:webHidden/>
                <w:sz w:val="24"/>
                <w:szCs w:val="24"/>
              </w:rPr>
              <w:fldChar w:fldCharType="end"/>
            </w:r>
            <w:r w:rsidRPr="00DC5405">
              <w:rPr>
                <w:rFonts w:ascii="Times New Roman" w:hAnsi="Times New Roman" w:cs="Times New Roman"/>
                <w:noProof/>
                <w:webHidden/>
                <w:sz w:val="24"/>
                <w:szCs w:val="24"/>
              </w:rPr>
              <w:fldChar w:fldCharType="end"/>
            </w:r>
          </w:hyperlink>
        </w:p>
        <w:p w14:paraId="28B6CF6A" w14:textId="77777777" w:rsidR="00EE69E7" w:rsidRPr="00035994"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26" w:history="1">
            <w:r>
              <w:rPr>
                <w:rStyle w:val="Hyperlink"/>
                <w:rFonts w:ascii="Times New Roman" w:hAnsi="Times New Roman" w:cs="Times New Roman"/>
                <w:noProof/>
                <w:sz w:val="24"/>
                <w:szCs w:val="24"/>
              </w:rPr>
              <w:t>MOTTO</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w:t>
            </w:r>
            <w:r w:rsidRPr="00DC5405">
              <w:rPr>
                <w:rFonts w:ascii="Times New Roman" w:hAnsi="Times New Roman" w:cs="Times New Roman"/>
                <w:noProof/>
                <w:webHidden/>
                <w:sz w:val="24"/>
                <w:szCs w:val="24"/>
              </w:rPr>
              <w:fldChar w:fldCharType="end"/>
            </w:r>
          </w:hyperlink>
        </w:p>
        <w:p w14:paraId="083FEC0E"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27" w:history="1">
            <w:r>
              <w:rPr>
                <w:rStyle w:val="Hyperlink"/>
                <w:rFonts w:ascii="Times New Roman" w:hAnsi="Times New Roman" w:cs="Times New Roman"/>
                <w:noProof/>
                <w:sz w:val="24"/>
                <w:szCs w:val="24"/>
              </w:rPr>
              <w:t>KATA PENGANTAR</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viii</w:t>
            </w:r>
            <w:r w:rsidRPr="00DC5405">
              <w:rPr>
                <w:rFonts w:ascii="Times New Roman" w:hAnsi="Times New Roman" w:cs="Times New Roman"/>
                <w:noProof/>
                <w:webHidden/>
                <w:sz w:val="24"/>
                <w:szCs w:val="24"/>
              </w:rPr>
              <w:fldChar w:fldCharType="end"/>
            </w:r>
          </w:hyperlink>
        </w:p>
        <w:p w14:paraId="174F80B2"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28" w:history="1">
            <w:r>
              <w:rPr>
                <w:rStyle w:val="Hyperlink"/>
                <w:rFonts w:ascii="Times New Roman" w:hAnsi="Times New Roman" w:cs="Times New Roman"/>
                <w:noProof/>
                <w:sz w:val="24"/>
                <w:szCs w:val="24"/>
              </w:rPr>
              <w:t>ABSTRAK</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_Toc199832629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w:t>
            </w:r>
            <w:r w:rsidRPr="00DC5405">
              <w:rPr>
                <w:rFonts w:ascii="Times New Roman" w:hAnsi="Times New Roman" w:cs="Times New Roman"/>
                <w:noProof/>
                <w:webHidden/>
                <w:sz w:val="24"/>
                <w:szCs w:val="24"/>
              </w:rPr>
              <w:fldChar w:fldCharType="end"/>
            </w:r>
          </w:hyperlink>
        </w:p>
        <w:p w14:paraId="6008FB90"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29" w:history="1">
            <w:r w:rsidRPr="00DC5405">
              <w:rPr>
                <w:rStyle w:val="Hyperlink"/>
                <w:rFonts w:ascii="Times New Roman" w:hAnsi="Times New Roman" w:cs="Times New Roman"/>
                <w:noProof/>
                <w:sz w:val="24"/>
                <w:szCs w:val="24"/>
              </w:rPr>
              <w:t>DAFTAR ISI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_Toc199832629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w:t>
            </w:r>
            <w:r w:rsidRPr="00DC5405">
              <w:rPr>
                <w:rFonts w:ascii="Times New Roman" w:hAnsi="Times New Roman" w:cs="Times New Roman"/>
                <w:noProof/>
                <w:webHidden/>
                <w:sz w:val="24"/>
                <w:szCs w:val="24"/>
              </w:rPr>
              <w:fldChar w:fldCharType="end"/>
            </w:r>
          </w:hyperlink>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_Toc199832626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_Toc199832627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sidRPr="00DC5405">
            <w:rPr>
              <w:rFonts w:ascii="Times New Roman" w:hAnsi="Times New Roman" w:cs="Times New Roman"/>
              <w:noProof/>
              <w:webHidden/>
              <w:sz w:val="24"/>
              <w:szCs w:val="24"/>
            </w:rPr>
            <w:fldChar w:fldCharType="end"/>
          </w:r>
          <w:r w:rsidRPr="00DC5405">
            <w:rPr>
              <w:rFonts w:ascii="Times New Roman" w:hAnsi="Times New Roman" w:cs="Times New Roman"/>
              <w:noProof/>
              <w:webHidden/>
              <w:sz w:val="24"/>
              <w:szCs w:val="24"/>
            </w:rPr>
            <w:fldChar w:fldCharType="end"/>
          </w:r>
        </w:p>
        <w:p w14:paraId="53A7A76A"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0" w:history="1">
            <w:r w:rsidRPr="00DC5405">
              <w:rPr>
                <w:rStyle w:val="Hyperlink"/>
                <w:rFonts w:ascii="Times New Roman" w:hAnsi="Times New Roman" w:cs="Times New Roman"/>
                <w:noProof/>
                <w:sz w:val="24"/>
                <w:szCs w:val="24"/>
              </w:rPr>
              <w:t>BAB 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_Toc199832630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DC5405">
              <w:rPr>
                <w:rFonts w:ascii="Times New Roman" w:hAnsi="Times New Roman" w:cs="Times New Roman"/>
                <w:noProof/>
                <w:webHidden/>
                <w:sz w:val="24"/>
                <w:szCs w:val="24"/>
              </w:rPr>
              <w:fldChar w:fldCharType="end"/>
            </w:r>
          </w:hyperlink>
        </w:p>
        <w:p w14:paraId="61CE811F"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1" w:history="1">
            <w:r w:rsidRPr="00DC5405">
              <w:rPr>
                <w:rStyle w:val="Hyperlink"/>
                <w:rFonts w:ascii="Times New Roman" w:hAnsi="Times New Roman" w:cs="Times New Roman"/>
                <w:noProof/>
                <w:sz w:val="24"/>
                <w:szCs w:val="24"/>
              </w:rPr>
              <w:t>PENDAHULUAN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_Toc199832631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DC5405">
              <w:rPr>
                <w:rFonts w:ascii="Times New Roman" w:hAnsi="Times New Roman" w:cs="Times New Roman"/>
                <w:noProof/>
                <w:webHidden/>
                <w:sz w:val="24"/>
                <w:szCs w:val="24"/>
              </w:rPr>
              <w:fldChar w:fldCharType="end"/>
            </w:r>
          </w:hyperlink>
        </w:p>
        <w:p w14:paraId="4A3C6684"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2" w:history="1">
            <w:r w:rsidRPr="00DC5405">
              <w:rPr>
                <w:rStyle w:val="Hyperlink"/>
                <w:rFonts w:ascii="Times New Roman" w:hAnsi="Times New Roman" w:cs="Times New Roman"/>
                <w:noProof/>
                <w:sz w:val="24"/>
                <w:szCs w:val="24"/>
              </w:rPr>
              <w:t>A.</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Latar Belakang Masalah</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_Toc199832632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DC5405">
              <w:rPr>
                <w:rFonts w:ascii="Times New Roman" w:hAnsi="Times New Roman" w:cs="Times New Roman"/>
                <w:noProof/>
                <w:webHidden/>
                <w:sz w:val="24"/>
                <w:szCs w:val="24"/>
              </w:rPr>
              <w:fldChar w:fldCharType="end"/>
            </w:r>
          </w:hyperlink>
        </w:p>
        <w:p w14:paraId="0A35B125"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3" w:history="1">
            <w:r w:rsidRPr="00DC5405">
              <w:rPr>
                <w:rStyle w:val="Hyperlink"/>
                <w:rFonts w:ascii="Times New Roman" w:hAnsi="Times New Roman" w:cs="Times New Roman"/>
                <w:noProof/>
                <w:sz w:val="24"/>
                <w:szCs w:val="24"/>
              </w:rPr>
              <w:t>B.</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Identifikasi Masalah</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_Toc199832633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DC5405">
              <w:rPr>
                <w:rFonts w:ascii="Times New Roman" w:hAnsi="Times New Roman" w:cs="Times New Roman"/>
                <w:noProof/>
                <w:webHidden/>
                <w:sz w:val="24"/>
                <w:szCs w:val="24"/>
              </w:rPr>
              <w:fldChar w:fldCharType="end"/>
            </w:r>
          </w:hyperlink>
        </w:p>
        <w:p w14:paraId="48D98E17"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4" w:history="1">
            <w:r w:rsidRPr="00DC5405">
              <w:rPr>
                <w:rStyle w:val="Hyperlink"/>
                <w:rFonts w:ascii="Times New Roman" w:hAnsi="Times New Roman" w:cs="Times New Roman"/>
                <w:noProof/>
                <w:sz w:val="24"/>
                <w:szCs w:val="24"/>
              </w:rPr>
              <w:t>C.</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Batasan Masalah</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_Toc199832634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DC5405">
              <w:rPr>
                <w:rFonts w:ascii="Times New Roman" w:hAnsi="Times New Roman" w:cs="Times New Roman"/>
                <w:noProof/>
                <w:webHidden/>
                <w:sz w:val="24"/>
                <w:szCs w:val="24"/>
              </w:rPr>
              <w:fldChar w:fldCharType="end"/>
            </w:r>
          </w:hyperlink>
        </w:p>
        <w:p w14:paraId="5D2CE44B"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5" w:history="1">
            <w:r w:rsidRPr="00DC5405">
              <w:rPr>
                <w:rStyle w:val="Hyperlink"/>
                <w:rFonts w:ascii="Times New Roman" w:hAnsi="Times New Roman" w:cs="Times New Roman"/>
                <w:noProof/>
                <w:sz w:val="24"/>
                <w:szCs w:val="24"/>
              </w:rPr>
              <w:t>D.</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Rumusan Masalah</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_Toc199832635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DC5405">
              <w:rPr>
                <w:rFonts w:ascii="Times New Roman" w:hAnsi="Times New Roman" w:cs="Times New Roman"/>
                <w:noProof/>
                <w:webHidden/>
                <w:sz w:val="24"/>
                <w:szCs w:val="24"/>
              </w:rPr>
              <w:fldChar w:fldCharType="end"/>
            </w:r>
          </w:hyperlink>
        </w:p>
        <w:p w14:paraId="1E3EE638"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6" w:history="1">
            <w:r w:rsidRPr="00DC5405">
              <w:rPr>
                <w:rStyle w:val="Hyperlink"/>
                <w:rFonts w:ascii="Times New Roman" w:hAnsi="Times New Roman" w:cs="Times New Roman"/>
                <w:noProof/>
                <w:sz w:val="24"/>
                <w:szCs w:val="24"/>
              </w:rPr>
              <w:t>E.</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Tujuan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_Toc199832636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DC5405">
              <w:rPr>
                <w:rFonts w:ascii="Times New Roman" w:hAnsi="Times New Roman" w:cs="Times New Roman"/>
                <w:noProof/>
                <w:webHidden/>
                <w:sz w:val="24"/>
                <w:szCs w:val="24"/>
              </w:rPr>
              <w:fldChar w:fldCharType="end"/>
            </w:r>
          </w:hyperlink>
        </w:p>
        <w:p w14:paraId="6E12A511"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7" w:history="1">
            <w:r w:rsidRPr="00DC5405">
              <w:rPr>
                <w:rStyle w:val="Hyperlink"/>
                <w:rFonts w:ascii="Times New Roman" w:hAnsi="Times New Roman" w:cs="Times New Roman"/>
                <w:noProof/>
                <w:sz w:val="24"/>
                <w:szCs w:val="24"/>
              </w:rPr>
              <w:t>F.</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Kegunaan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DC5405">
              <w:rPr>
                <w:rFonts w:ascii="Times New Roman" w:hAnsi="Times New Roman" w:cs="Times New Roman"/>
                <w:noProof/>
                <w:webHidden/>
                <w:sz w:val="24"/>
                <w:szCs w:val="24"/>
              </w:rPr>
              <w:fldChar w:fldCharType="end"/>
            </w:r>
          </w:hyperlink>
        </w:p>
        <w:p w14:paraId="5C537C41"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8" w:history="1">
            <w:r w:rsidRPr="00DC5405">
              <w:rPr>
                <w:rStyle w:val="Hyperlink"/>
                <w:rFonts w:ascii="Times New Roman" w:hAnsi="Times New Roman" w:cs="Times New Roman"/>
                <w:noProof/>
                <w:sz w:val="24"/>
                <w:szCs w:val="24"/>
              </w:rPr>
              <w:t>G.</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Definisi Operasional</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_Toc199832638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DC5405">
              <w:rPr>
                <w:rFonts w:ascii="Times New Roman" w:hAnsi="Times New Roman" w:cs="Times New Roman"/>
                <w:noProof/>
                <w:webHidden/>
                <w:sz w:val="24"/>
                <w:szCs w:val="24"/>
              </w:rPr>
              <w:fldChar w:fldCharType="end"/>
            </w:r>
          </w:hyperlink>
        </w:p>
        <w:p w14:paraId="09D2A5DB"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39" w:history="1">
            <w:r w:rsidRPr="00DC5405">
              <w:rPr>
                <w:rStyle w:val="Hyperlink"/>
                <w:rFonts w:ascii="Times New Roman" w:hAnsi="Times New Roman" w:cs="Times New Roman"/>
                <w:noProof/>
                <w:sz w:val="24"/>
                <w:szCs w:val="24"/>
              </w:rPr>
              <w:t>H.</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Penelitian Terdahulu Yang Relevan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_Toc199832639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DC5405">
              <w:rPr>
                <w:rFonts w:ascii="Times New Roman" w:hAnsi="Times New Roman" w:cs="Times New Roman"/>
                <w:noProof/>
                <w:webHidden/>
                <w:sz w:val="24"/>
                <w:szCs w:val="24"/>
              </w:rPr>
              <w:fldChar w:fldCharType="end"/>
            </w:r>
          </w:hyperlink>
        </w:p>
        <w:p w14:paraId="713166AC"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40" w:history="1">
            <w:r w:rsidRPr="00DC5405">
              <w:rPr>
                <w:rStyle w:val="Hyperlink"/>
                <w:rFonts w:ascii="Times New Roman" w:hAnsi="Times New Roman" w:cs="Times New Roman"/>
                <w:noProof/>
                <w:sz w:val="24"/>
                <w:szCs w:val="24"/>
              </w:rPr>
              <w:t>BAB II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_Toc199832640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DC5405">
              <w:rPr>
                <w:rFonts w:ascii="Times New Roman" w:hAnsi="Times New Roman" w:cs="Times New Roman"/>
                <w:noProof/>
                <w:webHidden/>
                <w:sz w:val="24"/>
                <w:szCs w:val="24"/>
              </w:rPr>
              <w:fldChar w:fldCharType="end"/>
            </w:r>
          </w:hyperlink>
        </w:p>
        <w:p w14:paraId="0F3CC375"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41" w:history="1">
            <w:r w:rsidRPr="00DC5405">
              <w:rPr>
                <w:rStyle w:val="Hyperlink"/>
                <w:rFonts w:ascii="Times New Roman" w:hAnsi="Times New Roman" w:cs="Times New Roman"/>
                <w:noProof/>
                <w:sz w:val="24"/>
                <w:szCs w:val="24"/>
              </w:rPr>
              <w:t>KAJIAN TEORI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_Toc199832641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DC5405">
              <w:rPr>
                <w:rFonts w:ascii="Times New Roman" w:hAnsi="Times New Roman" w:cs="Times New Roman"/>
                <w:noProof/>
                <w:webHidden/>
                <w:sz w:val="24"/>
                <w:szCs w:val="24"/>
              </w:rPr>
              <w:fldChar w:fldCharType="end"/>
            </w:r>
          </w:hyperlink>
        </w:p>
        <w:p w14:paraId="2923136E"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42" w:history="1">
            <w:r w:rsidRPr="00DC5405">
              <w:rPr>
                <w:rStyle w:val="Hyperlink"/>
                <w:rFonts w:ascii="Times New Roman" w:hAnsi="Times New Roman" w:cs="Times New Roman"/>
                <w:noProof/>
                <w:sz w:val="24"/>
                <w:szCs w:val="24"/>
              </w:rPr>
              <w:t>A.</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Penyaluran Dana Zakat</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_Toc199832642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DC5405">
              <w:rPr>
                <w:rFonts w:ascii="Times New Roman" w:hAnsi="Times New Roman" w:cs="Times New Roman"/>
                <w:noProof/>
                <w:webHidden/>
                <w:sz w:val="24"/>
                <w:szCs w:val="24"/>
              </w:rPr>
              <w:fldChar w:fldCharType="end"/>
            </w:r>
          </w:hyperlink>
        </w:p>
        <w:p w14:paraId="41AD3814"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47" w:history="1">
            <w:r w:rsidRPr="00DC5405">
              <w:rPr>
                <w:rStyle w:val="Hyperlink"/>
                <w:rFonts w:ascii="Times New Roman" w:hAnsi="Times New Roman" w:cs="Times New Roman"/>
                <w:noProof/>
                <w:sz w:val="24"/>
                <w:szCs w:val="24"/>
              </w:rPr>
              <w:t>B.</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 xml:space="preserve">Golongan </w:t>
            </w:r>
            <w:r w:rsidRPr="00DC5405">
              <w:rPr>
                <w:rStyle w:val="Hyperlink"/>
                <w:rFonts w:ascii="Times New Roman" w:hAnsi="Times New Roman" w:cs="Times New Roman"/>
                <w:i/>
                <w:iCs/>
                <w:noProof/>
                <w:sz w:val="24"/>
                <w:szCs w:val="24"/>
              </w:rPr>
              <w:t>Asnaf</w:t>
            </w:r>
            <w:r w:rsidRPr="00DC5405">
              <w:rPr>
                <w:rStyle w:val="Hyperlink"/>
                <w:rFonts w:ascii="Times New Roman" w:hAnsi="Times New Roman" w:cs="Times New Roman"/>
                <w:noProof/>
                <w:sz w:val="24"/>
                <w:szCs w:val="24"/>
              </w:rPr>
              <w:t xml:space="preserve"> (Ibnu Sabil, Mualaf, dan Miskin)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_Toc199832647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DC5405">
              <w:rPr>
                <w:rFonts w:ascii="Times New Roman" w:hAnsi="Times New Roman" w:cs="Times New Roman"/>
                <w:noProof/>
                <w:webHidden/>
                <w:sz w:val="24"/>
                <w:szCs w:val="24"/>
              </w:rPr>
              <w:fldChar w:fldCharType="end"/>
            </w:r>
          </w:hyperlink>
        </w:p>
        <w:p w14:paraId="2D4D3E4B"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48" w:history="1">
            <w:r w:rsidRPr="00DC5405">
              <w:rPr>
                <w:rStyle w:val="Hyperlink"/>
                <w:rFonts w:ascii="Times New Roman" w:hAnsi="Times New Roman" w:cs="Times New Roman"/>
                <w:noProof/>
                <w:sz w:val="24"/>
                <w:szCs w:val="24"/>
              </w:rPr>
              <w:t>BAB III</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_Toc199832648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DC5405">
              <w:rPr>
                <w:rFonts w:ascii="Times New Roman" w:hAnsi="Times New Roman" w:cs="Times New Roman"/>
                <w:noProof/>
                <w:webHidden/>
                <w:sz w:val="24"/>
                <w:szCs w:val="24"/>
              </w:rPr>
              <w:fldChar w:fldCharType="end"/>
            </w:r>
          </w:hyperlink>
        </w:p>
        <w:p w14:paraId="075B93B9"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49" w:history="1">
            <w:r w:rsidRPr="00DC5405">
              <w:rPr>
                <w:rStyle w:val="Hyperlink"/>
                <w:rFonts w:ascii="Times New Roman" w:hAnsi="Times New Roman" w:cs="Times New Roman"/>
                <w:noProof/>
                <w:sz w:val="24"/>
                <w:szCs w:val="24"/>
              </w:rPr>
              <w:t>METODE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_Toc199832649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DC5405">
              <w:rPr>
                <w:rFonts w:ascii="Times New Roman" w:hAnsi="Times New Roman" w:cs="Times New Roman"/>
                <w:noProof/>
                <w:webHidden/>
                <w:sz w:val="24"/>
                <w:szCs w:val="24"/>
              </w:rPr>
              <w:fldChar w:fldCharType="end"/>
            </w:r>
          </w:hyperlink>
        </w:p>
        <w:p w14:paraId="5F3ED6D4"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0" w:history="1">
            <w:r w:rsidRPr="00DC5405">
              <w:rPr>
                <w:rStyle w:val="Hyperlink"/>
                <w:rFonts w:ascii="Times New Roman" w:hAnsi="Times New Roman" w:cs="Times New Roman"/>
                <w:noProof/>
                <w:sz w:val="24"/>
                <w:szCs w:val="24"/>
              </w:rPr>
              <w:t>A.</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Tempat dan Waktu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_Toc199832650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DC5405">
              <w:rPr>
                <w:rFonts w:ascii="Times New Roman" w:hAnsi="Times New Roman" w:cs="Times New Roman"/>
                <w:noProof/>
                <w:webHidden/>
                <w:sz w:val="24"/>
                <w:szCs w:val="24"/>
              </w:rPr>
              <w:fldChar w:fldCharType="end"/>
            </w:r>
          </w:hyperlink>
        </w:p>
        <w:p w14:paraId="08C46CD1"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1" w:history="1">
            <w:r w:rsidRPr="00DC5405">
              <w:rPr>
                <w:rStyle w:val="Hyperlink"/>
                <w:rFonts w:ascii="Times New Roman" w:hAnsi="Times New Roman" w:cs="Times New Roman"/>
                <w:noProof/>
                <w:sz w:val="24"/>
                <w:szCs w:val="24"/>
              </w:rPr>
              <w:t>B.</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Metode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_Toc199832651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DC5405">
              <w:rPr>
                <w:rFonts w:ascii="Times New Roman" w:hAnsi="Times New Roman" w:cs="Times New Roman"/>
                <w:noProof/>
                <w:webHidden/>
                <w:sz w:val="24"/>
                <w:szCs w:val="24"/>
              </w:rPr>
              <w:fldChar w:fldCharType="end"/>
            </w:r>
          </w:hyperlink>
        </w:p>
        <w:p w14:paraId="728F53AE"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2" w:history="1">
            <w:r w:rsidRPr="00DC5405">
              <w:rPr>
                <w:rStyle w:val="Hyperlink"/>
                <w:rFonts w:ascii="Times New Roman" w:hAnsi="Times New Roman" w:cs="Times New Roman"/>
                <w:noProof/>
                <w:sz w:val="24"/>
                <w:szCs w:val="24"/>
              </w:rPr>
              <w:t>C.</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Sumber Data</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_Toc199832652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DC5405">
              <w:rPr>
                <w:rFonts w:ascii="Times New Roman" w:hAnsi="Times New Roman" w:cs="Times New Roman"/>
                <w:noProof/>
                <w:webHidden/>
                <w:sz w:val="24"/>
                <w:szCs w:val="24"/>
              </w:rPr>
              <w:fldChar w:fldCharType="end"/>
            </w:r>
          </w:hyperlink>
        </w:p>
        <w:p w14:paraId="7F8A3E88"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3" w:history="1">
            <w:r w:rsidRPr="00DC5405">
              <w:rPr>
                <w:rStyle w:val="Hyperlink"/>
                <w:rFonts w:ascii="Times New Roman" w:hAnsi="Times New Roman" w:cs="Times New Roman"/>
                <w:noProof/>
                <w:sz w:val="24"/>
                <w:szCs w:val="24"/>
              </w:rPr>
              <w:t>D.</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Instrumen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_Toc199832653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DC5405">
              <w:rPr>
                <w:rFonts w:ascii="Times New Roman" w:hAnsi="Times New Roman" w:cs="Times New Roman"/>
                <w:noProof/>
                <w:webHidden/>
                <w:sz w:val="24"/>
                <w:szCs w:val="24"/>
              </w:rPr>
              <w:fldChar w:fldCharType="end"/>
            </w:r>
          </w:hyperlink>
        </w:p>
        <w:p w14:paraId="758DDF37"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4" w:history="1">
            <w:r w:rsidRPr="00DC5405">
              <w:rPr>
                <w:rStyle w:val="Hyperlink"/>
                <w:rFonts w:ascii="Times New Roman" w:hAnsi="Times New Roman" w:cs="Times New Roman"/>
                <w:noProof/>
                <w:sz w:val="24"/>
                <w:szCs w:val="24"/>
              </w:rPr>
              <w:t>E.</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Teknik Pengumpulan Data</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_Toc199832654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DC5405">
              <w:rPr>
                <w:rFonts w:ascii="Times New Roman" w:hAnsi="Times New Roman" w:cs="Times New Roman"/>
                <w:noProof/>
                <w:webHidden/>
                <w:sz w:val="24"/>
                <w:szCs w:val="24"/>
              </w:rPr>
              <w:fldChar w:fldCharType="end"/>
            </w:r>
          </w:hyperlink>
        </w:p>
        <w:p w14:paraId="5EB92BE7"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5" w:history="1">
            <w:r w:rsidRPr="00DC5405">
              <w:rPr>
                <w:rStyle w:val="Hyperlink"/>
                <w:rFonts w:ascii="Times New Roman" w:hAnsi="Times New Roman" w:cs="Times New Roman"/>
                <w:noProof/>
                <w:sz w:val="24"/>
                <w:szCs w:val="24"/>
              </w:rPr>
              <w:t>F.</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Teknik Analisis Data</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_Toc199832655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DC5405">
              <w:rPr>
                <w:rFonts w:ascii="Times New Roman" w:hAnsi="Times New Roman" w:cs="Times New Roman"/>
                <w:noProof/>
                <w:webHidden/>
                <w:sz w:val="24"/>
                <w:szCs w:val="24"/>
              </w:rPr>
              <w:fldChar w:fldCharType="end"/>
            </w:r>
          </w:hyperlink>
        </w:p>
        <w:p w14:paraId="00D61E8E"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6" w:history="1">
            <w:r w:rsidRPr="00DC5405">
              <w:rPr>
                <w:rStyle w:val="Hyperlink"/>
                <w:rFonts w:ascii="Times New Roman" w:hAnsi="Times New Roman" w:cs="Times New Roman"/>
                <w:noProof/>
                <w:sz w:val="24"/>
                <w:szCs w:val="24"/>
              </w:rPr>
              <w:t>BAB IV</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_Toc199832656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DC5405">
              <w:rPr>
                <w:rFonts w:ascii="Times New Roman" w:hAnsi="Times New Roman" w:cs="Times New Roman"/>
                <w:noProof/>
                <w:webHidden/>
                <w:sz w:val="24"/>
                <w:szCs w:val="24"/>
              </w:rPr>
              <w:fldChar w:fldCharType="end"/>
            </w:r>
          </w:hyperlink>
        </w:p>
        <w:p w14:paraId="315ED4B3"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7" w:history="1">
            <w:r w:rsidRPr="00DC5405">
              <w:rPr>
                <w:rStyle w:val="Hyperlink"/>
                <w:rFonts w:ascii="Times New Roman" w:hAnsi="Times New Roman" w:cs="Times New Roman"/>
                <w:noProof/>
                <w:sz w:val="24"/>
                <w:szCs w:val="24"/>
              </w:rPr>
              <w:t>HASIL PENELITIAN &amp; PEMBAHASAN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DC5405">
              <w:rPr>
                <w:rFonts w:ascii="Times New Roman" w:hAnsi="Times New Roman" w:cs="Times New Roman"/>
                <w:noProof/>
                <w:webHidden/>
                <w:sz w:val="24"/>
                <w:szCs w:val="24"/>
              </w:rPr>
              <w:fldChar w:fldCharType="end"/>
            </w:r>
          </w:hyperlink>
        </w:p>
        <w:p w14:paraId="1E12A9D4"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8" w:history="1">
            <w:r w:rsidRPr="00DC5405">
              <w:rPr>
                <w:rStyle w:val="Hyperlink"/>
                <w:rFonts w:ascii="Times New Roman" w:hAnsi="Times New Roman" w:cs="Times New Roman"/>
                <w:noProof/>
                <w:sz w:val="24"/>
                <w:szCs w:val="24"/>
              </w:rPr>
              <w:t>A.</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Gambaran Umum Objek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_Toc199832658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DC5405">
              <w:rPr>
                <w:rFonts w:ascii="Times New Roman" w:hAnsi="Times New Roman" w:cs="Times New Roman"/>
                <w:noProof/>
                <w:webHidden/>
                <w:sz w:val="24"/>
                <w:szCs w:val="24"/>
              </w:rPr>
              <w:fldChar w:fldCharType="end"/>
            </w:r>
          </w:hyperlink>
        </w:p>
        <w:p w14:paraId="4D09DDFA"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59" w:history="1">
            <w:r w:rsidRPr="00DC5405">
              <w:rPr>
                <w:rStyle w:val="Hyperlink"/>
                <w:rFonts w:ascii="Times New Roman" w:hAnsi="Times New Roman" w:cs="Times New Roman"/>
                <w:noProof/>
                <w:sz w:val="24"/>
                <w:szCs w:val="24"/>
              </w:rPr>
              <w:t>B.</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Hasil Penelitian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_Toc199832659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DC5405">
              <w:rPr>
                <w:rFonts w:ascii="Times New Roman" w:hAnsi="Times New Roman" w:cs="Times New Roman"/>
                <w:noProof/>
                <w:webHidden/>
                <w:sz w:val="24"/>
                <w:szCs w:val="24"/>
              </w:rPr>
              <w:fldChar w:fldCharType="end"/>
            </w:r>
          </w:hyperlink>
        </w:p>
        <w:p w14:paraId="0E95AB9C"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0" w:history="1">
            <w:r w:rsidRPr="00DC5405">
              <w:rPr>
                <w:rStyle w:val="Hyperlink"/>
                <w:rFonts w:ascii="Times New Roman" w:hAnsi="Times New Roman" w:cs="Times New Roman"/>
                <w:noProof/>
                <w:sz w:val="24"/>
                <w:szCs w:val="24"/>
              </w:rPr>
              <w:t>C.</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Pembahasan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_Toc199832660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DC5405">
              <w:rPr>
                <w:rFonts w:ascii="Times New Roman" w:hAnsi="Times New Roman" w:cs="Times New Roman"/>
                <w:noProof/>
                <w:webHidden/>
                <w:sz w:val="24"/>
                <w:szCs w:val="24"/>
              </w:rPr>
              <w:fldChar w:fldCharType="end"/>
            </w:r>
          </w:hyperlink>
        </w:p>
        <w:p w14:paraId="1EE52B22"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1" w:history="1">
            <w:r w:rsidRPr="00DC5405">
              <w:rPr>
                <w:rStyle w:val="Hyperlink"/>
                <w:rFonts w:ascii="Times New Roman" w:hAnsi="Times New Roman" w:cs="Times New Roman"/>
                <w:noProof/>
                <w:sz w:val="24"/>
                <w:szCs w:val="24"/>
              </w:rPr>
              <w:t>BAB V</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_Toc199832661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DC5405">
              <w:rPr>
                <w:rFonts w:ascii="Times New Roman" w:hAnsi="Times New Roman" w:cs="Times New Roman"/>
                <w:noProof/>
                <w:webHidden/>
                <w:sz w:val="24"/>
                <w:szCs w:val="24"/>
              </w:rPr>
              <w:fldChar w:fldCharType="end"/>
            </w:r>
          </w:hyperlink>
        </w:p>
        <w:p w14:paraId="58B47850"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2" w:history="1">
            <w:r w:rsidRPr="00DC5405">
              <w:rPr>
                <w:rStyle w:val="Hyperlink"/>
                <w:rFonts w:ascii="Times New Roman" w:hAnsi="Times New Roman" w:cs="Times New Roman"/>
                <w:noProof/>
                <w:sz w:val="24"/>
                <w:szCs w:val="24"/>
              </w:rPr>
              <w:t>PENUTUP</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_Toc199832662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DC5405">
              <w:rPr>
                <w:rFonts w:ascii="Times New Roman" w:hAnsi="Times New Roman" w:cs="Times New Roman"/>
                <w:noProof/>
                <w:webHidden/>
                <w:sz w:val="24"/>
                <w:szCs w:val="24"/>
              </w:rPr>
              <w:fldChar w:fldCharType="end"/>
            </w:r>
          </w:hyperlink>
        </w:p>
        <w:p w14:paraId="1E788169"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3" w:history="1">
            <w:r w:rsidRPr="00DC5405">
              <w:rPr>
                <w:rStyle w:val="Hyperlink"/>
                <w:rFonts w:ascii="Times New Roman" w:hAnsi="Times New Roman" w:cs="Times New Roman"/>
                <w:noProof/>
                <w:sz w:val="24"/>
                <w:szCs w:val="24"/>
              </w:rPr>
              <w:t>A.</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Kesimpulan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_Toc199832663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DC5405">
              <w:rPr>
                <w:rFonts w:ascii="Times New Roman" w:hAnsi="Times New Roman" w:cs="Times New Roman"/>
                <w:noProof/>
                <w:webHidden/>
                <w:sz w:val="24"/>
                <w:szCs w:val="24"/>
              </w:rPr>
              <w:fldChar w:fldCharType="end"/>
            </w:r>
          </w:hyperlink>
        </w:p>
        <w:p w14:paraId="100965A6" w14:textId="77777777" w:rsidR="00EE69E7" w:rsidRPr="00DC5405" w:rsidRDefault="00EE69E7" w:rsidP="00EE69E7">
          <w:pPr>
            <w:pStyle w:val="TOC2"/>
            <w:tabs>
              <w:tab w:val="left" w:pos="660"/>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4" w:history="1">
            <w:r w:rsidRPr="00DC5405">
              <w:rPr>
                <w:rStyle w:val="Hyperlink"/>
                <w:rFonts w:ascii="Times New Roman" w:hAnsi="Times New Roman" w:cs="Times New Roman"/>
                <w:noProof/>
                <w:sz w:val="24"/>
                <w:szCs w:val="24"/>
              </w:rPr>
              <w:t>B.</w:t>
            </w:r>
            <w:r w:rsidRPr="00DC5405">
              <w:rPr>
                <w:rFonts w:ascii="Times New Roman" w:eastAsiaTheme="minorEastAsia" w:hAnsi="Times New Roman" w:cs="Times New Roman"/>
                <w:noProof/>
                <w:kern w:val="0"/>
                <w:sz w:val="24"/>
                <w:szCs w:val="24"/>
                <w:lang w:val="en-ID" w:eastAsia="en-ID" w:bidi="ar-SA"/>
                <w14:ligatures w14:val="none"/>
              </w:rPr>
              <w:tab/>
            </w:r>
            <w:r w:rsidRPr="00DC5405">
              <w:rPr>
                <w:rStyle w:val="Hyperlink"/>
                <w:rFonts w:ascii="Times New Roman" w:hAnsi="Times New Roman" w:cs="Times New Roman"/>
                <w:noProof/>
                <w:sz w:val="24"/>
                <w:szCs w:val="24"/>
              </w:rPr>
              <w:t>Saran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_Toc199832664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DC5405">
              <w:rPr>
                <w:rFonts w:ascii="Times New Roman" w:hAnsi="Times New Roman" w:cs="Times New Roman"/>
                <w:noProof/>
                <w:webHidden/>
                <w:sz w:val="24"/>
                <w:szCs w:val="24"/>
              </w:rPr>
              <w:fldChar w:fldCharType="end"/>
            </w:r>
          </w:hyperlink>
        </w:p>
        <w:p w14:paraId="538D563D"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5" w:history="1">
            <w:r w:rsidRPr="00DC5405">
              <w:rPr>
                <w:rStyle w:val="Hyperlink"/>
                <w:rFonts w:ascii="Times New Roman" w:hAnsi="Times New Roman" w:cs="Times New Roman"/>
                <w:noProof/>
                <w:sz w:val="24"/>
                <w:szCs w:val="24"/>
              </w:rPr>
              <w:t>DAFTAR PUSTAKA</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_Toc199832665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DC5405">
              <w:rPr>
                <w:rFonts w:ascii="Times New Roman" w:hAnsi="Times New Roman" w:cs="Times New Roman"/>
                <w:noProof/>
                <w:webHidden/>
                <w:sz w:val="24"/>
                <w:szCs w:val="24"/>
              </w:rPr>
              <w:fldChar w:fldCharType="end"/>
            </w:r>
          </w:hyperlink>
        </w:p>
        <w:p w14:paraId="70324031"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6" w:history="1">
            <w:r w:rsidRPr="00DC5405">
              <w:rPr>
                <w:rStyle w:val="Hyperlink"/>
                <w:rFonts w:ascii="Times New Roman" w:hAnsi="Times New Roman" w:cs="Times New Roman"/>
                <w:noProof/>
                <w:sz w:val="24"/>
                <w:szCs w:val="24"/>
              </w:rPr>
              <w:t>LAMPIRAN</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_Toc199832666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Pr="00DC5405">
              <w:rPr>
                <w:rFonts w:ascii="Times New Roman" w:hAnsi="Times New Roman" w:cs="Times New Roman"/>
                <w:noProof/>
                <w:webHidden/>
                <w:sz w:val="24"/>
                <w:szCs w:val="24"/>
              </w:rPr>
              <w:fldChar w:fldCharType="end"/>
            </w:r>
          </w:hyperlink>
        </w:p>
        <w:p w14:paraId="52D5966E" w14:textId="77777777" w:rsidR="00EE69E7" w:rsidRPr="00DC5405" w:rsidRDefault="00EE69E7" w:rsidP="00EE69E7">
          <w:pPr>
            <w:pStyle w:val="TOC1"/>
            <w:tabs>
              <w:tab w:val="right" w:leader="dot" w:pos="7927"/>
            </w:tabs>
            <w:rPr>
              <w:rFonts w:ascii="Times New Roman" w:eastAsiaTheme="minorEastAsia" w:hAnsi="Times New Roman" w:cs="Times New Roman"/>
              <w:noProof/>
              <w:kern w:val="0"/>
              <w:sz w:val="24"/>
              <w:szCs w:val="24"/>
              <w:lang w:val="en-ID" w:eastAsia="en-ID" w:bidi="ar-SA"/>
              <w14:ligatures w14:val="none"/>
            </w:rPr>
          </w:pPr>
          <w:hyperlink w:anchor="_Toc199832667" w:history="1">
            <w:r w:rsidRPr="00DC5405">
              <w:rPr>
                <w:rStyle w:val="Hyperlink"/>
                <w:rFonts w:ascii="Times New Roman" w:hAnsi="Times New Roman" w:cs="Times New Roman"/>
                <w:noProof/>
                <w:sz w:val="24"/>
                <w:szCs w:val="24"/>
              </w:rPr>
              <w:t>RIWAYAT HIDUP</w:t>
            </w:r>
            <w:r w:rsidRPr="00DC5405">
              <w:rPr>
                <w:rFonts w:ascii="Times New Roman" w:hAnsi="Times New Roman" w:cs="Times New Roman"/>
                <w:noProof/>
                <w:webHidden/>
                <w:sz w:val="24"/>
                <w:szCs w:val="24"/>
              </w:rPr>
              <w:tab/>
            </w:r>
            <w:r w:rsidRPr="00DC5405">
              <w:rPr>
                <w:rFonts w:ascii="Times New Roman" w:hAnsi="Times New Roman" w:cs="Times New Roman"/>
                <w:noProof/>
                <w:webHidden/>
                <w:sz w:val="24"/>
                <w:szCs w:val="24"/>
              </w:rPr>
              <w:fldChar w:fldCharType="begin"/>
            </w:r>
            <w:r w:rsidRPr="00DC5405">
              <w:rPr>
                <w:rFonts w:ascii="Times New Roman" w:hAnsi="Times New Roman" w:cs="Times New Roman"/>
                <w:noProof/>
                <w:webHidden/>
                <w:sz w:val="24"/>
                <w:szCs w:val="24"/>
              </w:rPr>
              <w:instrText xml:space="preserve"> PAGEREF _Toc199832667 \h </w:instrText>
            </w:r>
            <w:r w:rsidRPr="00DC5405">
              <w:rPr>
                <w:rFonts w:ascii="Times New Roman" w:hAnsi="Times New Roman" w:cs="Times New Roman"/>
                <w:noProof/>
                <w:webHidden/>
                <w:sz w:val="24"/>
                <w:szCs w:val="24"/>
              </w:rPr>
            </w:r>
            <w:r w:rsidRPr="00DC540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DC5405">
              <w:rPr>
                <w:rFonts w:ascii="Times New Roman" w:hAnsi="Times New Roman" w:cs="Times New Roman"/>
                <w:noProof/>
                <w:webHidden/>
                <w:sz w:val="24"/>
                <w:szCs w:val="24"/>
              </w:rPr>
              <w:fldChar w:fldCharType="end"/>
            </w:r>
          </w:hyperlink>
        </w:p>
        <w:p w14:paraId="66F8D2E6" w14:textId="77777777" w:rsidR="00EE69E7" w:rsidRPr="006E7B61" w:rsidRDefault="00EE69E7" w:rsidP="00EE69E7">
          <w:pPr>
            <w:rPr>
              <w:rFonts w:ascii="Times New Roman" w:hAnsi="Times New Roman" w:cs="Times New Roman"/>
              <w:b/>
              <w:bCs/>
              <w:sz w:val="24"/>
              <w:szCs w:val="24"/>
            </w:rPr>
          </w:pPr>
          <w:r w:rsidRPr="006E7B61">
            <w:rPr>
              <w:rFonts w:ascii="Times New Roman" w:hAnsi="Times New Roman" w:cs="Times New Roman"/>
              <w:b/>
              <w:bCs/>
              <w:noProof/>
              <w:sz w:val="24"/>
              <w:szCs w:val="24"/>
            </w:rPr>
            <w:fldChar w:fldCharType="end"/>
          </w:r>
        </w:p>
      </w:sdtContent>
    </w:sdt>
    <w:p w14:paraId="72BFB2B2" w14:textId="77777777" w:rsidR="00EE69E7" w:rsidRPr="006E7B61" w:rsidRDefault="00EE69E7" w:rsidP="00EE69E7">
      <w:pPr>
        <w:rPr>
          <w:rFonts w:ascii="Times New Roman" w:hAnsi="Times New Roman" w:cs="Times New Roman"/>
          <w:b/>
          <w:bCs/>
          <w:sz w:val="24"/>
          <w:szCs w:val="24"/>
        </w:rPr>
        <w:sectPr w:rsidR="00EE69E7" w:rsidRPr="006E7B61" w:rsidSect="00B96A20">
          <w:pgSz w:w="11906" w:h="16838"/>
          <w:pgMar w:top="2268" w:right="1701" w:bottom="2268" w:left="2268" w:header="708" w:footer="708" w:gutter="0"/>
          <w:pgNumType w:fmt="lowerRoman" w:start="1"/>
          <w:cols w:space="708"/>
          <w:docGrid w:linePitch="360"/>
        </w:sectPr>
      </w:pPr>
      <w:r w:rsidRPr="006E7B61">
        <w:rPr>
          <w:rFonts w:ascii="Times New Roman" w:hAnsi="Times New Roman" w:cs="Times New Roman"/>
          <w:b/>
          <w:bCs/>
          <w:sz w:val="24"/>
          <w:szCs w:val="24"/>
        </w:rPr>
        <w:br w:type="page"/>
      </w:r>
    </w:p>
    <w:p w14:paraId="3F373B25" w14:textId="77777777" w:rsidR="00EE69E7" w:rsidRPr="009A7D0E" w:rsidRDefault="00EE69E7" w:rsidP="00EE69E7">
      <w:pPr>
        <w:pStyle w:val="Heading1"/>
      </w:pPr>
      <w:bookmarkStart w:id="16" w:name="_Toc199832630"/>
      <w:r w:rsidRPr="009A7D0E">
        <w:lastRenderedPageBreak/>
        <w:t>BAB I</w:t>
      </w:r>
      <w:bookmarkEnd w:id="16"/>
    </w:p>
    <w:p w14:paraId="44E4C43F" w14:textId="77777777" w:rsidR="00EE69E7" w:rsidRPr="009A7D0E" w:rsidRDefault="00EE69E7" w:rsidP="00EE69E7">
      <w:pPr>
        <w:pStyle w:val="Heading1"/>
      </w:pPr>
      <w:bookmarkStart w:id="17" w:name="_Toc199832631"/>
      <w:r w:rsidRPr="009A7D0E">
        <w:t>PENDAHULUAN</w:t>
      </w:r>
      <w:bookmarkEnd w:id="17"/>
    </w:p>
    <w:p w14:paraId="17497B82" w14:textId="77777777" w:rsidR="00EE69E7" w:rsidRDefault="00EE69E7" w:rsidP="00EE69E7">
      <w:pPr>
        <w:spacing w:after="0" w:line="240" w:lineRule="auto"/>
        <w:rPr>
          <w:rFonts w:ascii="Times New Roman" w:hAnsi="Times New Roman" w:cs="Times New Roman"/>
          <w:b/>
          <w:bCs/>
          <w:sz w:val="24"/>
          <w:szCs w:val="24"/>
        </w:rPr>
      </w:pPr>
    </w:p>
    <w:p w14:paraId="7913DCCD" w14:textId="77777777" w:rsidR="00EE69E7" w:rsidRDefault="00EE69E7" w:rsidP="00EE69E7">
      <w:pPr>
        <w:spacing w:after="0" w:line="240" w:lineRule="auto"/>
        <w:rPr>
          <w:rFonts w:ascii="Times New Roman" w:hAnsi="Times New Roman" w:cs="Times New Roman"/>
          <w:b/>
          <w:bCs/>
          <w:sz w:val="24"/>
          <w:szCs w:val="24"/>
        </w:rPr>
      </w:pPr>
    </w:p>
    <w:p w14:paraId="0A0A959E" w14:textId="77777777" w:rsidR="00EE69E7" w:rsidRPr="009A7D0E" w:rsidRDefault="00EE69E7" w:rsidP="00EE69E7">
      <w:pPr>
        <w:pStyle w:val="Heading2"/>
        <w:spacing w:after="0"/>
      </w:pPr>
      <w:bookmarkStart w:id="18" w:name="_Toc199832632"/>
      <w:r w:rsidRPr="009A7D0E">
        <w:t>Latar Belakang Masalah</w:t>
      </w:r>
      <w:bookmarkEnd w:id="18"/>
    </w:p>
    <w:p w14:paraId="531A8CAA" w14:textId="77777777" w:rsidR="00EE69E7" w:rsidRDefault="00EE69E7" w:rsidP="00EE69E7">
      <w:pPr>
        <w:pStyle w:val="ListParagraph"/>
        <w:spacing w:after="0"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Ekonomi merupakan aspek penting dalam kehidupan masyarakat yang berpengaruh dalam kemakmuran suatu bangsa. Berbagai daerah, termasuk Indonesia masih banyak masyarakat yang menghadapi persoalan kemiskinan dan ketimpangan sosial secara serius. Permasalahan ini tidak hanya berdampak pada aspek ekonomi, tetapi juga memengaruhi stabilitas sosial dan kualitas hidup masyarakat secara menyeluruh. Data Badan Pusat Statistik Provinsi Sulawesi Utara tahun 2023 menunjukkan bahwa terdapat sekitar 189.000 jiwa yang masih tergolong sebagai masyarakat miskin. Angka ini mencerminkan bahwa upaya penanggulangan kemiskinan di daerah tersebut belum mencapai hasil yang optimal.</w:t>
      </w:r>
      <w:r>
        <w:rPr>
          <w:rStyle w:val="FootnoteReference"/>
          <w:rFonts w:ascii="Times New Roman" w:eastAsia="Times New Roman" w:hAnsi="Times New Roman" w:cs="Times New Roman"/>
          <w:sz w:val="24"/>
          <w:szCs w:val="24"/>
          <w:lang w:eastAsia="en-ID"/>
        </w:rPr>
        <w:footnoteReference w:id="1"/>
      </w:r>
    </w:p>
    <w:p w14:paraId="3C932D6D" w14:textId="77777777" w:rsidR="00EE69E7" w:rsidRDefault="00EE69E7" w:rsidP="00EE69E7">
      <w:pPr>
        <w:pStyle w:val="ListParagraph"/>
        <w:spacing w:after="0"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Untuk mengatasi permasalahan tersebut diperlukan strategi yang terencana, sistematis, dan berkelanjutan. Salah satu pendekatan yang relevan dan sesuai dengan nilai-nilai masyarakat Indonesia yang mayoritas Muslim adalah pemanfaatan dana zakat sebagai instrumen pemberdayaan ekonomi</w:t>
      </w:r>
      <w:r>
        <w:rPr>
          <w:rStyle w:val="FootnoteReference"/>
          <w:rFonts w:ascii="Times New Roman" w:eastAsia="Times New Roman" w:hAnsi="Times New Roman" w:cs="Times New Roman"/>
          <w:sz w:val="24"/>
          <w:szCs w:val="24"/>
          <w:lang w:eastAsia="en-ID"/>
        </w:rPr>
        <w:t>.</w:t>
      </w:r>
      <w:r>
        <w:rPr>
          <w:rStyle w:val="FootnoteReference"/>
          <w:rFonts w:ascii="Times New Roman" w:eastAsia="Times New Roman" w:hAnsi="Times New Roman" w:cs="Times New Roman"/>
          <w:sz w:val="24"/>
          <w:szCs w:val="24"/>
          <w:lang w:eastAsia="en-ID"/>
        </w:rPr>
        <w:footnoteReference w:id="2"/>
      </w:r>
      <w:r>
        <w:rPr>
          <w:rFonts w:ascii="Times New Roman" w:eastAsia="Times New Roman" w:hAnsi="Times New Roman" w:cs="Times New Roman"/>
          <w:sz w:val="24"/>
          <w:szCs w:val="24"/>
          <w:lang w:eastAsia="en-ID"/>
        </w:rPr>
        <w:t xml:space="preserve"> Zakat, sebagai bagian dari rukun Islam, bukan hanya bersifat ibadah, tetapi juga memiliki dimensi sosial yang kuat. Pengelolaan zakat yang optimal dapat mendorong pemerataan distribusi kekayaan, dan memperkecil kesenjangan sosial.</w:t>
      </w:r>
    </w:p>
    <w:p w14:paraId="75427600" w14:textId="77777777" w:rsidR="00EE69E7" w:rsidRDefault="00EE69E7" w:rsidP="00EE69E7">
      <w:pPr>
        <w:pStyle w:val="ListParagraph"/>
        <w:spacing w:after="0"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Agama </w:t>
      </w:r>
      <w:r w:rsidRPr="00E572AA">
        <w:rPr>
          <w:rFonts w:ascii="Times New Roman" w:eastAsia="Times New Roman" w:hAnsi="Times New Roman" w:cs="Times New Roman"/>
          <w:sz w:val="24"/>
          <w:szCs w:val="24"/>
          <w:lang w:eastAsia="en-ID"/>
        </w:rPr>
        <w:t>Islam</w:t>
      </w:r>
      <w:r>
        <w:rPr>
          <w:rFonts w:ascii="Times New Roman" w:eastAsia="Times New Roman" w:hAnsi="Times New Roman" w:cs="Times New Roman"/>
          <w:sz w:val="24"/>
          <w:szCs w:val="24"/>
          <w:lang w:eastAsia="en-ID"/>
        </w:rPr>
        <w:t>, yang tidak hanya mengatur aspek ibadah tetapi juga kehidupan sosial, memberikan solusi melalui pengelolaan zakat sebagai instrumen pemberdayaan ekonomi umat. Melalui U</w:t>
      </w:r>
      <w:r w:rsidRPr="00E572AA">
        <w:rPr>
          <w:rFonts w:ascii="Times New Roman" w:eastAsia="Times New Roman" w:hAnsi="Times New Roman" w:cs="Times New Roman"/>
          <w:sz w:val="24"/>
          <w:szCs w:val="24"/>
          <w:lang w:eastAsia="en-ID"/>
        </w:rPr>
        <w:t>ndang-</w:t>
      </w:r>
      <w:r>
        <w:rPr>
          <w:rFonts w:ascii="Times New Roman" w:eastAsia="Times New Roman" w:hAnsi="Times New Roman" w:cs="Times New Roman"/>
          <w:sz w:val="24"/>
          <w:szCs w:val="24"/>
          <w:lang w:eastAsia="en-ID"/>
        </w:rPr>
        <w:t>U</w:t>
      </w:r>
      <w:r w:rsidRPr="00E572AA">
        <w:rPr>
          <w:rFonts w:ascii="Times New Roman" w:eastAsia="Times New Roman" w:hAnsi="Times New Roman" w:cs="Times New Roman"/>
          <w:sz w:val="24"/>
          <w:szCs w:val="24"/>
          <w:lang w:eastAsia="en-ID"/>
        </w:rPr>
        <w:t xml:space="preserve">ndang Nomor 23 </w:t>
      </w:r>
      <w:r w:rsidRPr="00E572AA">
        <w:rPr>
          <w:rFonts w:ascii="Times New Roman" w:eastAsia="Times New Roman" w:hAnsi="Times New Roman" w:cs="Times New Roman"/>
          <w:sz w:val="24"/>
          <w:szCs w:val="24"/>
          <w:lang w:eastAsia="en-ID"/>
        </w:rPr>
        <w:lastRenderedPageBreak/>
        <w:t>Tahun 2011</w:t>
      </w:r>
      <w:r>
        <w:rPr>
          <w:rStyle w:val="FootnoteReference"/>
          <w:rFonts w:ascii="Times New Roman" w:eastAsia="Times New Roman" w:hAnsi="Times New Roman" w:cs="Times New Roman"/>
          <w:sz w:val="24"/>
          <w:szCs w:val="24"/>
          <w:lang w:eastAsia="en-ID"/>
        </w:rPr>
        <w:footnoteReference w:id="3"/>
      </w:r>
      <w:r w:rsidRPr="00E572AA">
        <w:rPr>
          <w:rFonts w:ascii="Times New Roman" w:eastAsia="Times New Roman" w:hAnsi="Times New Roman" w:cs="Times New Roman"/>
          <w:sz w:val="24"/>
          <w:szCs w:val="24"/>
          <w:lang w:eastAsia="en-ID"/>
        </w:rPr>
        <w:t xml:space="preserve"> tentang pengelolaan zakat yang diberlakukan di Indonesia. </w:t>
      </w:r>
      <w:r>
        <w:rPr>
          <w:rFonts w:ascii="Times New Roman" w:eastAsia="Times New Roman" w:hAnsi="Times New Roman" w:cs="Times New Roman"/>
          <w:sz w:val="24"/>
          <w:szCs w:val="24"/>
          <w:lang w:eastAsia="en-ID"/>
        </w:rPr>
        <w:t>Dalam U</w:t>
      </w:r>
      <w:r w:rsidRPr="00E572AA">
        <w:rPr>
          <w:rFonts w:ascii="Times New Roman" w:eastAsia="Times New Roman" w:hAnsi="Times New Roman" w:cs="Times New Roman"/>
          <w:sz w:val="24"/>
          <w:szCs w:val="24"/>
          <w:lang w:eastAsia="en-ID"/>
        </w:rPr>
        <w:t>ndang-</w:t>
      </w:r>
      <w:r>
        <w:rPr>
          <w:rFonts w:ascii="Times New Roman" w:eastAsia="Times New Roman" w:hAnsi="Times New Roman" w:cs="Times New Roman"/>
          <w:sz w:val="24"/>
          <w:szCs w:val="24"/>
          <w:lang w:eastAsia="en-ID"/>
        </w:rPr>
        <w:t>U</w:t>
      </w:r>
      <w:r w:rsidRPr="00E572AA">
        <w:rPr>
          <w:rFonts w:ascii="Times New Roman" w:eastAsia="Times New Roman" w:hAnsi="Times New Roman" w:cs="Times New Roman"/>
          <w:sz w:val="24"/>
          <w:szCs w:val="24"/>
          <w:lang w:eastAsia="en-ID"/>
        </w:rPr>
        <w:t>ndang ini,</w:t>
      </w:r>
      <w:r>
        <w:rPr>
          <w:rFonts w:ascii="Times New Roman" w:eastAsia="Times New Roman" w:hAnsi="Times New Roman" w:cs="Times New Roman"/>
          <w:sz w:val="24"/>
          <w:szCs w:val="24"/>
          <w:lang w:eastAsia="en-ID"/>
        </w:rPr>
        <w:t xml:space="preserve"> </w:t>
      </w:r>
      <w:r w:rsidRPr="00E572AA">
        <w:rPr>
          <w:rFonts w:ascii="Times New Roman" w:eastAsia="Times New Roman" w:hAnsi="Times New Roman" w:cs="Times New Roman"/>
          <w:sz w:val="24"/>
          <w:szCs w:val="24"/>
          <w:lang w:eastAsia="en-ID"/>
        </w:rPr>
        <w:t>perencanaan, pelaksanaan,</w:t>
      </w:r>
      <w:r>
        <w:rPr>
          <w:rFonts w:ascii="Times New Roman" w:eastAsia="Times New Roman" w:hAnsi="Times New Roman" w:cs="Times New Roman"/>
          <w:sz w:val="24"/>
          <w:szCs w:val="24"/>
          <w:lang w:eastAsia="en-ID"/>
        </w:rPr>
        <w:t xml:space="preserve"> </w:t>
      </w:r>
      <w:r w:rsidRPr="00E572AA">
        <w:rPr>
          <w:rFonts w:ascii="Times New Roman" w:eastAsia="Times New Roman" w:hAnsi="Times New Roman" w:cs="Times New Roman"/>
          <w:sz w:val="24"/>
          <w:szCs w:val="24"/>
          <w:lang w:eastAsia="en-ID"/>
        </w:rPr>
        <w:t xml:space="preserve">koordinasi pengumpulan, pendistribusian, dan penggunaan zakat disebut sebagai pengelolaan zakat. Menurut Undang-Undang Nomor 23 Tahun 2011, dua </w:t>
      </w:r>
      <w:r>
        <w:rPr>
          <w:rFonts w:ascii="Times New Roman" w:eastAsia="Times New Roman" w:hAnsi="Times New Roman" w:cs="Times New Roman"/>
          <w:sz w:val="24"/>
          <w:szCs w:val="24"/>
          <w:lang w:eastAsia="en-ID"/>
        </w:rPr>
        <w:t xml:space="preserve">lembaga utama yang memiliki wewenang dalam pengelolaan zakat adalah </w:t>
      </w:r>
      <w:r w:rsidRPr="00E572AA">
        <w:rPr>
          <w:rFonts w:ascii="Times New Roman" w:eastAsia="Times New Roman" w:hAnsi="Times New Roman" w:cs="Times New Roman"/>
          <w:sz w:val="24"/>
          <w:szCs w:val="24"/>
          <w:lang w:eastAsia="en-ID"/>
        </w:rPr>
        <w:t>Lembaga Amil Zakat (LAZ) dan Badan Amil Zakat (BAZ).</w:t>
      </w:r>
      <w:r>
        <w:rPr>
          <w:rStyle w:val="FootnoteReference"/>
          <w:rFonts w:ascii="Times New Roman" w:eastAsia="Times New Roman" w:hAnsi="Times New Roman" w:cs="Times New Roman"/>
          <w:sz w:val="24"/>
          <w:szCs w:val="24"/>
          <w:lang w:eastAsia="en-ID"/>
        </w:rPr>
        <w:footnoteReference w:id="4"/>
      </w:r>
      <w:r>
        <w:rPr>
          <w:rFonts w:ascii="Times New Roman" w:eastAsia="Times New Roman" w:hAnsi="Times New Roman" w:cs="Times New Roman"/>
          <w:sz w:val="24"/>
          <w:szCs w:val="24"/>
          <w:lang w:eastAsia="en-ID"/>
        </w:rPr>
        <w:t xml:space="preserve"> Namun, dalam praktiknya, pengelolaan zakat juga dilakukan oleh institusi berbasis komunitas seperti masjid.</w:t>
      </w:r>
    </w:p>
    <w:p w14:paraId="11B5E22D" w14:textId="77777777" w:rsidR="00EE69E7" w:rsidRDefault="00EE69E7" w:rsidP="00EE69E7">
      <w:pPr>
        <w:pStyle w:val="ListParagraph"/>
        <w:spacing w:after="0"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Masjid tidak hanya berfungsi sebagai tempat ibadah, tetapi juga sebagai pusat kegiatan sosial dan ekonomi umat. Salah satu bentuk peran sosial masjid yang sangat penting adalah pengelolaan dan penyaluran dana zakat kepada mustahik. Dalam hal ini, zakat tidak hanya disalurkan dalam bentuk bantuan konsumtif, tetapi juga dapat diarahkan pada program-program pemberdayaan yang dapat meningkatkan kapasitas dan kemandirian para penerima zakat.</w:t>
      </w:r>
      <w:r>
        <w:rPr>
          <w:rStyle w:val="FootnoteReference"/>
          <w:rFonts w:ascii="Times New Roman" w:eastAsia="Times New Roman" w:hAnsi="Times New Roman" w:cs="Times New Roman"/>
          <w:sz w:val="24"/>
          <w:szCs w:val="24"/>
          <w:lang w:eastAsia="en-ID"/>
        </w:rPr>
        <w:footnoteReference w:id="5"/>
      </w:r>
    </w:p>
    <w:p w14:paraId="09B29BB6" w14:textId="77777777" w:rsidR="00EE69E7" w:rsidRPr="0057480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sidRPr="006D502A">
        <w:rPr>
          <w:rFonts w:ascii="Times New Roman" w:eastAsia="Times New Roman" w:hAnsi="Times New Roman" w:cs="Times New Roman"/>
          <w:sz w:val="24"/>
          <w:szCs w:val="24"/>
          <w:lang w:eastAsia="en-ID"/>
        </w:rPr>
        <w:t>Kemiskinan yang masih menjadi masalah di setiap kehidupan masyarakat merupakan hal yang tidak bisa</w:t>
      </w:r>
      <w:r>
        <w:rPr>
          <w:rFonts w:ascii="Times New Roman" w:eastAsia="Times New Roman" w:hAnsi="Times New Roman" w:cs="Times New Roman"/>
          <w:sz w:val="24"/>
          <w:szCs w:val="24"/>
          <w:lang w:eastAsia="en-ID"/>
        </w:rPr>
        <w:t xml:space="preserve"> di</w:t>
      </w:r>
      <w:r w:rsidRPr="006D502A">
        <w:rPr>
          <w:rFonts w:ascii="Times New Roman" w:eastAsia="Times New Roman" w:hAnsi="Times New Roman" w:cs="Times New Roman"/>
          <w:sz w:val="24"/>
          <w:szCs w:val="24"/>
          <w:lang w:eastAsia="en-ID"/>
        </w:rPr>
        <w:t>biarkan</w:t>
      </w:r>
      <w:r>
        <w:rPr>
          <w:rFonts w:ascii="Times New Roman" w:eastAsia="Times New Roman" w:hAnsi="Times New Roman" w:cs="Times New Roman"/>
          <w:sz w:val="24"/>
          <w:szCs w:val="24"/>
          <w:lang w:eastAsia="en-ID"/>
        </w:rPr>
        <w:t xml:space="preserve"> dan harus ada solusi </w:t>
      </w:r>
      <w:r w:rsidRPr="006D502A">
        <w:rPr>
          <w:rFonts w:ascii="Times New Roman" w:eastAsia="Times New Roman" w:hAnsi="Times New Roman" w:cs="Times New Roman"/>
          <w:sz w:val="24"/>
          <w:szCs w:val="24"/>
          <w:lang w:eastAsia="en-ID"/>
        </w:rPr>
        <w:t>dari kondisi tersebut</w:t>
      </w:r>
      <w:r>
        <w:rPr>
          <w:rFonts w:ascii="Times New Roman" w:eastAsia="Times New Roman" w:hAnsi="Times New Roman" w:cs="Times New Roman"/>
          <w:sz w:val="24"/>
          <w:szCs w:val="24"/>
          <w:lang w:eastAsia="en-ID"/>
        </w:rPr>
        <w:t xml:space="preserve">. </w:t>
      </w:r>
      <w:r w:rsidRPr="00574807">
        <w:rPr>
          <w:rFonts w:ascii="Times New Roman" w:eastAsia="Times New Roman" w:hAnsi="Times New Roman" w:cs="Times New Roman"/>
          <w:sz w:val="24"/>
          <w:szCs w:val="24"/>
          <w:lang w:eastAsia="en-ID"/>
        </w:rPr>
        <w:t>Pemberdayaan merupakan sebuah proses dengan tujuan untuk memperkuat keberdayaan kelompok muslim dalam masyarakat, untuk memandirikan kondisi atau hasil yang diinginkan oleh perubahan sosial, yaitu masyarakat yang berdaya, memiliki pengetahuan dan kemampuan, memiliki mata pencaharian, berpartisipasi dalam kegiatan kemasyarakatan, dan mandiri dalam melaksanakan tugas-tugas kehidupannya.</w:t>
      </w:r>
      <w:r>
        <w:rPr>
          <w:rStyle w:val="FootnoteReference"/>
          <w:rFonts w:ascii="Times New Roman" w:eastAsia="Times New Roman" w:hAnsi="Times New Roman" w:cs="Times New Roman"/>
          <w:sz w:val="24"/>
          <w:szCs w:val="24"/>
          <w:lang w:eastAsia="en-ID"/>
        </w:rPr>
        <w:footnoteReference w:id="6"/>
      </w:r>
    </w:p>
    <w:p w14:paraId="240C53E9"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sidRPr="00B25481">
        <w:rPr>
          <w:rFonts w:ascii="Times New Roman" w:eastAsia="Times New Roman" w:hAnsi="Times New Roman" w:cs="Times New Roman"/>
          <w:sz w:val="24"/>
          <w:szCs w:val="24"/>
          <w:lang w:eastAsia="en-ID"/>
        </w:rPr>
        <w:t>Zakat sebagai rukun Islam ketiga</w:t>
      </w:r>
      <w:r>
        <w:rPr>
          <w:rFonts w:ascii="Times New Roman" w:eastAsia="Times New Roman" w:hAnsi="Times New Roman" w:cs="Times New Roman"/>
          <w:sz w:val="24"/>
          <w:szCs w:val="24"/>
          <w:lang w:eastAsia="en-ID"/>
        </w:rPr>
        <w:t xml:space="preserve">, </w:t>
      </w:r>
      <w:r w:rsidRPr="00B25481">
        <w:rPr>
          <w:rFonts w:ascii="Times New Roman" w:eastAsia="Times New Roman" w:hAnsi="Times New Roman" w:cs="Times New Roman"/>
          <w:sz w:val="24"/>
          <w:szCs w:val="24"/>
          <w:lang w:eastAsia="en-ID"/>
        </w:rPr>
        <w:t xml:space="preserve">merupakan salah satu hal yang fundamental dalam ajaran Islam. Zakat memiliki dimensi sosial sehingga menjadi identitas tersendiri yang dapat memberikan dampak baik bagi </w:t>
      </w:r>
      <w:r w:rsidRPr="00B25481">
        <w:rPr>
          <w:rFonts w:ascii="Times New Roman" w:eastAsia="Times New Roman" w:hAnsi="Times New Roman" w:cs="Times New Roman"/>
          <w:sz w:val="24"/>
          <w:szCs w:val="24"/>
          <w:lang w:eastAsia="en-ID"/>
        </w:rPr>
        <w:lastRenderedPageBreak/>
        <w:t>masyarakat, baik sebagai upaya beribadah kepada Allah SWT maupun sebagai upaya kepedulian sosial dengan sesama manusia.</w:t>
      </w:r>
      <w:r>
        <w:rPr>
          <w:rStyle w:val="FootnoteReference"/>
          <w:rFonts w:ascii="Times New Roman" w:eastAsia="Times New Roman" w:hAnsi="Times New Roman" w:cs="Times New Roman"/>
          <w:sz w:val="24"/>
          <w:szCs w:val="24"/>
          <w:lang w:eastAsia="en-ID"/>
        </w:rPr>
        <w:footnoteReference w:id="7"/>
      </w:r>
      <w:r>
        <w:rPr>
          <w:rFonts w:ascii="Times New Roman" w:eastAsia="Times New Roman" w:hAnsi="Times New Roman" w:cs="Times New Roman"/>
          <w:sz w:val="24"/>
          <w:szCs w:val="24"/>
          <w:lang w:eastAsia="en-ID"/>
        </w:rPr>
        <w:t xml:space="preserve"> Z</w:t>
      </w:r>
      <w:r w:rsidRPr="00B25481">
        <w:rPr>
          <w:rFonts w:ascii="Times New Roman" w:eastAsia="Times New Roman" w:hAnsi="Times New Roman" w:cs="Times New Roman"/>
          <w:sz w:val="24"/>
          <w:szCs w:val="24"/>
          <w:lang w:eastAsia="en-ID"/>
        </w:rPr>
        <w:t>akat tidak hanya sebatas memiliki fungsi tersebut</w:t>
      </w:r>
      <w:r>
        <w:rPr>
          <w:rFonts w:ascii="Times New Roman" w:eastAsia="Times New Roman" w:hAnsi="Times New Roman" w:cs="Times New Roman"/>
          <w:sz w:val="24"/>
          <w:szCs w:val="24"/>
          <w:lang w:eastAsia="en-ID"/>
        </w:rPr>
        <w:t>, o</w:t>
      </w:r>
      <w:r w:rsidRPr="00B25481">
        <w:rPr>
          <w:rFonts w:ascii="Times New Roman" w:eastAsia="Times New Roman" w:hAnsi="Times New Roman" w:cs="Times New Roman"/>
          <w:sz w:val="24"/>
          <w:szCs w:val="24"/>
          <w:lang w:eastAsia="en-ID"/>
        </w:rPr>
        <w:t>ptimalisasi pendistribusian dana zakat secara profesional akan memberikan dampak yang lebih baik dalam upaya pemerataan pendapatan kepada masyarakat.</w:t>
      </w:r>
      <w:r>
        <w:rPr>
          <w:rFonts w:ascii="Times New Roman" w:eastAsia="Times New Roman" w:hAnsi="Times New Roman" w:cs="Times New Roman"/>
          <w:sz w:val="24"/>
          <w:szCs w:val="24"/>
          <w:lang w:eastAsia="en-ID"/>
        </w:rPr>
        <w:t xml:space="preserve"> </w:t>
      </w:r>
      <w:r w:rsidRPr="00B25481">
        <w:rPr>
          <w:rFonts w:ascii="Times New Roman" w:eastAsia="Times New Roman" w:hAnsi="Times New Roman" w:cs="Times New Roman"/>
          <w:sz w:val="24"/>
          <w:szCs w:val="24"/>
          <w:lang w:eastAsia="en-ID"/>
        </w:rPr>
        <w:t xml:space="preserve">Zakat, infak, dan sedekah merupakan suatu bentuk ibadah bagi seorang muslim dengan tujuan untuk mencari keridhaan Allah SWT. </w:t>
      </w:r>
      <w:r>
        <w:rPr>
          <w:rFonts w:ascii="Times New Roman" w:eastAsia="Times New Roman" w:hAnsi="Times New Roman" w:cs="Times New Roman"/>
          <w:sz w:val="24"/>
          <w:szCs w:val="24"/>
          <w:lang w:eastAsia="en-ID"/>
        </w:rPr>
        <w:t xml:space="preserve">Pelaksanaan </w:t>
      </w:r>
      <w:r w:rsidRPr="00B25481">
        <w:rPr>
          <w:rFonts w:ascii="Times New Roman" w:eastAsia="Times New Roman" w:hAnsi="Times New Roman" w:cs="Times New Roman"/>
          <w:sz w:val="24"/>
          <w:szCs w:val="24"/>
          <w:lang w:eastAsia="en-ID"/>
        </w:rPr>
        <w:t>zakat, infak, dan sedekah dapat mengurangi jumlah kemiskinan.</w:t>
      </w:r>
      <w:r>
        <w:rPr>
          <w:rStyle w:val="FootnoteReference"/>
          <w:rFonts w:ascii="Times New Roman" w:eastAsia="Times New Roman" w:hAnsi="Times New Roman" w:cs="Times New Roman"/>
          <w:sz w:val="24"/>
          <w:szCs w:val="24"/>
          <w:lang w:eastAsia="en-ID"/>
        </w:rPr>
        <w:footnoteReference w:id="8"/>
      </w:r>
      <w:r w:rsidRPr="00B25481">
        <w:rPr>
          <w:rFonts w:ascii="Times New Roman" w:eastAsia="Times New Roman" w:hAnsi="Times New Roman" w:cs="Times New Roman"/>
          <w:sz w:val="24"/>
          <w:szCs w:val="24"/>
          <w:lang w:eastAsia="en-ID"/>
        </w:rPr>
        <w:t xml:space="preserve"> Oleh karena itu perlu adanya badan pengelola yang mengelola zakat, infak, dan sedekah yang dapat mengelolanya dengan baik, dan dapat meningkatkan perekonomian masyarakat.</w:t>
      </w:r>
    </w:p>
    <w:p w14:paraId="07FBCD5E"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sidRPr="00CF648C">
        <w:rPr>
          <w:rFonts w:ascii="Times New Roman" w:eastAsia="Times New Roman" w:hAnsi="Times New Roman" w:cs="Times New Roman"/>
          <w:sz w:val="24"/>
          <w:szCs w:val="24"/>
          <w:lang w:eastAsia="en-ID"/>
        </w:rPr>
        <w:t>Zakat</w:t>
      </w:r>
      <w:r>
        <w:rPr>
          <w:rFonts w:ascii="Times New Roman" w:eastAsia="Times New Roman" w:hAnsi="Times New Roman" w:cs="Times New Roman"/>
          <w:sz w:val="24"/>
          <w:szCs w:val="24"/>
          <w:lang w:eastAsia="en-ID"/>
        </w:rPr>
        <w:t xml:space="preserve"> dalam ekonomi Islam memiliki dua  fungsi utama. Pertama, sebagai alat Ibadah yang memberi manfaat individu untuk orang yang membayar zakat. Kedua, memberi manfaat kolektif untuk orang-orang di lingkungan yang menjalankan sistem zakat.</w:t>
      </w:r>
      <w:r>
        <w:rPr>
          <w:rStyle w:val="FootnoteReference"/>
          <w:rFonts w:ascii="Times New Roman" w:eastAsia="Times New Roman" w:hAnsi="Times New Roman" w:cs="Times New Roman"/>
          <w:sz w:val="24"/>
          <w:szCs w:val="24"/>
          <w:lang w:eastAsia="en-ID"/>
        </w:rPr>
        <w:footnoteReference w:id="9"/>
      </w:r>
      <w:r>
        <w:rPr>
          <w:rFonts w:ascii="Times New Roman" w:eastAsia="Times New Roman" w:hAnsi="Times New Roman" w:cs="Times New Roman"/>
          <w:sz w:val="24"/>
          <w:szCs w:val="24"/>
          <w:lang w:eastAsia="en-ID"/>
        </w:rPr>
        <w:t xml:space="preserve"> Zakat disamping sebagai Ibadah, di dalam zakat juga terkandung misi pengembangan ekonomi umat.</w:t>
      </w:r>
      <w:r>
        <w:rPr>
          <w:rStyle w:val="FootnoteReference"/>
          <w:rFonts w:ascii="Times New Roman" w:eastAsia="Times New Roman" w:hAnsi="Times New Roman" w:cs="Times New Roman"/>
          <w:sz w:val="24"/>
          <w:szCs w:val="24"/>
          <w:lang w:eastAsia="en-ID"/>
        </w:rPr>
        <w:footnoteReference w:id="10"/>
      </w:r>
    </w:p>
    <w:p w14:paraId="620239B5"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Zakat </w:t>
      </w:r>
      <w:r w:rsidRPr="00CF648C">
        <w:rPr>
          <w:rFonts w:ascii="Times New Roman" w:eastAsia="Times New Roman" w:hAnsi="Times New Roman" w:cs="Times New Roman"/>
          <w:sz w:val="24"/>
          <w:szCs w:val="24"/>
          <w:lang w:eastAsia="en-ID"/>
        </w:rPr>
        <w:t>dimaksudkan untuk memberdayakan para mustahi</w:t>
      </w:r>
      <w:r>
        <w:rPr>
          <w:rFonts w:ascii="Times New Roman" w:eastAsia="Times New Roman" w:hAnsi="Times New Roman" w:cs="Times New Roman"/>
          <w:sz w:val="24"/>
          <w:szCs w:val="24"/>
          <w:lang w:eastAsia="en-ID"/>
        </w:rPr>
        <w:t>k</w:t>
      </w:r>
      <w:r w:rsidRPr="00CF648C">
        <w:rPr>
          <w:rFonts w:ascii="Times New Roman" w:eastAsia="Times New Roman" w:hAnsi="Times New Roman" w:cs="Times New Roman"/>
          <w:sz w:val="24"/>
          <w:szCs w:val="24"/>
          <w:lang w:eastAsia="en-ID"/>
        </w:rPr>
        <w:t xml:space="preserve"> dan meningkatkan taraf hidup mereka</w:t>
      </w:r>
      <w:r>
        <w:rPr>
          <w:rFonts w:ascii="Times New Roman" w:eastAsia="Times New Roman" w:hAnsi="Times New Roman" w:cs="Times New Roman"/>
          <w:sz w:val="24"/>
          <w:szCs w:val="24"/>
          <w:lang w:eastAsia="en-ID"/>
        </w:rPr>
        <w:t xml:space="preserve">. </w:t>
      </w:r>
      <w:r w:rsidRPr="00CF648C">
        <w:rPr>
          <w:rFonts w:ascii="Times New Roman" w:eastAsia="Times New Roman" w:hAnsi="Times New Roman" w:cs="Times New Roman"/>
          <w:sz w:val="24"/>
          <w:szCs w:val="24"/>
          <w:lang w:eastAsia="en-ID"/>
        </w:rPr>
        <w:t>Oleh karena itu,</w:t>
      </w:r>
      <w:r>
        <w:rPr>
          <w:rFonts w:ascii="Times New Roman" w:eastAsia="Times New Roman" w:hAnsi="Times New Roman" w:cs="Times New Roman"/>
          <w:sz w:val="24"/>
          <w:szCs w:val="24"/>
          <w:lang w:eastAsia="en-ID"/>
        </w:rPr>
        <w:t xml:space="preserve"> </w:t>
      </w:r>
      <w:r w:rsidRPr="00CF648C">
        <w:rPr>
          <w:rFonts w:ascii="Times New Roman" w:eastAsia="Times New Roman" w:hAnsi="Times New Roman" w:cs="Times New Roman"/>
          <w:sz w:val="24"/>
          <w:szCs w:val="24"/>
          <w:lang w:eastAsia="en-ID"/>
        </w:rPr>
        <w:t xml:space="preserve"> sistem ekonomi Islam melalui zakat diyakini sebagai salah satu</w:t>
      </w:r>
      <w:r>
        <w:rPr>
          <w:rFonts w:ascii="Times New Roman" w:eastAsia="Times New Roman" w:hAnsi="Times New Roman" w:cs="Times New Roman"/>
          <w:sz w:val="24"/>
          <w:szCs w:val="24"/>
          <w:lang w:eastAsia="en-ID"/>
        </w:rPr>
        <w:t xml:space="preserve"> </w:t>
      </w:r>
      <w:r w:rsidRPr="00CF648C">
        <w:rPr>
          <w:rFonts w:ascii="Times New Roman" w:eastAsia="Times New Roman" w:hAnsi="Times New Roman" w:cs="Times New Roman"/>
          <w:sz w:val="24"/>
          <w:szCs w:val="24"/>
          <w:lang w:eastAsia="en-ID"/>
        </w:rPr>
        <w:t>solusi untuk mengatasi kesenjangan dan ketimpangan sosial</w:t>
      </w:r>
      <w:r>
        <w:rPr>
          <w:rFonts w:ascii="Times New Roman" w:eastAsia="Times New Roman" w:hAnsi="Times New Roman" w:cs="Times New Roman"/>
          <w:sz w:val="24"/>
          <w:szCs w:val="24"/>
          <w:lang w:eastAsia="en-ID"/>
        </w:rPr>
        <w:t>,</w:t>
      </w:r>
      <w:r>
        <w:rPr>
          <w:rStyle w:val="FootnoteReference"/>
          <w:rFonts w:ascii="Times New Roman" w:eastAsia="Times New Roman" w:hAnsi="Times New Roman" w:cs="Times New Roman"/>
          <w:sz w:val="24"/>
          <w:szCs w:val="24"/>
          <w:lang w:eastAsia="en-ID"/>
        </w:rPr>
        <w:footnoteReference w:id="11"/>
      </w:r>
      <w:r>
        <w:rPr>
          <w:rFonts w:ascii="Times New Roman" w:eastAsia="Times New Roman" w:hAnsi="Times New Roman" w:cs="Times New Roman"/>
          <w:sz w:val="24"/>
          <w:szCs w:val="24"/>
          <w:lang w:eastAsia="en-ID"/>
        </w:rPr>
        <w:t xml:space="preserve"> dengan cara </w:t>
      </w:r>
      <w:r w:rsidRPr="00CF648C">
        <w:rPr>
          <w:rFonts w:ascii="Times New Roman" w:eastAsia="Times New Roman" w:hAnsi="Times New Roman" w:cs="Times New Roman"/>
          <w:sz w:val="24"/>
          <w:szCs w:val="24"/>
          <w:lang w:eastAsia="en-ID"/>
        </w:rPr>
        <w:t xml:space="preserve">mendistribusikan </w:t>
      </w:r>
      <w:r>
        <w:rPr>
          <w:rFonts w:ascii="Times New Roman" w:eastAsia="Times New Roman" w:hAnsi="Times New Roman" w:cs="Times New Roman"/>
          <w:sz w:val="24"/>
          <w:szCs w:val="24"/>
          <w:lang w:eastAsia="en-ID"/>
        </w:rPr>
        <w:t xml:space="preserve">zakat </w:t>
      </w:r>
      <w:r w:rsidRPr="00CF648C">
        <w:rPr>
          <w:rFonts w:ascii="Times New Roman" w:eastAsia="Times New Roman" w:hAnsi="Times New Roman" w:cs="Times New Roman"/>
          <w:sz w:val="24"/>
          <w:szCs w:val="24"/>
          <w:lang w:eastAsia="en-ID"/>
        </w:rPr>
        <w:t xml:space="preserve">tersebut kepada delapan </w:t>
      </w:r>
      <w:r w:rsidRPr="006B7CFD">
        <w:rPr>
          <w:rFonts w:ascii="Times New Roman" w:eastAsia="Times New Roman" w:hAnsi="Times New Roman" w:cs="Times New Roman"/>
          <w:i/>
          <w:iCs/>
          <w:sz w:val="24"/>
          <w:szCs w:val="24"/>
          <w:lang w:eastAsia="en-ID"/>
        </w:rPr>
        <w:t xml:space="preserve">asnaf </w:t>
      </w:r>
      <w:r w:rsidRPr="00CF648C">
        <w:rPr>
          <w:rFonts w:ascii="Times New Roman" w:eastAsia="Times New Roman" w:hAnsi="Times New Roman" w:cs="Times New Roman"/>
          <w:sz w:val="24"/>
          <w:szCs w:val="24"/>
          <w:lang w:eastAsia="en-ID"/>
        </w:rPr>
        <w:t>sebagaimana tercantum dalam Al Qur'an Surat At-Taubah ayat 60.</w:t>
      </w:r>
      <w:r>
        <w:rPr>
          <w:rStyle w:val="FootnoteReference"/>
          <w:rFonts w:ascii="Times New Roman" w:eastAsia="Times New Roman" w:hAnsi="Times New Roman" w:cs="Times New Roman"/>
          <w:sz w:val="24"/>
          <w:szCs w:val="24"/>
          <w:lang w:eastAsia="en-ID"/>
        </w:rPr>
        <w:footnoteReference w:id="12"/>
      </w:r>
    </w:p>
    <w:p w14:paraId="0A6CB531"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sidRPr="00CF648C">
        <w:rPr>
          <w:rFonts w:ascii="Times New Roman" w:eastAsia="Times New Roman" w:hAnsi="Times New Roman" w:cs="Times New Roman"/>
          <w:sz w:val="24"/>
          <w:szCs w:val="24"/>
          <w:lang w:eastAsia="en-ID"/>
        </w:rPr>
        <w:lastRenderedPageBreak/>
        <w:t>Salah satu cara untuk meningkatkan pemberdayaan ekonomi umat adalah dengan mengawasi proses pengumpulan, distribusi, dan pendayagunaan zakat.</w:t>
      </w:r>
      <w:r>
        <w:rPr>
          <w:rFonts w:ascii="Times New Roman" w:eastAsia="Times New Roman" w:hAnsi="Times New Roman" w:cs="Times New Roman"/>
          <w:sz w:val="24"/>
          <w:szCs w:val="24"/>
          <w:lang w:eastAsia="en-ID"/>
        </w:rPr>
        <w:t xml:space="preserve"> </w:t>
      </w:r>
      <w:r w:rsidRPr="00CF7AB8">
        <w:rPr>
          <w:rFonts w:ascii="Times New Roman" w:eastAsia="Times New Roman" w:hAnsi="Times New Roman" w:cs="Times New Roman"/>
          <w:sz w:val="24"/>
          <w:szCs w:val="24"/>
          <w:lang w:eastAsia="en-ID"/>
        </w:rPr>
        <w:t>Saat ini, pemberdayaan ekonomi umat telah menjadi perhatian khusus bagi masyarakat yang membutuhkan untuk melepaskan diri dari kemiskinan dan keterbelakangan ekonomi.</w:t>
      </w:r>
      <w:r>
        <w:rPr>
          <w:rStyle w:val="FootnoteReference"/>
          <w:rFonts w:ascii="Times New Roman" w:eastAsia="Times New Roman" w:hAnsi="Times New Roman" w:cs="Times New Roman"/>
          <w:sz w:val="24"/>
          <w:szCs w:val="24"/>
          <w:lang w:eastAsia="en-ID"/>
        </w:rPr>
        <w:footnoteReference w:id="13"/>
      </w:r>
    </w:p>
    <w:p w14:paraId="076FC384"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sidRPr="00CF7AB8">
        <w:rPr>
          <w:rFonts w:ascii="Times New Roman" w:eastAsia="Times New Roman" w:hAnsi="Times New Roman" w:cs="Times New Roman"/>
          <w:sz w:val="24"/>
          <w:szCs w:val="24"/>
          <w:lang w:eastAsia="en-ID"/>
        </w:rPr>
        <w:t>Pemanfaatan zakat, infak, dan sedekah untuk membiayai umat merupakan salah satu instrumen ekonomi Islam yang dimaksudkan untuk mendukung kepentingan sosial.</w:t>
      </w:r>
      <w:r>
        <w:rPr>
          <w:rFonts w:ascii="Times New Roman" w:eastAsia="Times New Roman" w:hAnsi="Times New Roman" w:cs="Times New Roman"/>
          <w:sz w:val="24"/>
          <w:szCs w:val="24"/>
          <w:lang w:eastAsia="en-ID"/>
        </w:rPr>
        <w:t xml:space="preserve"> </w:t>
      </w:r>
      <w:r w:rsidRPr="00CF7AB8">
        <w:rPr>
          <w:rFonts w:ascii="Times New Roman" w:eastAsia="Times New Roman" w:hAnsi="Times New Roman" w:cs="Times New Roman"/>
          <w:sz w:val="24"/>
          <w:szCs w:val="24"/>
          <w:lang w:eastAsia="en-ID"/>
        </w:rPr>
        <w:t>Zakat, contoh instrumen ekonomi</w:t>
      </w:r>
      <w:r>
        <w:rPr>
          <w:rFonts w:ascii="Times New Roman" w:eastAsia="Times New Roman" w:hAnsi="Times New Roman" w:cs="Times New Roman"/>
          <w:sz w:val="24"/>
          <w:szCs w:val="24"/>
          <w:lang w:eastAsia="en-ID"/>
        </w:rPr>
        <w:t xml:space="preserve"> Islam yang </w:t>
      </w:r>
      <w:r w:rsidRPr="00CF7AB8">
        <w:rPr>
          <w:rFonts w:ascii="Times New Roman" w:eastAsia="Times New Roman" w:hAnsi="Times New Roman" w:cs="Times New Roman"/>
          <w:sz w:val="24"/>
          <w:szCs w:val="24"/>
          <w:lang w:eastAsia="en-ID"/>
        </w:rPr>
        <w:t>memiliki potensi</w:t>
      </w:r>
      <w:r>
        <w:rPr>
          <w:rFonts w:ascii="Times New Roman" w:eastAsia="Times New Roman" w:hAnsi="Times New Roman" w:cs="Times New Roman"/>
          <w:sz w:val="24"/>
          <w:szCs w:val="24"/>
          <w:lang w:eastAsia="en-ID"/>
        </w:rPr>
        <w:t xml:space="preserve"> </w:t>
      </w:r>
      <w:r w:rsidRPr="00CF7AB8">
        <w:rPr>
          <w:rFonts w:ascii="Times New Roman" w:eastAsia="Times New Roman" w:hAnsi="Times New Roman" w:cs="Times New Roman"/>
          <w:sz w:val="24"/>
          <w:szCs w:val="24"/>
          <w:lang w:eastAsia="en-ID"/>
        </w:rPr>
        <w:t>besar jika pemerintah dapat mengelolanya dengan baik.</w:t>
      </w:r>
      <w:r>
        <w:rPr>
          <w:rFonts w:ascii="Times New Roman" w:eastAsia="Times New Roman" w:hAnsi="Times New Roman" w:cs="Times New Roman"/>
          <w:sz w:val="24"/>
          <w:szCs w:val="24"/>
          <w:lang w:eastAsia="en-ID"/>
        </w:rPr>
        <w:t xml:space="preserve"> </w:t>
      </w:r>
    </w:p>
    <w:p w14:paraId="65AC4098"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Z</w:t>
      </w:r>
      <w:r w:rsidRPr="00CF7AB8">
        <w:rPr>
          <w:rFonts w:ascii="Times New Roman" w:eastAsia="Times New Roman" w:hAnsi="Times New Roman" w:cs="Times New Roman"/>
          <w:sz w:val="24"/>
          <w:szCs w:val="24"/>
          <w:lang w:eastAsia="en-ID"/>
        </w:rPr>
        <w:t xml:space="preserve">akat merupakan kewajiban setiap umat Islam yang mampu </w:t>
      </w:r>
      <w:r>
        <w:rPr>
          <w:rFonts w:ascii="Times New Roman" w:eastAsia="Times New Roman" w:hAnsi="Times New Roman" w:cs="Times New Roman"/>
          <w:sz w:val="24"/>
          <w:szCs w:val="24"/>
          <w:lang w:eastAsia="en-ID"/>
        </w:rPr>
        <w:t xml:space="preserve">untuk </w:t>
      </w:r>
      <w:r w:rsidRPr="00CF7AB8">
        <w:rPr>
          <w:rFonts w:ascii="Times New Roman" w:eastAsia="Times New Roman" w:hAnsi="Times New Roman" w:cs="Times New Roman"/>
          <w:sz w:val="24"/>
          <w:szCs w:val="24"/>
          <w:lang w:eastAsia="en-ID"/>
        </w:rPr>
        <w:t>membayarnya dan diberikan kepada mereka yang berhak.</w:t>
      </w:r>
      <w:r>
        <w:rPr>
          <w:rStyle w:val="FootnoteReference"/>
          <w:rFonts w:ascii="Times New Roman" w:eastAsia="Times New Roman" w:hAnsi="Times New Roman" w:cs="Times New Roman"/>
          <w:sz w:val="24"/>
          <w:szCs w:val="24"/>
          <w:lang w:eastAsia="en-ID"/>
        </w:rPr>
        <w:footnoteReference w:id="14"/>
      </w:r>
      <w:r>
        <w:rPr>
          <w:rFonts w:ascii="Times New Roman" w:eastAsia="Times New Roman" w:hAnsi="Times New Roman" w:cs="Times New Roman"/>
          <w:sz w:val="24"/>
          <w:szCs w:val="24"/>
          <w:lang w:eastAsia="en-ID"/>
        </w:rPr>
        <w:t xml:space="preserve"> </w:t>
      </w:r>
      <w:r w:rsidRPr="00B74F62">
        <w:rPr>
          <w:rFonts w:ascii="Times New Roman" w:eastAsia="Times New Roman" w:hAnsi="Times New Roman" w:cs="Times New Roman"/>
          <w:sz w:val="24"/>
          <w:szCs w:val="24"/>
          <w:lang w:eastAsia="en-ID"/>
        </w:rPr>
        <w:t xml:space="preserve">Zakat memainkan peran penting sebagai alat untuk mewujudkan keadilan sosial di masyarakat. Pemberdayaan melalui dana zakat tidak hanya memberikan bantuan keuangan, tetapi juga merupakan tindakan yang dipikirkan secara strategis untuk meningkatkan kualitas hidup mereka yang menerimanya. </w:t>
      </w:r>
    </w:p>
    <w:p w14:paraId="1C36F66A" w14:textId="77777777" w:rsidR="00EE69E7" w:rsidRPr="00942D4E"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Menurut Imam Syafi’i (w.204 H/820 M.) bahwa zakat wajib diberikan kepada delapan golongan tersebut (</w:t>
      </w:r>
      <w:r>
        <w:rPr>
          <w:rFonts w:ascii="Times New Roman" w:eastAsia="Times New Roman" w:hAnsi="Times New Roman" w:cs="Times New Roman"/>
          <w:i/>
          <w:iCs/>
          <w:sz w:val="24"/>
          <w:szCs w:val="24"/>
          <w:lang w:eastAsia="en-ID"/>
        </w:rPr>
        <w:t>al-asnaf al-jamiah</w:t>
      </w:r>
      <w:r>
        <w:rPr>
          <w:rFonts w:ascii="Times New Roman" w:eastAsia="Times New Roman" w:hAnsi="Times New Roman" w:cs="Times New Roman"/>
          <w:sz w:val="24"/>
          <w:szCs w:val="24"/>
          <w:lang w:eastAsia="en-ID"/>
        </w:rPr>
        <w:t xml:space="preserve">) dan tidak boleh meninggalkan salah satunya selama golongan itu masih ada. Alasannya adalah bahwa Allah SWT. telah menyandarkan zakat kepada delapan golongan tersebut. Alasan Imam Syafi’i juga diperkuat dengan kalimat </w:t>
      </w:r>
      <w:r>
        <w:rPr>
          <w:rFonts w:ascii="Times New Roman" w:eastAsia="Times New Roman" w:hAnsi="Times New Roman" w:cs="Times New Roman"/>
          <w:i/>
          <w:iCs/>
          <w:sz w:val="24"/>
          <w:szCs w:val="24"/>
          <w:lang w:eastAsia="en-ID"/>
        </w:rPr>
        <w:t xml:space="preserve">innama </w:t>
      </w:r>
      <w:r>
        <w:rPr>
          <w:rFonts w:ascii="Times New Roman" w:eastAsia="Times New Roman" w:hAnsi="Times New Roman" w:cs="Times New Roman"/>
          <w:sz w:val="24"/>
          <w:szCs w:val="24"/>
          <w:lang w:eastAsia="en-ID"/>
        </w:rPr>
        <w:t xml:space="preserve">yang menunjukkan makna </w:t>
      </w:r>
      <w:r>
        <w:rPr>
          <w:rFonts w:ascii="Times New Roman" w:eastAsia="Times New Roman" w:hAnsi="Times New Roman" w:cs="Times New Roman"/>
          <w:i/>
          <w:iCs/>
          <w:sz w:val="24"/>
          <w:szCs w:val="24"/>
          <w:lang w:eastAsia="en-ID"/>
        </w:rPr>
        <w:t xml:space="preserve">al-hasr </w:t>
      </w:r>
      <w:r>
        <w:rPr>
          <w:rFonts w:ascii="Times New Roman" w:eastAsia="Times New Roman" w:hAnsi="Times New Roman" w:cs="Times New Roman"/>
          <w:sz w:val="24"/>
          <w:szCs w:val="24"/>
          <w:lang w:eastAsia="en-ID"/>
        </w:rPr>
        <w:t xml:space="preserve">(terbatas) pada delapan golongan. Oleh karena itu menurutnya bahwa ayat yang tersebut menunjukkan bahwa zakat merupakan hak semua golongan yang tergabung dalam </w:t>
      </w:r>
      <w:r>
        <w:rPr>
          <w:rFonts w:ascii="Times New Roman" w:eastAsia="Times New Roman" w:hAnsi="Times New Roman" w:cs="Times New Roman"/>
          <w:i/>
          <w:iCs/>
          <w:sz w:val="24"/>
          <w:szCs w:val="24"/>
          <w:lang w:eastAsia="en-ID"/>
        </w:rPr>
        <w:t>asnaf</w:t>
      </w:r>
      <w:r>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i/>
          <w:iCs/>
          <w:sz w:val="24"/>
          <w:szCs w:val="24"/>
          <w:lang w:eastAsia="en-ID"/>
        </w:rPr>
        <w:t xml:space="preserve">tamaniyah </w:t>
      </w:r>
      <w:r>
        <w:rPr>
          <w:rFonts w:ascii="Times New Roman" w:eastAsia="Times New Roman" w:hAnsi="Times New Roman" w:cs="Times New Roman"/>
          <w:sz w:val="24"/>
          <w:szCs w:val="24"/>
          <w:lang w:eastAsia="en-ID"/>
        </w:rPr>
        <w:t xml:space="preserve">sehingga zakat tidak boleh didistribusikan kurang dari tiga orang masing-masing golongan karena minimal </w:t>
      </w:r>
      <w:r>
        <w:rPr>
          <w:rFonts w:ascii="Times New Roman" w:eastAsia="Times New Roman" w:hAnsi="Times New Roman" w:cs="Times New Roman"/>
          <w:i/>
          <w:iCs/>
          <w:sz w:val="24"/>
          <w:szCs w:val="24"/>
          <w:lang w:eastAsia="en-ID"/>
        </w:rPr>
        <w:t xml:space="preserve">jama’ </w:t>
      </w:r>
      <w:r>
        <w:rPr>
          <w:rFonts w:ascii="Times New Roman" w:eastAsia="Times New Roman" w:hAnsi="Times New Roman" w:cs="Times New Roman"/>
          <w:sz w:val="24"/>
          <w:szCs w:val="24"/>
          <w:lang w:eastAsia="en-ID"/>
        </w:rPr>
        <w:t>itu adalah tiga.</w:t>
      </w:r>
      <w:r>
        <w:rPr>
          <w:rStyle w:val="FootnoteReference"/>
          <w:rFonts w:ascii="Times New Roman" w:eastAsia="Times New Roman" w:hAnsi="Times New Roman" w:cs="Times New Roman"/>
          <w:sz w:val="24"/>
          <w:szCs w:val="24"/>
          <w:lang w:eastAsia="en-ID"/>
        </w:rPr>
        <w:footnoteReference w:id="15"/>
      </w:r>
    </w:p>
    <w:p w14:paraId="03980944"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Idealnya, semua amil zakat pada suatu organisasi lembaga pengelolaan dana  zakat berada pada tingkat atas. Tetapi ini memang lebih mudah diucapkan daripada dilakukan, bahkan sulit ditemukan dalam kenyataan kepemimpinan selama ini. Untuk mencapainya, diperlukan beberapa pra-syarat khusus, yakni:</w:t>
      </w:r>
    </w:p>
    <w:p w14:paraId="7AA8377D" w14:textId="77777777" w:rsidR="00EE69E7" w:rsidRDefault="00EE69E7" w:rsidP="00EE69E7">
      <w:pPr>
        <w:pStyle w:val="ListParagraph"/>
        <w:numPr>
          <w:ilvl w:val="0"/>
          <w:numId w:val="26"/>
        </w:numPr>
        <w:spacing w:line="360" w:lineRule="auto"/>
        <w:ind w:left="113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Tanggungjawab, harus jelas yang bertanggungjawab atas sesuatu tugas dan orang yang bertanggungjawab tersebut harus mengetahuinya.</w:t>
      </w:r>
    </w:p>
    <w:p w14:paraId="2265A2AF" w14:textId="77777777" w:rsidR="00EE69E7" w:rsidRDefault="00EE69E7" w:rsidP="00EE69E7">
      <w:pPr>
        <w:pStyle w:val="ListParagraph"/>
        <w:numPr>
          <w:ilvl w:val="0"/>
          <w:numId w:val="26"/>
        </w:numPr>
        <w:spacing w:line="360" w:lineRule="auto"/>
        <w:ind w:left="113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Ukuran hasil, harus jelas ukuran hasil kerja yang akan dicapai, sehingga semua orang tahu mereka bekerja untuk dan harus menghasilkan apa.</w:t>
      </w:r>
    </w:p>
    <w:p w14:paraId="301ED92F" w14:textId="77777777" w:rsidR="00EE69E7" w:rsidRDefault="00EE69E7" w:rsidP="00EE69E7">
      <w:pPr>
        <w:pStyle w:val="ListParagraph"/>
        <w:numPr>
          <w:ilvl w:val="0"/>
          <w:numId w:val="26"/>
        </w:numPr>
        <w:spacing w:line="360" w:lineRule="auto"/>
        <w:ind w:left="113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Umpan balik, harus ada suatu sistem yang dapat memberikan umpan balik, baik kepada bawahan maupun kepada atasan, sehingga mereka semua tahu kapan saatnya bisa dikatakan mereka telah menyelesaikan pekerjaan dengan baik, dan apakah mereka memang telah bekerja dengan baik atau belum.</w:t>
      </w:r>
    </w:p>
    <w:p w14:paraId="2A7EB019" w14:textId="77777777" w:rsidR="00EE69E7" w:rsidRPr="0000478A" w:rsidRDefault="00EE69E7" w:rsidP="00EE69E7">
      <w:pPr>
        <w:pStyle w:val="ListParagraph"/>
        <w:numPr>
          <w:ilvl w:val="0"/>
          <w:numId w:val="26"/>
        </w:numPr>
        <w:spacing w:line="360" w:lineRule="auto"/>
        <w:ind w:left="113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Konsekuensi, harus jelas apa konsekuensi suatu pelaksanaan pekerjaan setelah tugas tersebut selesai dikerjakan dan diketahui hasilnya. Kalau bagus dihargai, kalau tidak bagus harus diperbaiki kembali.</w:t>
      </w:r>
      <w:r>
        <w:rPr>
          <w:rStyle w:val="FootnoteReference"/>
          <w:rFonts w:ascii="Times New Roman" w:eastAsia="Times New Roman" w:hAnsi="Times New Roman" w:cs="Times New Roman"/>
          <w:sz w:val="24"/>
          <w:szCs w:val="24"/>
          <w:lang w:eastAsia="en-ID"/>
        </w:rPr>
        <w:footnoteReference w:id="16"/>
      </w:r>
    </w:p>
    <w:p w14:paraId="5936889F" w14:textId="77777777" w:rsidR="00EE69E7" w:rsidRDefault="00EE69E7" w:rsidP="00EE69E7">
      <w:pPr>
        <w:pStyle w:val="ListParagraph"/>
        <w:spacing w:line="360" w:lineRule="auto"/>
        <w:ind w:left="426" w:firstLine="294"/>
        <w:jc w:val="both"/>
        <w:rPr>
          <w:rFonts w:ascii="Times New Roman" w:eastAsia="Times New Roman" w:hAnsi="Times New Roman" w:cs="Times New Roman"/>
          <w:sz w:val="24"/>
          <w:szCs w:val="24"/>
          <w:lang w:eastAsia="en-ID"/>
        </w:rPr>
      </w:pPr>
      <w:r w:rsidRPr="00B74F62">
        <w:rPr>
          <w:rFonts w:ascii="Times New Roman" w:eastAsia="Times New Roman" w:hAnsi="Times New Roman" w:cs="Times New Roman"/>
          <w:sz w:val="24"/>
          <w:szCs w:val="24"/>
          <w:lang w:eastAsia="en-ID"/>
        </w:rPr>
        <w:t>Dalam konteks ini, sangat penting untuk memahami bagaimana dana zakat dapat dioptimalkan untuk membantu kelompok–kelompok penerima zakat seperti ibnu sabil, mualaf, dan masyarakat miski</w:t>
      </w:r>
      <w:r>
        <w:rPr>
          <w:rFonts w:ascii="Times New Roman" w:eastAsia="Times New Roman" w:hAnsi="Times New Roman" w:cs="Times New Roman"/>
          <w:sz w:val="24"/>
          <w:szCs w:val="24"/>
          <w:lang w:eastAsia="en-ID"/>
        </w:rPr>
        <w:t>n, n</w:t>
      </w:r>
      <w:r w:rsidRPr="00B74F62">
        <w:rPr>
          <w:rFonts w:ascii="Times New Roman" w:eastAsia="Times New Roman" w:hAnsi="Times New Roman" w:cs="Times New Roman"/>
          <w:sz w:val="24"/>
          <w:szCs w:val="24"/>
          <w:lang w:eastAsia="en-ID"/>
        </w:rPr>
        <w:t>amun</w:t>
      </w:r>
      <w:r>
        <w:rPr>
          <w:rFonts w:ascii="Times New Roman" w:eastAsia="Times New Roman" w:hAnsi="Times New Roman" w:cs="Times New Roman"/>
          <w:sz w:val="24"/>
          <w:szCs w:val="24"/>
          <w:lang w:eastAsia="en-ID"/>
        </w:rPr>
        <w:t xml:space="preserve"> dalam implementasinya, tantangan dalam distirbusi zakat seringkali muncul. Mulai dari, kurangnya data muustahik yang valid, keterbatasan kapasitas lembaga amil, hingga kurangnya pendekatan pemberdayaan yang menyeluruh. Salah satu kasus yang menarik untuk dikaji adalah pelaksanaan penyaluran zakat di Masjid At-Taqwa Perkamil.</w:t>
      </w:r>
    </w:p>
    <w:p w14:paraId="1C2417ED" w14:textId="77777777" w:rsidR="00EE69E7" w:rsidRDefault="00EE69E7" w:rsidP="00EE69E7">
      <w:pPr>
        <w:pStyle w:val="ListParagraph"/>
        <w:spacing w:after="0" w:line="36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Sesuai dengan hasil observasi awal, ditemukan bahwa meskipun masjid ini aktif menyalurkan zakat kepada mustahik, terdapat beberapa persoalan seperti kurangnya perhatian kepada kelompok ibnu sabil, mualaf, dan miskin. Menurut ketua panitia amil zakat Masjid At-Taqwa Perkamil bahwa pembagian zakat </w:t>
      </w:r>
      <w:r>
        <w:rPr>
          <w:rFonts w:ascii="Times New Roman" w:eastAsia="Times New Roman" w:hAnsi="Times New Roman" w:cs="Times New Roman"/>
          <w:sz w:val="24"/>
          <w:szCs w:val="24"/>
          <w:lang w:eastAsia="en-ID"/>
        </w:rPr>
        <w:lastRenderedPageBreak/>
        <w:t xml:space="preserve">kepada ibnu sabil panitia juga termasuk di dalam ibnu sabil itu sendiri, dan dikatakan data pada tahun 2024 sudah ada mahasiswa yang mendapat dana zakat namun tidak ada datanya. Dalam pemberdayaan dana zakat mahasiswa atau pelajar dibagi paling terakhir. Jumlah penerima zakat secara menyeluruh Masjid At-Taqwa Perkamil yaitu pada tahun 2024 kurang lebih sekitar 160 orang. </w:t>
      </w:r>
      <w:r w:rsidRPr="00975638">
        <w:rPr>
          <w:rFonts w:ascii="Times New Roman" w:eastAsia="Times New Roman" w:hAnsi="Times New Roman" w:cs="Times New Roman"/>
          <w:sz w:val="24"/>
          <w:szCs w:val="24"/>
          <w:lang w:eastAsia="en-ID"/>
        </w:rPr>
        <w:t>Miskin dalam pandangan panitia amil zakat Masjid At-Taqwa Perkamil yaitu mempunyai penghasilan tapi tidak mencukupi untuk kebutuhan sehari-hari keluarganya. Survey data untuk penerima zakat Masjid At-Taqwa Perkamil dilakukan sebelum waktu pembagian zakat.</w:t>
      </w:r>
      <w:r>
        <w:rPr>
          <w:rStyle w:val="FootnoteReference"/>
          <w:rFonts w:ascii="Times New Roman" w:eastAsia="Times New Roman" w:hAnsi="Times New Roman" w:cs="Times New Roman"/>
          <w:sz w:val="24"/>
          <w:szCs w:val="24"/>
          <w:lang w:eastAsia="en-ID"/>
        </w:rPr>
        <w:footnoteReference w:id="17"/>
      </w:r>
      <w:r w:rsidRPr="00975638">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eastAsia="en-ID"/>
        </w:rPr>
        <w:t>Fakta-fakta ini menunjukkan bahwa pengelolaan dan penyaluran zakat di</w:t>
      </w:r>
      <w:r w:rsidRPr="00975638">
        <w:rPr>
          <w:rFonts w:ascii="Times New Roman" w:eastAsia="Times New Roman" w:hAnsi="Times New Roman" w:cs="Times New Roman"/>
          <w:sz w:val="24"/>
          <w:szCs w:val="24"/>
          <w:lang w:eastAsia="en-ID"/>
        </w:rPr>
        <w:t xml:space="preserve"> Masjid At-Taqwa Perkamil belum maksimal, salah satu contohnya terlihat dari minimnya perhatian badan amil zakat masjid terhadap</w:t>
      </w:r>
      <w:r>
        <w:rPr>
          <w:rFonts w:ascii="Times New Roman" w:eastAsia="Times New Roman" w:hAnsi="Times New Roman" w:cs="Times New Roman"/>
          <w:sz w:val="24"/>
          <w:szCs w:val="24"/>
          <w:lang w:eastAsia="en-ID"/>
        </w:rPr>
        <w:t xml:space="preserve"> ibnu sabil, </w:t>
      </w:r>
      <w:r w:rsidRPr="00975638">
        <w:rPr>
          <w:rFonts w:ascii="Times New Roman" w:eastAsia="Times New Roman" w:hAnsi="Times New Roman" w:cs="Times New Roman"/>
          <w:sz w:val="24"/>
          <w:szCs w:val="24"/>
          <w:lang w:eastAsia="en-ID"/>
        </w:rPr>
        <w:t>mualaf</w:t>
      </w:r>
      <w:r>
        <w:rPr>
          <w:rFonts w:ascii="Times New Roman" w:eastAsia="Times New Roman" w:hAnsi="Times New Roman" w:cs="Times New Roman"/>
          <w:sz w:val="24"/>
          <w:szCs w:val="24"/>
          <w:lang w:eastAsia="en-ID"/>
        </w:rPr>
        <w:t>, dan miskin</w:t>
      </w:r>
      <w:r w:rsidRPr="00975638">
        <w:rPr>
          <w:rFonts w:ascii="Times New Roman" w:eastAsia="Times New Roman" w:hAnsi="Times New Roman" w:cs="Times New Roman"/>
          <w:sz w:val="24"/>
          <w:szCs w:val="24"/>
          <w:lang w:eastAsia="en-ID"/>
        </w:rPr>
        <w:t>. Dengan melihat fakta sosial yang terjadi membuat penulis tertarik untuk membahas lebih lanjut, melalui penelitian yang penulis rancang dalam bentuk tulisan yang berjudul: “P</w:t>
      </w:r>
      <w:r>
        <w:rPr>
          <w:rFonts w:ascii="Times New Roman" w:eastAsia="Times New Roman" w:hAnsi="Times New Roman" w:cs="Times New Roman"/>
          <w:sz w:val="24"/>
          <w:szCs w:val="24"/>
          <w:lang w:eastAsia="en-ID"/>
        </w:rPr>
        <w:t>ENYALURAN</w:t>
      </w:r>
      <w:r w:rsidRPr="00975638">
        <w:rPr>
          <w:rFonts w:ascii="Times New Roman" w:eastAsia="Times New Roman" w:hAnsi="Times New Roman" w:cs="Times New Roman"/>
          <w:sz w:val="24"/>
          <w:szCs w:val="24"/>
          <w:lang w:eastAsia="en-ID"/>
        </w:rPr>
        <w:t xml:space="preserve"> DANA ZAKAT </w:t>
      </w:r>
      <w:r>
        <w:rPr>
          <w:rFonts w:ascii="Times New Roman" w:eastAsia="Times New Roman" w:hAnsi="Times New Roman" w:cs="Times New Roman"/>
          <w:sz w:val="24"/>
          <w:szCs w:val="24"/>
          <w:lang w:eastAsia="en-ID"/>
        </w:rPr>
        <w:t xml:space="preserve">UNTUK </w:t>
      </w:r>
      <w:r w:rsidRPr="00975638">
        <w:rPr>
          <w:rFonts w:ascii="Times New Roman" w:eastAsia="Times New Roman" w:hAnsi="Times New Roman" w:cs="Times New Roman"/>
          <w:sz w:val="24"/>
          <w:szCs w:val="24"/>
          <w:lang w:eastAsia="en-ID"/>
        </w:rPr>
        <w:t xml:space="preserve">IBNU SABIL, MUALAF, DAN MISKIN </w:t>
      </w:r>
      <w:r>
        <w:rPr>
          <w:rFonts w:ascii="Times New Roman" w:eastAsia="Times New Roman" w:hAnsi="Times New Roman" w:cs="Times New Roman"/>
          <w:sz w:val="24"/>
          <w:szCs w:val="24"/>
          <w:lang w:eastAsia="en-ID"/>
        </w:rPr>
        <w:t xml:space="preserve">DI </w:t>
      </w:r>
      <w:r w:rsidRPr="00975638">
        <w:rPr>
          <w:rFonts w:ascii="Times New Roman" w:eastAsia="Times New Roman" w:hAnsi="Times New Roman" w:cs="Times New Roman"/>
          <w:sz w:val="24"/>
          <w:szCs w:val="24"/>
          <w:lang w:eastAsia="en-ID"/>
        </w:rPr>
        <w:t>MASJID AT-TAQWA PERKAMIL” guna mengetahui perilaku badan amil zakat dan para mustahi</w:t>
      </w:r>
      <w:r>
        <w:rPr>
          <w:rFonts w:ascii="Times New Roman" w:eastAsia="Times New Roman" w:hAnsi="Times New Roman" w:cs="Times New Roman"/>
          <w:sz w:val="24"/>
          <w:szCs w:val="24"/>
          <w:lang w:eastAsia="en-ID"/>
        </w:rPr>
        <w:t>k</w:t>
      </w:r>
      <w:r w:rsidRPr="00975638">
        <w:rPr>
          <w:rFonts w:ascii="Times New Roman" w:eastAsia="Times New Roman" w:hAnsi="Times New Roman" w:cs="Times New Roman"/>
          <w:sz w:val="24"/>
          <w:szCs w:val="24"/>
          <w:lang w:eastAsia="en-ID"/>
        </w:rPr>
        <w:t xml:space="preserve"> masjid At-Taqwa Perkamil </w:t>
      </w:r>
      <w:r>
        <w:rPr>
          <w:rFonts w:ascii="Times New Roman" w:eastAsia="Times New Roman" w:hAnsi="Times New Roman" w:cs="Times New Roman"/>
          <w:sz w:val="24"/>
          <w:szCs w:val="24"/>
          <w:lang w:eastAsia="en-ID"/>
        </w:rPr>
        <w:t xml:space="preserve">dalam peenyaluran dan </w:t>
      </w:r>
      <w:r w:rsidRPr="00975638">
        <w:rPr>
          <w:rFonts w:ascii="Times New Roman" w:eastAsia="Times New Roman" w:hAnsi="Times New Roman" w:cs="Times New Roman"/>
          <w:sz w:val="24"/>
          <w:szCs w:val="24"/>
          <w:lang w:eastAsia="en-ID"/>
        </w:rPr>
        <w:t>pemberdayaan  zakat.</w:t>
      </w:r>
    </w:p>
    <w:p w14:paraId="2FB6A29C" w14:textId="77777777" w:rsidR="00EE69E7" w:rsidRPr="009A7D0E" w:rsidRDefault="00EE69E7" w:rsidP="00EE69E7">
      <w:pPr>
        <w:pStyle w:val="Heading2"/>
        <w:spacing w:after="0"/>
      </w:pPr>
      <w:bookmarkStart w:id="19" w:name="_Toc199832633"/>
      <w:r w:rsidRPr="009A7D0E">
        <w:t>Identifikasi Masalah</w:t>
      </w:r>
      <w:bookmarkEnd w:id="19"/>
    </w:p>
    <w:p w14:paraId="0C890767" w14:textId="77777777" w:rsidR="00EE69E7" w:rsidRPr="00C55FCA" w:rsidRDefault="00EE69E7" w:rsidP="00EE69E7">
      <w:pPr>
        <w:pStyle w:val="ListParagraph"/>
        <w:spacing w:after="0" w:line="360" w:lineRule="auto"/>
        <w:ind w:left="426" w:firstLine="294"/>
        <w:jc w:val="both"/>
        <w:rPr>
          <w:rFonts w:ascii="Times New Roman" w:hAnsi="Times New Roman" w:cs="Times New Roman"/>
          <w:sz w:val="24"/>
          <w:szCs w:val="24"/>
        </w:rPr>
      </w:pPr>
      <w:r w:rsidRPr="00C55FCA">
        <w:rPr>
          <w:rFonts w:ascii="Times New Roman" w:hAnsi="Times New Roman" w:cs="Times New Roman"/>
          <w:sz w:val="24"/>
          <w:szCs w:val="24"/>
        </w:rPr>
        <w:t>Berdasarkan latar belakang yang telah dijelaskan, maka penulis</w:t>
      </w:r>
      <w:r>
        <w:rPr>
          <w:rFonts w:ascii="Times New Roman" w:hAnsi="Times New Roman" w:cs="Times New Roman"/>
          <w:sz w:val="24"/>
          <w:szCs w:val="24"/>
        </w:rPr>
        <w:t xml:space="preserve"> </w:t>
      </w:r>
      <w:r w:rsidRPr="00C55FCA">
        <w:rPr>
          <w:rFonts w:ascii="Times New Roman" w:hAnsi="Times New Roman" w:cs="Times New Roman"/>
          <w:sz w:val="24"/>
          <w:szCs w:val="24"/>
        </w:rPr>
        <w:t>mengidentifikasi beberapa  permasalahan yang ada, yakni sebagai berikut:</w:t>
      </w:r>
    </w:p>
    <w:p w14:paraId="7FEDADE4" w14:textId="77777777" w:rsidR="00EE69E7" w:rsidRPr="0020447D" w:rsidRDefault="00EE69E7" w:rsidP="00EE69E7">
      <w:pPr>
        <w:pStyle w:val="ListParagraph"/>
        <w:numPr>
          <w:ilvl w:val="0"/>
          <w:numId w:val="3"/>
        </w:numPr>
        <w:spacing w:line="360" w:lineRule="auto"/>
        <w:ind w:left="1134"/>
        <w:jc w:val="both"/>
        <w:rPr>
          <w:rFonts w:ascii="Times New Roman" w:hAnsi="Times New Roman" w:cs="Times New Roman"/>
          <w:sz w:val="24"/>
          <w:szCs w:val="24"/>
        </w:rPr>
      </w:pPr>
      <w:r>
        <w:rPr>
          <w:rFonts w:ascii="Times New Roman" w:eastAsia="Times New Roman" w:hAnsi="Times New Roman" w:cs="Times New Roman"/>
          <w:sz w:val="24"/>
          <w:szCs w:val="24"/>
          <w:lang w:eastAsia="en-ID"/>
        </w:rPr>
        <w:t>K</w:t>
      </w:r>
      <w:r w:rsidRPr="00B74F62">
        <w:rPr>
          <w:rFonts w:ascii="Times New Roman" w:eastAsia="Times New Roman" w:hAnsi="Times New Roman" w:cs="Times New Roman"/>
          <w:sz w:val="24"/>
          <w:szCs w:val="24"/>
          <w:lang w:eastAsia="en-ID"/>
        </w:rPr>
        <w:t xml:space="preserve">etidakmerataan </w:t>
      </w:r>
      <w:r>
        <w:rPr>
          <w:rFonts w:ascii="Times New Roman" w:eastAsia="Times New Roman" w:hAnsi="Times New Roman" w:cs="Times New Roman"/>
          <w:sz w:val="24"/>
          <w:szCs w:val="24"/>
          <w:lang w:eastAsia="en-ID"/>
        </w:rPr>
        <w:t>zakat untuk jamaah Masjid At-Taqwa</w:t>
      </w:r>
      <w:r w:rsidRPr="00B74F62">
        <w:rPr>
          <w:rFonts w:ascii="Times New Roman" w:eastAsia="Times New Roman" w:hAnsi="Times New Roman" w:cs="Times New Roman"/>
          <w:sz w:val="24"/>
          <w:szCs w:val="24"/>
          <w:lang w:eastAsia="en-ID"/>
        </w:rPr>
        <w:t xml:space="preserve"> yang sesuai dengan ajaran agama Islam sehingga mempengaruhi pemberdayaan dana zakat pada beberapa golongan penerima zakat</w:t>
      </w:r>
    </w:p>
    <w:p w14:paraId="5C34FBDD" w14:textId="77777777" w:rsidR="00EE69E7" w:rsidRDefault="00EE69E7" w:rsidP="00EE69E7">
      <w:pPr>
        <w:pStyle w:val="ListParagraph"/>
        <w:numPr>
          <w:ilvl w:val="0"/>
          <w:numId w:val="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Ada ketidakjelasan definisi ibnu sabil, mualaf, dan miskin pada penjelasan panitia badan amil zakat Masjid At-Taqwa Perkamil.</w:t>
      </w:r>
    </w:p>
    <w:p w14:paraId="77AF26D2" w14:textId="77777777" w:rsidR="00EE69E7" w:rsidRPr="0001741B" w:rsidRDefault="00EE69E7" w:rsidP="00EE69E7">
      <w:pPr>
        <w:pStyle w:val="ListParagraph"/>
        <w:numPr>
          <w:ilvl w:val="0"/>
          <w:numId w:val="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Informasi dari pengurus badan amil zakat, mereka pernah menyerahkan bantuan bagi mahasiswa atau pelajar namun datanya tidak ada, dan dana </w:t>
      </w:r>
      <w:r>
        <w:rPr>
          <w:rFonts w:ascii="Times New Roman" w:hAnsi="Times New Roman" w:cs="Times New Roman"/>
          <w:sz w:val="24"/>
          <w:szCs w:val="24"/>
        </w:rPr>
        <w:lastRenderedPageBreak/>
        <w:t>zakat untuk pelajar atau mahasiswa diambil dari sisa dana zakat setelah pembagian asnaf yang lain.</w:t>
      </w:r>
    </w:p>
    <w:p w14:paraId="157148D1" w14:textId="77777777" w:rsidR="00EE69E7" w:rsidRDefault="00EE69E7" w:rsidP="00EE69E7">
      <w:pPr>
        <w:pStyle w:val="ListParagraph"/>
        <w:numPr>
          <w:ilvl w:val="0"/>
          <w:numId w:val="3"/>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Pelaksanaan distribusi zakat tidak efektif dalam hal pemberdayaan zakat ibnu sabil, mualaf, dan miskin di Masjid At-Taqwa Perkamil.</w:t>
      </w:r>
    </w:p>
    <w:p w14:paraId="36033D96" w14:textId="77777777" w:rsidR="00EE69E7" w:rsidRPr="009A7D0E" w:rsidRDefault="00EE69E7" w:rsidP="00EE69E7">
      <w:pPr>
        <w:pStyle w:val="Heading2"/>
        <w:spacing w:after="0"/>
      </w:pPr>
      <w:bookmarkStart w:id="20" w:name="_Toc199832634"/>
      <w:r w:rsidRPr="009A7D0E">
        <w:t>Batasan Masalah</w:t>
      </w:r>
      <w:bookmarkEnd w:id="20"/>
    </w:p>
    <w:p w14:paraId="355E7E28" w14:textId="77777777" w:rsidR="00EE69E7" w:rsidRPr="00134D1F" w:rsidRDefault="00EE69E7" w:rsidP="00EE69E7">
      <w:pPr>
        <w:pStyle w:val="ListParagraph"/>
        <w:spacing w:after="0" w:line="360" w:lineRule="auto"/>
        <w:ind w:left="426" w:firstLine="294"/>
        <w:jc w:val="both"/>
        <w:rPr>
          <w:rFonts w:ascii="Times New Roman" w:hAnsi="Times New Roman" w:cs="Times New Roman"/>
          <w:b/>
          <w:bCs/>
          <w:sz w:val="24"/>
          <w:szCs w:val="24"/>
        </w:rPr>
      </w:pPr>
      <w:r>
        <w:rPr>
          <w:rFonts w:ascii="Times New Roman" w:hAnsi="Times New Roman" w:cs="Times New Roman"/>
          <w:sz w:val="24"/>
          <w:szCs w:val="24"/>
        </w:rPr>
        <w:t>P</w:t>
      </w:r>
      <w:r w:rsidRPr="00134D1F">
        <w:rPr>
          <w:rFonts w:ascii="Times New Roman" w:hAnsi="Times New Roman" w:cs="Times New Roman"/>
          <w:sz w:val="24"/>
          <w:szCs w:val="24"/>
        </w:rPr>
        <w:t xml:space="preserve">enulis membatasi masalah dengan fokus penelitian pada proses </w:t>
      </w:r>
      <w:r>
        <w:rPr>
          <w:rFonts w:ascii="Times New Roman" w:hAnsi="Times New Roman" w:cs="Times New Roman"/>
          <w:sz w:val="24"/>
          <w:szCs w:val="24"/>
        </w:rPr>
        <w:t>penyaluran</w:t>
      </w:r>
      <w:r w:rsidRPr="00134D1F">
        <w:rPr>
          <w:rFonts w:ascii="Times New Roman" w:hAnsi="Times New Roman" w:cs="Times New Roman"/>
          <w:sz w:val="24"/>
          <w:szCs w:val="24"/>
        </w:rPr>
        <w:t xml:space="preserve"> dana zakat dan dampaknya terhadap peningkatan kualitas hidup penerima zakat yaitu ibnu sabil, mua</w:t>
      </w:r>
      <w:r>
        <w:rPr>
          <w:rFonts w:ascii="Times New Roman" w:hAnsi="Times New Roman" w:cs="Times New Roman"/>
          <w:sz w:val="24"/>
          <w:szCs w:val="24"/>
        </w:rPr>
        <w:t>l</w:t>
      </w:r>
      <w:r w:rsidRPr="00134D1F">
        <w:rPr>
          <w:rFonts w:ascii="Times New Roman" w:hAnsi="Times New Roman" w:cs="Times New Roman"/>
          <w:sz w:val="24"/>
          <w:szCs w:val="24"/>
        </w:rPr>
        <w:t>af, dan miskin di wilayah Kelurahan Perkamil.</w:t>
      </w:r>
    </w:p>
    <w:p w14:paraId="051A9622" w14:textId="77777777" w:rsidR="00EE69E7" w:rsidRPr="009A7D0E" w:rsidRDefault="00EE69E7" w:rsidP="00EE69E7">
      <w:pPr>
        <w:pStyle w:val="Heading2"/>
        <w:spacing w:after="0"/>
      </w:pPr>
      <w:bookmarkStart w:id="21" w:name="_Toc199832635"/>
      <w:r w:rsidRPr="009A7D0E">
        <w:t>Rumusan Masalah</w:t>
      </w:r>
      <w:bookmarkEnd w:id="21"/>
    </w:p>
    <w:p w14:paraId="67FE4268" w14:textId="77777777" w:rsidR="00EE69E7" w:rsidRDefault="00EE69E7" w:rsidP="00EE69E7">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Setelah penulis menemukan masalah dan menentukan batasannya, masalah</w:t>
      </w:r>
    </w:p>
    <w:p w14:paraId="2046887E" w14:textId="77777777" w:rsidR="00EE69E7" w:rsidRDefault="00EE69E7" w:rsidP="00EE69E7">
      <w:pPr>
        <w:pStyle w:val="ListParagraph"/>
        <w:spacing w:after="0" w:line="360" w:lineRule="auto"/>
        <w:ind w:left="142" w:firstLine="294"/>
        <w:jc w:val="both"/>
        <w:rPr>
          <w:rFonts w:ascii="Times New Roman" w:hAnsi="Times New Roman" w:cs="Times New Roman"/>
          <w:sz w:val="24"/>
          <w:szCs w:val="24"/>
        </w:rPr>
      </w:pPr>
      <w:r>
        <w:rPr>
          <w:rFonts w:ascii="Times New Roman" w:hAnsi="Times New Roman" w:cs="Times New Roman"/>
          <w:sz w:val="24"/>
          <w:szCs w:val="24"/>
          <w:lang w:val="id-ID"/>
        </w:rPr>
        <w:t>yang dapat dirumuskan dalam penelitian ini adalah</w:t>
      </w:r>
      <w:r>
        <w:rPr>
          <w:rFonts w:ascii="Times New Roman" w:hAnsi="Times New Roman" w:cs="Times New Roman"/>
          <w:sz w:val="24"/>
          <w:szCs w:val="24"/>
        </w:rPr>
        <w:t>:</w:t>
      </w:r>
    </w:p>
    <w:p w14:paraId="4CEF1527" w14:textId="77777777" w:rsidR="00EE69E7" w:rsidRDefault="00EE69E7" w:rsidP="00EE69E7">
      <w:pPr>
        <w:pStyle w:val="ListParagraph"/>
        <w:numPr>
          <w:ilvl w:val="0"/>
          <w:numId w:val="24"/>
        </w:numPr>
        <w:spacing w:line="360" w:lineRule="auto"/>
        <w:jc w:val="both"/>
        <w:rPr>
          <w:rFonts w:ascii="Times New Roman" w:hAnsi="Times New Roman" w:cs="Times New Roman"/>
          <w:sz w:val="24"/>
          <w:szCs w:val="24"/>
        </w:rPr>
      </w:pPr>
      <w:r w:rsidRPr="007B05A1">
        <w:rPr>
          <w:rFonts w:ascii="Times New Roman" w:hAnsi="Times New Roman" w:cs="Times New Roman"/>
          <w:sz w:val="24"/>
          <w:szCs w:val="24"/>
        </w:rPr>
        <w:t xml:space="preserve">Bagaimana lembaga zakat Masjid At-Taqwa mengelola </w:t>
      </w:r>
      <w:r>
        <w:rPr>
          <w:rFonts w:ascii="Times New Roman" w:hAnsi="Times New Roman" w:cs="Times New Roman"/>
          <w:sz w:val="24"/>
          <w:szCs w:val="24"/>
        </w:rPr>
        <w:t xml:space="preserve">dan menyalurkan </w:t>
      </w:r>
      <w:r w:rsidRPr="007B05A1">
        <w:rPr>
          <w:rFonts w:ascii="Times New Roman" w:hAnsi="Times New Roman" w:cs="Times New Roman"/>
          <w:sz w:val="24"/>
          <w:szCs w:val="24"/>
        </w:rPr>
        <w:t>dana zakat?</w:t>
      </w:r>
    </w:p>
    <w:p w14:paraId="0B0B48AC" w14:textId="77777777" w:rsidR="00EE69E7" w:rsidRPr="006C10A6" w:rsidRDefault="00EE69E7" w:rsidP="00EE69E7">
      <w:pPr>
        <w:pStyle w:val="ListParagraph"/>
        <w:numPr>
          <w:ilvl w:val="0"/>
          <w:numId w:val="24"/>
        </w:numPr>
        <w:spacing w:after="0" w:line="360" w:lineRule="auto"/>
        <w:jc w:val="both"/>
        <w:rPr>
          <w:rFonts w:ascii="Times New Roman" w:hAnsi="Times New Roman" w:cs="Times New Roman"/>
          <w:sz w:val="24"/>
          <w:szCs w:val="24"/>
        </w:rPr>
      </w:pPr>
      <w:r w:rsidRPr="007B05A1">
        <w:rPr>
          <w:rFonts w:ascii="Times New Roman" w:hAnsi="Times New Roman" w:cs="Times New Roman"/>
          <w:sz w:val="24"/>
          <w:szCs w:val="24"/>
        </w:rPr>
        <w:t>Apa dampak zakat terhadap ibnu sabil, mualaf, dan masyarakat miskin di Masjid At-Taqwa Kelurahan Perkamil?</w:t>
      </w:r>
    </w:p>
    <w:p w14:paraId="4AEF973F" w14:textId="77777777" w:rsidR="00EE69E7" w:rsidRPr="009A7D0E" w:rsidRDefault="00EE69E7" w:rsidP="00EE69E7">
      <w:pPr>
        <w:pStyle w:val="Heading2"/>
        <w:spacing w:after="0"/>
      </w:pPr>
      <w:bookmarkStart w:id="22" w:name="_Toc199832636"/>
      <w:r w:rsidRPr="009A7D0E">
        <w:t>Tujuan Penelitian</w:t>
      </w:r>
      <w:bookmarkEnd w:id="22"/>
    </w:p>
    <w:p w14:paraId="648A1E88" w14:textId="77777777" w:rsidR="00EE69E7" w:rsidRDefault="00EE69E7" w:rsidP="00EE69E7">
      <w:pPr>
        <w:pStyle w:val="ListParagraph"/>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Tujuan penelitian ini, berdasarkan rumusan masalah yang telah diidentifikasi, adalah sebagai berikut:</w:t>
      </w:r>
    </w:p>
    <w:p w14:paraId="21C22EA9" w14:textId="77777777" w:rsidR="00EE69E7" w:rsidRDefault="00EE69E7" w:rsidP="00EE69E7">
      <w:pPr>
        <w:pStyle w:val="ListParagraph"/>
        <w:numPr>
          <w:ilvl w:val="0"/>
          <w:numId w:val="25"/>
        </w:numPr>
        <w:spacing w:line="360" w:lineRule="auto"/>
        <w:ind w:left="1134"/>
        <w:jc w:val="both"/>
        <w:rPr>
          <w:rFonts w:ascii="Times New Roman" w:hAnsi="Times New Roman" w:cs="Times New Roman"/>
          <w:sz w:val="24"/>
          <w:szCs w:val="24"/>
        </w:rPr>
      </w:pPr>
      <w:r w:rsidRPr="00BB64F1">
        <w:rPr>
          <w:rFonts w:ascii="Times New Roman" w:hAnsi="Times New Roman" w:cs="Times New Roman"/>
          <w:sz w:val="24"/>
          <w:szCs w:val="24"/>
        </w:rPr>
        <w:t xml:space="preserve">Untuk mengetahui bagaimana </w:t>
      </w:r>
      <w:r>
        <w:rPr>
          <w:rFonts w:ascii="Times New Roman" w:hAnsi="Times New Roman" w:cs="Times New Roman"/>
          <w:sz w:val="24"/>
          <w:szCs w:val="24"/>
        </w:rPr>
        <w:t xml:space="preserve">proses </w:t>
      </w:r>
      <w:r w:rsidRPr="00BB64F1">
        <w:rPr>
          <w:rFonts w:ascii="Times New Roman" w:hAnsi="Times New Roman" w:cs="Times New Roman"/>
          <w:sz w:val="24"/>
          <w:szCs w:val="24"/>
        </w:rPr>
        <w:t>lembaga amil zakat Masjid At-Taqwa dalam</w:t>
      </w:r>
      <w:r>
        <w:rPr>
          <w:rFonts w:ascii="Times New Roman" w:hAnsi="Times New Roman" w:cs="Times New Roman"/>
          <w:sz w:val="24"/>
          <w:szCs w:val="24"/>
        </w:rPr>
        <w:t xml:space="preserve"> menyalurkan </w:t>
      </w:r>
      <w:r w:rsidRPr="00BB64F1">
        <w:rPr>
          <w:rFonts w:ascii="Times New Roman" w:hAnsi="Times New Roman" w:cs="Times New Roman"/>
          <w:sz w:val="24"/>
          <w:szCs w:val="24"/>
        </w:rPr>
        <w:t>dana zakat, termasuk mekanisme yang digunakan dalam pengelolaan zakat.</w:t>
      </w:r>
    </w:p>
    <w:p w14:paraId="3184C869" w14:textId="77777777" w:rsidR="00EE69E7" w:rsidRPr="008D344C" w:rsidRDefault="00EE69E7" w:rsidP="00EE69E7">
      <w:pPr>
        <w:pStyle w:val="ListParagraph"/>
        <w:numPr>
          <w:ilvl w:val="0"/>
          <w:numId w:val="25"/>
        </w:numPr>
        <w:spacing w:after="0" w:line="360" w:lineRule="auto"/>
        <w:ind w:left="1134"/>
        <w:jc w:val="both"/>
        <w:rPr>
          <w:rFonts w:ascii="Times New Roman" w:hAnsi="Times New Roman" w:cs="Times New Roman"/>
          <w:sz w:val="24"/>
          <w:szCs w:val="24"/>
        </w:rPr>
      </w:pPr>
      <w:r w:rsidRPr="00BB64F1">
        <w:rPr>
          <w:rFonts w:ascii="Times New Roman" w:hAnsi="Times New Roman" w:cs="Times New Roman"/>
          <w:sz w:val="24"/>
          <w:szCs w:val="24"/>
        </w:rPr>
        <w:t xml:space="preserve">Untuk mengetahui </w:t>
      </w:r>
      <w:r>
        <w:rPr>
          <w:rFonts w:ascii="Times New Roman" w:hAnsi="Times New Roman" w:cs="Times New Roman"/>
          <w:sz w:val="24"/>
          <w:szCs w:val="24"/>
        </w:rPr>
        <w:t xml:space="preserve">sejauh mana penyaluran zakat berkontribusi terhadap pemberdayaan ekonomi mustahik </w:t>
      </w:r>
      <w:r w:rsidRPr="00BB64F1">
        <w:rPr>
          <w:rFonts w:ascii="Times New Roman" w:hAnsi="Times New Roman" w:cs="Times New Roman"/>
          <w:sz w:val="24"/>
          <w:szCs w:val="24"/>
        </w:rPr>
        <w:t>di Masjid At-Taqwa Kelurahan Perkamil.</w:t>
      </w:r>
    </w:p>
    <w:p w14:paraId="4E0934C4" w14:textId="77777777" w:rsidR="00EE69E7" w:rsidRPr="009A7D0E" w:rsidRDefault="00EE69E7" w:rsidP="00EE69E7">
      <w:pPr>
        <w:pStyle w:val="Heading2"/>
        <w:spacing w:after="0"/>
      </w:pPr>
      <w:bookmarkStart w:id="23" w:name="_Toc199832637"/>
      <w:r w:rsidRPr="009A7D0E">
        <w:t>Kegunaan Penelitian</w:t>
      </w:r>
      <w:bookmarkEnd w:id="23"/>
    </w:p>
    <w:p w14:paraId="523A2E20" w14:textId="77777777" w:rsidR="00EE69E7" w:rsidRPr="00B5481A" w:rsidRDefault="00EE69E7" w:rsidP="00EE69E7">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Kegunaan</w:t>
      </w:r>
      <w:r w:rsidRPr="00622D5D">
        <w:rPr>
          <w:rFonts w:ascii="Times New Roman" w:hAnsi="Times New Roman" w:cs="Times New Roman"/>
          <w:sz w:val="24"/>
          <w:szCs w:val="24"/>
        </w:rPr>
        <w:t xml:space="preserve"> Teoritis </w:t>
      </w:r>
    </w:p>
    <w:p w14:paraId="1D08632F" w14:textId="77777777" w:rsidR="00EE69E7" w:rsidRPr="00B5481A" w:rsidRDefault="00EE69E7" w:rsidP="00EE69E7">
      <w:pPr>
        <w:pStyle w:val="ListParagraph"/>
        <w:spacing w:after="0" w:line="360" w:lineRule="auto"/>
        <w:ind w:left="1134" w:firstLine="426"/>
        <w:jc w:val="both"/>
        <w:rPr>
          <w:rFonts w:ascii="Times New Roman" w:hAnsi="Times New Roman" w:cs="Times New Roman"/>
          <w:b/>
          <w:bCs/>
          <w:sz w:val="24"/>
          <w:szCs w:val="24"/>
        </w:rPr>
      </w:pPr>
      <w:r w:rsidRPr="00B5481A">
        <w:rPr>
          <w:rFonts w:ascii="Times New Roman" w:hAnsi="Times New Roman" w:cs="Times New Roman"/>
          <w:sz w:val="24"/>
          <w:szCs w:val="24"/>
        </w:rPr>
        <w:t xml:space="preserve">Sesuai dengan adanya penelitian ini maka diharapkan akan memberikan manfaat wawasan dan juga dapat menjadi referensi atau bahan rujukan untuk peneliti selanjutnya tentang cara mengoptimalkan </w:t>
      </w:r>
      <w:r w:rsidRPr="00B5481A">
        <w:rPr>
          <w:rFonts w:ascii="Times New Roman" w:hAnsi="Times New Roman" w:cs="Times New Roman"/>
          <w:sz w:val="24"/>
          <w:szCs w:val="24"/>
        </w:rPr>
        <w:lastRenderedPageBreak/>
        <w:t xml:space="preserve">dana zakat untuk kelompok </w:t>
      </w:r>
      <w:r>
        <w:rPr>
          <w:rFonts w:ascii="Times New Roman" w:hAnsi="Times New Roman" w:cs="Times New Roman"/>
          <w:sz w:val="24"/>
          <w:szCs w:val="24"/>
        </w:rPr>
        <w:t>i</w:t>
      </w:r>
      <w:r w:rsidRPr="00B5481A">
        <w:rPr>
          <w:rFonts w:ascii="Times New Roman" w:hAnsi="Times New Roman" w:cs="Times New Roman"/>
          <w:sz w:val="24"/>
          <w:szCs w:val="24"/>
        </w:rPr>
        <w:t xml:space="preserve">bnu </w:t>
      </w:r>
      <w:r>
        <w:rPr>
          <w:rFonts w:ascii="Times New Roman" w:hAnsi="Times New Roman" w:cs="Times New Roman"/>
          <w:sz w:val="24"/>
          <w:szCs w:val="24"/>
        </w:rPr>
        <w:t>s</w:t>
      </w:r>
      <w:r w:rsidRPr="00B5481A">
        <w:rPr>
          <w:rFonts w:ascii="Times New Roman" w:hAnsi="Times New Roman" w:cs="Times New Roman"/>
          <w:sz w:val="24"/>
          <w:szCs w:val="24"/>
        </w:rPr>
        <w:t xml:space="preserve">abil, </w:t>
      </w:r>
      <w:r>
        <w:rPr>
          <w:rFonts w:ascii="Times New Roman" w:hAnsi="Times New Roman" w:cs="Times New Roman"/>
          <w:sz w:val="24"/>
          <w:szCs w:val="24"/>
        </w:rPr>
        <w:t>m</w:t>
      </w:r>
      <w:r w:rsidRPr="00B5481A">
        <w:rPr>
          <w:rFonts w:ascii="Times New Roman" w:hAnsi="Times New Roman" w:cs="Times New Roman"/>
          <w:sz w:val="24"/>
          <w:szCs w:val="24"/>
        </w:rPr>
        <w:t xml:space="preserve">ualaf, dan </w:t>
      </w:r>
      <w:r>
        <w:rPr>
          <w:rFonts w:ascii="Times New Roman" w:hAnsi="Times New Roman" w:cs="Times New Roman"/>
          <w:sz w:val="24"/>
          <w:szCs w:val="24"/>
        </w:rPr>
        <w:t>m</w:t>
      </w:r>
      <w:r w:rsidRPr="00B5481A">
        <w:rPr>
          <w:rFonts w:ascii="Times New Roman" w:hAnsi="Times New Roman" w:cs="Times New Roman"/>
          <w:sz w:val="24"/>
          <w:szCs w:val="24"/>
        </w:rPr>
        <w:t xml:space="preserve">iskin, serta teori–teori yang berkaitan dengan </w:t>
      </w:r>
      <w:r>
        <w:rPr>
          <w:rFonts w:ascii="Times New Roman" w:hAnsi="Times New Roman" w:cs="Times New Roman"/>
          <w:sz w:val="24"/>
          <w:szCs w:val="24"/>
        </w:rPr>
        <w:t>penyaluran</w:t>
      </w:r>
      <w:r w:rsidRPr="00B5481A">
        <w:rPr>
          <w:rFonts w:ascii="Times New Roman" w:hAnsi="Times New Roman" w:cs="Times New Roman"/>
          <w:sz w:val="24"/>
          <w:szCs w:val="24"/>
        </w:rPr>
        <w:t xml:space="preserve"> dan pendayagunaan zakat.</w:t>
      </w:r>
    </w:p>
    <w:p w14:paraId="65D1C894" w14:textId="77777777" w:rsidR="00EE69E7" w:rsidRPr="00495E49" w:rsidRDefault="00EE69E7" w:rsidP="00EE69E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Kegunaan </w:t>
      </w:r>
      <w:r w:rsidRPr="00495E49">
        <w:rPr>
          <w:rFonts w:ascii="Times New Roman" w:hAnsi="Times New Roman" w:cs="Times New Roman"/>
          <w:sz w:val="24"/>
          <w:szCs w:val="24"/>
        </w:rPr>
        <w:t>Praktis</w:t>
      </w:r>
    </w:p>
    <w:p w14:paraId="3C08D30C" w14:textId="77777777" w:rsidR="00EE69E7" w:rsidRPr="006B7E02" w:rsidRDefault="00EE69E7" w:rsidP="00EE69E7">
      <w:pPr>
        <w:pStyle w:val="ListParagraph"/>
        <w:numPr>
          <w:ilvl w:val="0"/>
          <w:numId w:val="5"/>
        </w:numPr>
        <w:spacing w:line="360" w:lineRule="auto"/>
        <w:jc w:val="both"/>
        <w:rPr>
          <w:rFonts w:ascii="Times New Roman" w:hAnsi="Times New Roman" w:cs="Times New Roman"/>
          <w:b/>
          <w:bCs/>
          <w:sz w:val="24"/>
          <w:szCs w:val="24"/>
        </w:rPr>
      </w:pPr>
      <w:r w:rsidRPr="006B7E02">
        <w:rPr>
          <w:rFonts w:ascii="Times New Roman" w:hAnsi="Times New Roman" w:cs="Times New Roman"/>
          <w:sz w:val="24"/>
          <w:szCs w:val="24"/>
        </w:rPr>
        <w:t>Penelitian ini bermanfaat sebagai sarana untuk menerapkan pengetahuan yang telah dipelajari selama menjalani perkuliahan di Program Studi Ekonomi Syariah Fakultas Ekonomi dan Bisnis Islam IAIN Manado</w:t>
      </w:r>
      <w:r>
        <w:rPr>
          <w:rFonts w:ascii="Times New Roman" w:hAnsi="Times New Roman" w:cs="Times New Roman"/>
          <w:sz w:val="24"/>
          <w:szCs w:val="24"/>
        </w:rPr>
        <w:t xml:space="preserve"> serta menambah wawasan dan khazanah keilmuan</w:t>
      </w:r>
      <w:r w:rsidRPr="006B7E02">
        <w:rPr>
          <w:rFonts w:ascii="Times New Roman" w:hAnsi="Times New Roman" w:cs="Times New Roman"/>
          <w:sz w:val="24"/>
          <w:szCs w:val="24"/>
        </w:rPr>
        <w:t>.</w:t>
      </w:r>
    </w:p>
    <w:p w14:paraId="399541CF" w14:textId="77777777" w:rsidR="00EE69E7" w:rsidRPr="006E09AB" w:rsidRDefault="00EE69E7" w:rsidP="00EE69E7">
      <w:pPr>
        <w:pStyle w:val="ListParagraph"/>
        <w:numPr>
          <w:ilvl w:val="0"/>
          <w:numId w:val="5"/>
        </w:numPr>
        <w:spacing w:after="0" w:line="360" w:lineRule="auto"/>
        <w:jc w:val="both"/>
        <w:rPr>
          <w:rFonts w:ascii="Times New Roman" w:hAnsi="Times New Roman" w:cs="Times New Roman"/>
          <w:b/>
          <w:bCs/>
          <w:sz w:val="24"/>
          <w:szCs w:val="24"/>
        </w:rPr>
      </w:pPr>
      <w:r w:rsidRPr="006B7E02">
        <w:rPr>
          <w:rFonts w:ascii="Times New Roman" w:hAnsi="Times New Roman" w:cs="Times New Roman"/>
          <w:sz w:val="24"/>
          <w:szCs w:val="24"/>
        </w:rPr>
        <w:t>Penelitian ini d</w:t>
      </w:r>
      <w:r>
        <w:rPr>
          <w:rFonts w:ascii="Times New Roman" w:hAnsi="Times New Roman" w:cs="Times New Roman"/>
          <w:sz w:val="24"/>
          <w:szCs w:val="24"/>
        </w:rPr>
        <w:t xml:space="preserve">iharapkan dapat </w:t>
      </w:r>
      <w:r w:rsidRPr="006B7E02">
        <w:rPr>
          <w:rFonts w:ascii="Times New Roman" w:hAnsi="Times New Roman" w:cs="Times New Roman"/>
          <w:sz w:val="24"/>
          <w:szCs w:val="24"/>
        </w:rPr>
        <w:t>digunakan untuk m</w:t>
      </w:r>
      <w:r>
        <w:rPr>
          <w:rFonts w:ascii="Times New Roman" w:hAnsi="Times New Roman" w:cs="Times New Roman"/>
          <w:sz w:val="24"/>
          <w:szCs w:val="24"/>
        </w:rPr>
        <w:t xml:space="preserve">enjadi bahan informasi, bacaan, sekaligus referensi untuk mata kuliah maupun penelitian selanjutnya bagi civitas akademik khususnya pada Institut Agama Islam Negeri Manado, ataupun khalayak umum yang lebih luas. </w:t>
      </w:r>
      <w:r w:rsidRPr="006B7E02">
        <w:rPr>
          <w:rFonts w:ascii="Times New Roman" w:hAnsi="Times New Roman" w:cs="Times New Roman"/>
          <w:sz w:val="24"/>
          <w:szCs w:val="24"/>
        </w:rPr>
        <w:t>Untuk Masjid At-Taqwa Perkamil penelitian ini dapat membantu Masjid dalam mengimplementasi</w:t>
      </w:r>
      <w:r>
        <w:rPr>
          <w:rFonts w:ascii="Times New Roman" w:hAnsi="Times New Roman" w:cs="Times New Roman"/>
          <w:sz w:val="24"/>
          <w:szCs w:val="24"/>
        </w:rPr>
        <w:t xml:space="preserve"> penyaluran zakat agar </w:t>
      </w:r>
      <w:r w:rsidRPr="006B7E02">
        <w:rPr>
          <w:rFonts w:ascii="Times New Roman" w:hAnsi="Times New Roman" w:cs="Times New Roman"/>
          <w:sz w:val="24"/>
          <w:szCs w:val="24"/>
        </w:rPr>
        <w:t xml:space="preserve">pemberdayaan </w:t>
      </w:r>
      <w:r>
        <w:rPr>
          <w:rFonts w:ascii="Times New Roman" w:hAnsi="Times New Roman" w:cs="Times New Roman"/>
          <w:sz w:val="24"/>
          <w:szCs w:val="24"/>
        </w:rPr>
        <w:t xml:space="preserve">ekonomi umat </w:t>
      </w:r>
      <w:r w:rsidRPr="006B7E02">
        <w:rPr>
          <w:rFonts w:ascii="Times New Roman" w:hAnsi="Times New Roman" w:cs="Times New Roman"/>
          <w:sz w:val="24"/>
          <w:szCs w:val="24"/>
        </w:rPr>
        <w:t xml:space="preserve">lebih efektif untuk golongan </w:t>
      </w:r>
      <w:r>
        <w:rPr>
          <w:rFonts w:ascii="Times New Roman" w:hAnsi="Times New Roman" w:cs="Times New Roman"/>
          <w:sz w:val="24"/>
          <w:szCs w:val="24"/>
        </w:rPr>
        <w:t>i</w:t>
      </w:r>
      <w:r w:rsidRPr="006B7E02">
        <w:rPr>
          <w:rFonts w:ascii="Times New Roman" w:hAnsi="Times New Roman" w:cs="Times New Roman"/>
          <w:sz w:val="24"/>
          <w:szCs w:val="24"/>
        </w:rPr>
        <w:t xml:space="preserve">bnu </w:t>
      </w:r>
      <w:r>
        <w:rPr>
          <w:rFonts w:ascii="Times New Roman" w:hAnsi="Times New Roman" w:cs="Times New Roman"/>
          <w:sz w:val="24"/>
          <w:szCs w:val="24"/>
        </w:rPr>
        <w:t>s</w:t>
      </w:r>
      <w:r w:rsidRPr="006B7E02">
        <w:rPr>
          <w:rFonts w:ascii="Times New Roman" w:hAnsi="Times New Roman" w:cs="Times New Roman"/>
          <w:sz w:val="24"/>
          <w:szCs w:val="24"/>
        </w:rPr>
        <w:t xml:space="preserve">abil, </w:t>
      </w:r>
      <w:r>
        <w:rPr>
          <w:rFonts w:ascii="Times New Roman" w:hAnsi="Times New Roman" w:cs="Times New Roman"/>
          <w:sz w:val="24"/>
          <w:szCs w:val="24"/>
        </w:rPr>
        <w:t>m</w:t>
      </w:r>
      <w:r w:rsidRPr="006B7E02">
        <w:rPr>
          <w:rFonts w:ascii="Times New Roman" w:hAnsi="Times New Roman" w:cs="Times New Roman"/>
          <w:sz w:val="24"/>
          <w:szCs w:val="24"/>
        </w:rPr>
        <w:t xml:space="preserve">ualaf, dan </w:t>
      </w:r>
      <w:r>
        <w:rPr>
          <w:rFonts w:ascii="Times New Roman" w:hAnsi="Times New Roman" w:cs="Times New Roman"/>
          <w:sz w:val="24"/>
          <w:szCs w:val="24"/>
        </w:rPr>
        <w:t>m</w:t>
      </w:r>
      <w:r w:rsidRPr="006B7E02">
        <w:rPr>
          <w:rFonts w:ascii="Times New Roman" w:hAnsi="Times New Roman" w:cs="Times New Roman"/>
          <w:sz w:val="24"/>
          <w:szCs w:val="24"/>
        </w:rPr>
        <w:t>iskin.</w:t>
      </w:r>
    </w:p>
    <w:p w14:paraId="2E0A82DC" w14:textId="77777777" w:rsidR="00EE69E7" w:rsidRPr="009A7D0E" w:rsidRDefault="00EE69E7" w:rsidP="00EE69E7">
      <w:pPr>
        <w:pStyle w:val="Heading2"/>
        <w:spacing w:after="0"/>
      </w:pPr>
      <w:bookmarkStart w:id="24" w:name="_Toc199832638"/>
      <w:r w:rsidRPr="009A7D0E">
        <w:t>Definisi Op</w:t>
      </w:r>
      <w:r>
        <w:t>e</w:t>
      </w:r>
      <w:r w:rsidRPr="009A7D0E">
        <w:t>rasional</w:t>
      </w:r>
      <w:bookmarkEnd w:id="24"/>
    </w:p>
    <w:p w14:paraId="644AF189" w14:textId="77777777" w:rsidR="00EE69E7" w:rsidRPr="0002730F" w:rsidRDefault="00EE69E7" w:rsidP="00EE69E7">
      <w:pPr>
        <w:pStyle w:val="ListParagraph"/>
        <w:spacing w:after="0" w:line="360" w:lineRule="auto"/>
        <w:ind w:left="426" w:firstLine="294"/>
        <w:jc w:val="both"/>
        <w:rPr>
          <w:rFonts w:ascii="Times New Roman" w:hAnsi="Times New Roman" w:cs="Times New Roman"/>
          <w:sz w:val="24"/>
          <w:szCs w:val="24"/>
        </w:rPr>
      </w:pPr>
      <w:r w:rsidRPr="007724E0">
        <w:rPr>
          <w:rFonts w:ascii="Times New Roman" w:hAnsi="Times New Roman" w:cs="Times New Roman"/>
          <w:sz w:val="24"/>
          <w:szCs w:val="24"/>
        </w:rPr>
        <w:t>Berdasarkan Penelitian ini, definisi yang diteliti dapat diklasifikasikan menjadi tiga yaitu:</w:t>
      </w:r>
    </w:p>
    <w:p w14:paraId="2A20F6C7" w14:textId="77777777" w:rsidR="00EE69E7" w:rsidRDefault="00EE69E7" w:rsidP="00EE69E7">
      <w:pPr>
        <w:pStyle w:val="ListParagraph"/>
        <w:numPr>
          <w:ilvl w:val="0"/>
          <w:numId w:val="6"/>
        </w:numPr>
        <w:spacing w:line="360" w:lineRule="auto"/>
        <w:ind w:left="1134"/>
        <w:jc w:val="both"/>
        <w:rPr>
          <w:rFonts w:ascii="Times New Roman" w:hAnsi="Times New Roman" w:cs="Times New Roman"/>
          <w:sz w:val="24"/>
          <w:szCs w:val="24"/>
        </w:rPr>
      </w:pPr>
      <w:r w:rsidRPr="00E72017">
        <w:rPr>
          <w:rFonts w:ascii="Times New Roman" w:hAnsi="Times New Roman" w:cs="Times New Roman"/>
          <w:sz w:val="24"/>
          <w:szCs w:val="24"/>
        </w:rPr>
        <w:t>Pe</w:t>
      </w:r>
      <w:r>
        <w:rPr>
          <w:rFonts w:ascii="Times New Roman" w:hAnsi="Times New Roman" w:cs="Times New Roman"/>
          <w:sz w:val="24"/>
          <w:szCs w:val="24"/>
        </w:rPr>
        <w:t>nyaluran</w:t>
      </w:r>
      <w:r w:rsidRPr="00E72017">
        <w:rPr>
          <w:rFonts w:ascii="Times New Roman" w:hAnsi="Times New Roman" w:cs="Times New Roman"/>
          <w:sz w:val="24"/>
          <w:szCs w:val="24"/>
        </w:rPr>
        <w:t xml:space="preserve"> Dana Zakat</w:t>
      </w:r>
      <w:r>
        <w:rPr>
          <w:rFonts w:ascii="Times New Roman" w:hAnsi="Times New Roman" w:cs="Times New Roman"/>
          <w:sz w:val="24"/>
          <w:szCs w:val="24"/>
        </w:rPr>
        <w:t xml:space="preserve"> </w:t>
      </w:r>
    </w:p>
    <w:p w14:paraId="4DA7FA3F" w14:textId="77777777" w:rsidR="00EE69E7" w:rsidRDefault="00EE69E7" w:rsidP="00EE69E7">
      <w:pPr>
        <w:pStyle w:val="ListParagraph"/>
        <w:spacing w:line="360" w:lineRule="auto"/>
        <w:ind w:left="1134" w:firstLine="426"/>
        <w:jc w:val="both"/>
        <w:rPr>
          <w:rFonts w:ascii="Times New Roman" w:hAnsi="Times New Roman" w:cs="Times New Roman"/>
          <w:sz w:val="24"/>
          <w:szCs w:val="24"/>
        </w:rPr>
      </w:pPr>
      <w:r>
        <w:rPr>
          <w:rFonts w:ascii="Times New Roman" w:hAnsi="Times New Roman" w:cs="Times New Roman"/>
          <w:sz w:val="24"/>
          <w:szCs w:val="24"/>
        </w:rPr>
        <w:t>Dalam penelitian ini p</w:t>
      </w:r>
      <w:r w:rsidRPr="00402DF2">
        <w:rPr>
          <w:rFonts w:ascii="Times New Roman" w:hAnsi="Times New Roman" w:cs="Times New Roman"/>
          <w:sz w:val="24"/>
          <w:szCs w:val="24"/>
        </w:rPr>
        <w:t xml:space="preserve">roses pengelolaan, pendistribusian, dan pemanfaatan dana zakat yang diberikan oleh jamaah masjid kepada golongan </w:t>
      </w:r>
      <w:r w:rsidRPr="006B7CFD">
        <w:rPr>
          <w:rFonts w:ascii="Times New Roman" w:hAnsi="Times New Roman" w:cs="Times New Roman"/>
          <w:i/>
          <w:iCs/>
          <w:sz w:val="24"/>
          <w:szCs w:val="24"/>
        </w:rPr>
        <w:t>asnaf</w:t>
      </w:r>
      <w:r w:rsidRPr="00402DF2">
        <w:rPr>
          <w:rFonts w:ascii="Times New Roman" w:hAnsi="Times New Roman" w:cs="Times New Roman"/>
          <w:sz w:val="24"/>
          <w:szCs w:val="24"/>
        </w:rPr>
        <w:t xml:space="preserve"> (penerima zakat)</w:t>
      </w:r>
      <w:r>
        <w:rPr>
          <w:rFonts w:ascii="Times New Roman" w:hAnsi="Times New Roman" w:cs="Times New Roman"/>
          <w:sz w:val="24"/>
          <w:szCs w:val="24"/>
        </w:rPr>
        <w:t xml:space="preserve"> mengacu pada ketentuan syariah dan peraturan yang berlaku di Indonesia.</w:t>
      </w:r>
      <w:r w:rsidRPr="00402DF2">
        <w:rPr>
          <w:rFonts w:ascii="Times New Roman" w:hAnsi="Times New Roman" w:cs="Times New Roman"/>
          <w:sz w:val="24"/>
          <w:szCs w:val="24"/>
        </w:rPr>
        <w:t xml:space="preserve"> </w:t>
      </w:r>
      <w:r>
        <w:rPr>
          <w:rFonts w:ascii="Times New Roman" w:hAnsi="Times New Roman" w:cs="Times New Roman"/>
          <w:sz w:val="24"/>
          <w:szCs w:val="24"/>
        </w:rPr>
        <w:t xml:space="preserve">Tujuan utama dari penyaluran ini tidak hanya untuk memenuhi kebutuhan dasar mustahik, tetapi juga sebagai sarana pemberdayaan mustahik. </w:t>
      </w:r>
      <w:r w:rsidRPr="00402DF2">
        <w:rPr>
          <w:rFonts w:ascii="Times New Roman" w:hAnsi="Times New Roman" w:cs="Times New Roman"/>
          <w:sz w:val="24"/>
          <w:szCs w:val="24"/>
        </w:rPr>
        <w:t xml:space="preserve">Pemberdayaan ini melibatkan identifikasi kebutuhan, penyaluran bantuan yang sesuai, dan upaya peningkatan kemandirian golongan </w:t>
      </w:r>
      <w:r w:rsidRPr="006B7CFD">
        <w:rPr>
          <w:rFonts w:ascii="Times New Roman" w:hAnsi="Times New Roman" w:cs="Times New Roman"/>
          <w:i/>
          <w:iCs/>
          <w:sz w:val="24"/>
          <w:szCs w:val="24"/>
        </w:rPr>
        <w:t>asnaf.</w:t>
      </w:r>
      <w:r w:rsidRPr="00402DF2">
        <w:rPr>
          <w:rFonts w:ascii="Times New Roman" w:hAnsi="Times New Roman" w:cs="Times New Roman"/>
          <w:sz w:val="24"/>
          <w:szCs w:val="24"/>
        </w:rPr>
        <w:t xml:space="preserve"> </w:t>
      </w:r>
    </w:p>
    <w:p w14:paraId="40382771" w14:textId="77777777" w:rsidR="00EE69E7" w:rsidRPr="0062678F" w:rsidRDefault="00EE69E7" w:rsidP="00EE69E7">
      <w:pPr>
        <w:pStyle w:val="ListParagraph"/>
        <w:spacing w:line="360" w:lineRule="auto"/>
        <w:ind w:left="1134" w:firstLine="426"/>
        <w:jc w:val="both"/>
        <w:rPr>
          <w:rFonts w:ascii="Times New Roman" w:hAnsi="Times New Roman" w:cs="Times New Roman"/>
          <w:sz w:val="24"/>
          <w:szCs w:val="24"/>
        </w:rPr>
      </w:pPr>
      <w:r>
        <w:rPr>
          <w:rFonts w:ascii="Times New Roman" w:hAnsi="Times New Roman" w:cs="Times New Roman"/>
          <w:sz w:val="24"/>
          <w:szCs w:val="24"/>
        </w:rPr>
        <w:t>Z</w:t>
      </w:r>
      <w:r w:rsidRPr="006D502A">
        <w:rPr>
          <w:rFonts w:ascii="Times New Roman" w:hAnsi="Times New Roman" w:cs="Times New Roman"/>
          <w:sz w:val="24"/>
          <w:szCs w:val="24"/>
        </w:rPr>
        <w:t xml:space="preserve">akat dapat digunakan untuk usaha produktif yang bertujuan untuk mengatasi fakir miskin dan meningkatkan kualitas hidup umat. Usaha </w:t>
      </w:r>
      <w:r w:rsidRPr="006D502A">
        <w:rPr>
          <w:rFonts w:ascii="Times New Roman" w:hAnsi="Times New Roman" w:cs="Times New Roman"/>
          <w:sz w:val="24"/>
          <w:szCs w:val="24"/>
        </w:rPr>
        <w:lastRenderedPageBreak/>
        <w:t>yang mampu meningkatkan pendapatan</w:t>
      </w:r>
      <w:r>
        <w:rPr>
          <w:rFonts w:ascii="Times New Roman" w:hAnsi="Times New Roman" w:cs="Times New Roman"/>
          <w:sz w:val="24"/>
          <w:szCs w:val="24"/>
        </w:rPr>
        <w:t xml:space="preserve">, </w:t>
      </w:r>
      <w:r w:rsidRPr="006D502A">
        <w:rPr>
          <w:rFonts w:ascii="Times New Roman" w:hAnsi="Times New Roman" w:cs="Times New Roman"/>
          <w:sz w:val="24"/>
          <w:szCs w:val="24"/>
        </w:rPr>
        <w:t>tarif hidu</w:t>
      </w:r>
      <w:r>
        <w:rPr>
          <w:rFonts w:ascii="Times New Roman" w:hAnsi="Times New Roman" w:cs="Times New Roman"/>
          <w:sz w:val="24"/>
          <w:szCs w:val="24"/>
        </w:rPr>
        <w:t xml:space="preserve">p, </w:t>
      </w:r>
      <w:r w:rsidRPr="006D502A">
        <w:rPr>
          <w:rFonts w:ascii="Times New Roman" w:hAnsi="Times New Roman" w:cs="Times New Roman"/>
          <w:sz w:val="24"/>
          <w:szCs w:val="24"/>
        </w:rPr>
        <w:t>sumber daya manusia dengan peningkatan kualitas umat.</w:t>
      </w:r>
      <w:r>
        <w:rPr>
          <w:rStyle w:val="FootnoteReference"/>
          <w:rFonts w:ascii="Times New Roman" w:hAnsi="Times New Roman" w:cs="Times New Roman"/>
          <w:sz w:val="24"/>
          <w:szCs w:val="24"/>
        </w:rPr>
        <w:footnoteReference w:id="18"/>
      </w:r>
    </w:p>
    <w:p w14:paraId="454DEAC0" w14:textId="77777777" w:rsidR="00EE69E7" w:rsidRDefault="00EE69E7" w:rsidP="00EE69E7">
      <w:pPr>
        <w:pStyle w:val="ListParagraph"/>
        <w:numPr>
          <w:ilvl w:val="0"/>
          <w:numId w:val="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Ibnu Sabil</w:t>
      </w:r>
    </w:p>
    <w:p w14:paraId="59339347" w14:textId="77777777" w:rsidR="00EE69E7" w:rsidRPr="006E09AB" w:rsidRDefault="00EE69E7" w:rsidP="00EE69E7">
      <w:pPr>
        <w:pStyle w:val="ListParagraph"/>
        <w:spacing w:line="360" w:lineRule="auto"/>
        <w:ind w:left="1134" w:firstLine="426"/>
        <w:jc w:val="both"/>
        <w:rPr>
          <w:rFonts w:ascii="Times New Roman" w:hAnsi="Times New Roman" w:cs="Times New Roman"/>
          <w:sz w:val="24"/>
          <w:szCs w:val="24"/>
          <w:lang w:val="en"/>
        </w:rPr>
      </w:pPr>
      <w:r w:rsidRPr="002E5229">
        <w:rPr>
          <w:rFonts w:ascii="Times New Roman" w:hAnsi="Times New Roman" w:cs="Times New Roman"/>
          <w:sz w:val="24"/>
          <w:szCs w:val="24"/>
          <w:lang w:val="en"/>
        </w:rPr>
        <w:t xml:space="preserve">Ibnu sabil adalah orang yang sedang dalam perjalanan (musafir) untuk beribadah dan kehabisan bekal. Serta tidak sedang dalam perjalanan yang buruk, dan tidak memiliki bekal yang cukup untuk kembali ke rumahnya. Orang tersebut (musafir) berhak atas bagian zakat dalam hukum Islam. Terlepas dari kenyataan </w:t>
      </w:r>
      <w:r>
        <w:rPr>
          <w:rFonts w:ascii="Times New Roman" w:hAnsi="Times New Roman" w:cs="Times New Roman"/>
          <w:sz w:val="24"/>
          <w:szCs w:val="24"/>
          <w:lang w:val="en"/>
        </w:rPr>
        <w:t xml:space="preserve">musafir tersebut merupakan </w:t>
      </w:r>
      <w:r w:rsidRPr="002E5229">
        <w:rPr>
          <w:rFonts w:ascii="Times New Roman" w:hAnsi="Times New Roman" w:cs="Times New Roman"/>
          <w:sz w:val="24"/>
          <w:szCs w:val="24"/>
          <w:lang w:val="en"/>
        </w:rPr>
        <w:t>orang kaya di tempat tinggalnya</w:t>
      </w:r>
      <w:r w:rsidRPr="002E5229">
        <w:rPr>
          <w:rFonts w:ascii="Times New Roman" w:hAnsi="Times New Roman" w:cs="Times New Roman"/>
          <w:lang w:val="en"/>
        </w:rPr>
        <w:t>.</w:t>
      </w:r>
      <w:r>
        <w:rPr>
          <w:rStyle w:val="FootnoteReference"/>
          <w:rFonts w:ascii="Times New Roman" w:hAnsi="Times New Roman" w:cs="Times New Roman"/>
          <w:lang w:val="en"/>
        </w:rPr>
        <w:footnoteReference w:id="19"/>
      </w:r>
      <w:r w:rsidRPr="002E5229">
        <w:rPr>
          <w:rFonts w:ascii="Times New Roman" w:hAnsi="Times New Roman" w:cs="Times New Roman"/>
          <w:lang w:val="en"/>
        </w:rPr>
        <w:t xml:space="preserve"> </w:t>
      </w:r>
      <w:r w:rsidRPr="00127716">
        <w:rPr>
          <w:rFonts w:ascii="Times New Roman" w:hAnsi="Times New Roman" w:cs="Times New Roman"/>
          <w:sz w:val="24"/>
          <w:szCs w:val="24"/>
          <w:lang w:val="en"/>
        </w:rPr>
        <w:t>Ibnu sabil yang dimaksud dalam penelitian ini adalah para mahasiswa atau pelajar yang tinggal di sekitaran Masjid At-Taqwa Perkamil.</w:t>
      </w:r>
    </w:p>
    <w:p w14:paraId="2AA5E83B" w14:textId="77777777" w:rsidR="00EE69E7" w:rsidRPr="00FB1801" w:rsidRDefault="00EE69E7" w:rsidP="00EE69E7">
      <w:pPr>
        <w:pStyle w:val="ListParagraph"/>
        <w:numPr>
          <w:ilvl w:val="0"/>
          <w:numId w:val="6"/>
        </w:numPr>
        <w:spacing w:line="360" w:lineRule="auto"/>
        <w:ind w:left="1134"/>
        <w:jc w:val="both"/>
        <w:rPr>
          <w:rFonts w:ascii="Times New Roman" w:hAnsi="Times New Roman" w:cs="Times New Roman"/>
          <w:lang w:val="en"/>
        </w:rPr>
      </w:pPr>
      <w:r w:rsidRPr="00FB1801">
        <w:rPr>
          <w:rFonts w:ascii="Times New Roman" w:hAnsi="Times New Roman" w:cs="Times New Roman"/>
          <w:sz w:val="24"/>
          <w:szCs w:val="24"/>
          <w:lang w:val="en"/>
        </w:rPr>
        <w:t xml:space="preserve">Mualaf </w:t>
      </w:r>
    </w:p>
    <w:p w14:paraId="39CAE651" w14:textId="77777777" w:rsidR="00EE69E7" w:rsidRPr="008D344C" w:rsidRDefault="00EE69E7" w:rsidP="00EE69E7">
      <w:pPr>
        <w:pStyle w:val="ListParagraph"/>
        <w:spacing w:line="360" w:lineRule="auto"/>
        <w:ind w:left="1134" w:firstLine="426"/>
        <w:jc w:val="both"/>
        <w:rPr>
          <w:rFonts w:ascii="Times New Roman" w:hAnsi="Times New Roman" w:cs="Times New Roman"/>
          <w:sz w:val="24"/>
          <w:szCs w:val="24"/>
          <w:lang w:val="en"/>
        </w:rPr>
      </w:pPr>
      <w:r w:rsidRPr="00FB1801">
        <w:rPr>
          <w:rFonts w:ascii="Times New Roman" w:hAnsi="Times New Roman" w:cs="Times New Roman"/>
          <w:sz w:val="24"/>
          <w:szCs w:val="24"/>
          <w:lang w:val="en"/>
        </w:rPr>
        <w:t xml:space="preserve">Salah satu dari delapan </w:t>
      </w:r>
      <w:r w:rsidRPr="00FB1801">
        <w:rPr>
          <w:rFonts w:ascii="Times New Roman" w:hAnsi="Times New Roman" w:cs="Times New Roman"/>
          <w:i/>
          <w:iCs/>
          <w:sz w:val="24"/>
          <w:szCs w:val="24"/>
          <w:lang w:val="en"/>
        </w:rPr>
        <w:t>asnaf</w:t>
      </w:r>
      <w:r w:rsidRPr="00FB1801">
        <w:rPr>
          <w:rFonts w:ascii="Times New Roman" w:hAnsi="Times New Roman" w:cs="Times New Roman"/>
          <w:sz w:val="24"/>
          <w:szCs w:val="24"/>
          <w:lang w:val="en"/>
        </w:rPr>
        <w:t xml:space="preserve"> yang disebutkan dalam al-Qur’an Surah At-Taubah (9:60)</w:t>
      </w:r>
      <w:r>
        <w:rPr>
          <w:rStyle w:val="FootnoteReference"/>
          <w:rFonts w:ascii="Times New Roman" w:hAnsi="Times New Roman" w:cs="Times New Roman"/>
          <w:sz w:val="24"/>
          <w:szCs w:val="24"/>
          <w:lang w:val="en"/>
        </w:rPr>
        <w:footnoteReference w:id="20"/>
      </w:r>
      <w:r w:rsidRPr="00FB1801">
        <w:rPr>
          <w:rFonts w:ascii="Times New Roman" w:hAnsi="Times New Roman" w:cs="Times New Roman"/>
          <w:sz w:val="24"/>
          <w:szCs w:val="24"/>
          <w:lang w:val="en"/>
        </w:rPr>
        <w:t xml:space="preserve"> yang berhak menerima zakat adalah mualaf. Mualaf adalah orang kafir yang sudah menjadi muslim namun tingkat keimanannya masih lemah. Mualaf yang dimaksud adalah mualaf yang tidak memiliki harta, sehingga masih membutuhkan pendampingan (dakwah) dan melalui zakat untuk menarik simpati dan mendorongnya untuk lebih memeluk agama Islam. Karena itu, orang yang baru memeluk Islam biasanya menghadapi banyak kesulitan dan cobaan terutama dalam hal keluarga dan keuangan.</w:t>
      </w:r>
      <w:r w:rsidRPr="0072781D">
        <w:rPr>
          <w:rStyle w:val="FootnoteReference"/>
          <w:rFonts w:ascii="Times New Roman" w:hAnsi="Times New Roman" w:cs="Times New Roman"/>
          <w:sz w:val="24"/>
          <w:szCs w:val="24"/>
          <w:lang w:val="en"/>
        </w:rPr>
        <w:footnoteReference w:id="21"/>
      </w:r>
    </w:p>
    <w:p w14:paraId="37F284D2" w14:textId="77777777" w:rsidR="00EE69E7" w:rsidRPr="003E6B8A" w:rsidRDefault="00EE69E7" w:rsidP="00EE69E7">
      <w:pPr>
        <w:pStyle w:val="ListParagraph"/>
        <w:numPr>
          <w:ilvl w:val="0"/>
          <w:numId w:val="6"/>
        </w:numPr>
        <w:spacing w:line="360" w:lineRule="auto"/>
        <w:ind w:left="1134"/>
        <w:jc w:val="both"/>
        <w:rPr>
          <w:rFonts w:ascii="Times New Roman" w:hAnsi="Times New Roman" w:cs="Times New Roman"/>
          <w:lang w:val="en"/>
        </w:rPr>
      </w:pPr>
      <w:r w:rsidRPr="003E6B8A">
        <w:rPr>
          <w:rFonts w:ascii="Times New Roman" w:hAnsi="Times New Roman" w:cs="Times New Roman"/>
          <w:sz w:val="24"/>
          <w:szCs w:val="24"/>
          <w:lang w:val="en"/>
        </w:rPr>
        <w:t xml:space="preserve">Miskin </w:t>
      </w:r>
    </w:p>
    <w:p w14:paraId="6DDE4C7F" w14:textId="77777777" w:rsidR="00EE69E7" w:rsidRPr="003E6B8A" w:rsidRDefault="00EE69E7" w:rsidP="00EE69E7">
      <w:pPr>
        <w:pStyle w:val="ListParagraph"/>
        <w:spacing w:after="0" w:line="360" w:lineRule="auto"/>
        <w:ind w:left="1134" w:firstLine="426"/>
        <w:jc w:val="both"/>
        <w:rPr>
          <w:rFonts w:ascii="Times New Roman" w:hAnsi="Times New Roman" w:cs="Times New Roman"/>
          <w:lang w:val="en"/>
        </w:rPr>
      </w:pPr>
      <w:r w:rsidRPr="003E6B8A">
        <w:rPr>
          <w:rFonts w:ascii="Times New Roman" w:hAnsi="Times New Roman" w:cs="Times New Roman"/>
          <w:sz w:val="24"/>
          <w:szCs w:val="24"/>
          <w:lang w:val="en"/>
        </w:rPr>
        <w:t>Miskin adalah ketika seseorang memiliki sumber penghasilan tetapi tidak cukup untuk memenuhi kebutuhan hidupnya.</w:t>
      </w:r>
      <w:r>
        <w:rPr>
          <w:rStyle w:val="FootnoteReference"/>
          <w:rFonts w:ascii="Times New Roman" w:hAnsi="Times New Roman" w:cs="Times New Roman"/>
          <w:sz w:val="24"/>
          <w:szCs w:val="24"/>
          <w:lang w:val="en"/>
        </w:rPr>
        <w:footnoteReference w:id="22"/>
      </w:r>
      <w:r w:rsidRPr="003E6B8A">
        <w:rPr>
          <w:rFonts w:ascii="Times New Roman" w:hAnsi="Times New Roman" w:cs="Times New Roman"/>
          <w:sz w:val="24"/>
          <w:szCs w:val="24"/>
          <w:lang w:val="en"/>
        </w:rPr>
        <w:t xml:space="preserve"> Kemiskinan </w:t>
      </w:r>
      <w:r w:rsidRPr="003E6B8A">
        <w:rPr>
          <w:rFonts w:ascii="Times New Roman" w:hAnsi="Times New Roman" w:cs="Times New Roman"/>
          <w:sz w:val="24"/>
          <w:szCs w:val="24"/>
          <w:lang w:val="en"/>
        </w:rPr>
        <w:lastRenderedPageBreak/>
        <w:t>juga dapat bersifat multidimensi, yang berarti bahwa sesorang tidak hanya mengalami kekurangan materi, tetapi juga mengalami keterbatasan dalam hal akses ke pendidikan, perawatan medis, atau kesempatan finansial. Definisi kemiskinan dapat berbeda di banyak negara, tergantung pada kebiasaan dan situasi setempat.</w:t>
      </w:r>
      <w:r>
        <w:rPr>
          <w:rFonts w:ascii="Times New Roman" w:hAnsi="Times New Roman" w:cs="Times New Roman"/>
          <w:sz w:val="24"/>
          <w:szCs w:val="24"/>
          <w:lang w:val="en"/>
        </w:rPr>
        <w:t xml:space="preserve"> Miskin yang dimaksud dalam penelitian ini adalah orang yang mempunyai penghasilan tapi tidak mencukupi untuk kebutuhan sehari-hari keluarganya.</w:t>
      </w:r>
    </w:p>
    <w:p w14:paraId="042986AC" w14:textId="77777777" w:rsidR="00EE69E7" w:rsidRPr="009A7D0E" w:rsidRDefault="00EE69E7" w:rsidP="00EE69E7">
      <w:pPr>
        <w:pStyle w:val="Heading2"/>
        <w:spacing w:after="0"/>
      </w:pPr>
      <w:bookmarkStart w:id="25" w:name="_Toc199832639"/>
      <w:r w:rsidRPr="009A7D0E">
        <w:t>Penelitian Terdahulu Yang Relevan</w:t>
      </w:r>
      <w:bookmarkEnd w:id="25"/>
    </w:p>
    <w:p w14:paraId="48202291" w14:textId="77777777" w:rsidR="00EE69E7" w:rsidRPr="00770A03" w:rsidRDefault="00EE69E7" w:rsidP="00EE69E7">
      <w:pPr>
        <w:pStyle w:val="ListParagraph"/>
        <w:numPr>
          <w:ilvl w:val="0"/>
          <w:numId w:val="7"/>
        </w:numPr>
        <w:autoSpaceDE w:val="0"/>
        <w:autoSpaceDN w:val="0"/>
        <w:adjustRightInd w:val="0"/>
        <w:spacing w:after="0" w:line="360" w:lineRule="auto"/>
        <w:ind w:left="1134"/>
        <w:jc w:val="both"/>
        <w:rPr>
          <w:rFonts w:ascii="Times New Roman" w:hAnsi="Times New Roman" w:cs="Times New Roman"/>
          <w:sz w:val="24"/>
          <w:szCs w:val="24"/>
        </w:rPr>
      </w:pPr>
      <w:r w:rsidRPr="00A23628">
        <w:rPr>
          <w:rFonts w:ascii="Times New Roman" w:hAnsi="Times New Roman" w:cs="Times New Roman"/>
          <w:sz w:val="24"/>
          <w:szCs w:val="24"/>
        </w:rPr>
        <w:t>Skripsi oleh Ratu Ningsih yang berjudul “Efektivitas Penyaluran Dana Zakat Produktif Dalam Meningkatkan Ekonomi Masyarakat Miskin” tahun 2022. Penelitian ini Menggunakan metode penelitian kualitatif deskriptif dengan memperoleh hasil bahwa penyaluran dana zakat</w:t>
      </w:r>
      <w:r>
        <w:rPr>
          <w:rFonts w:ascii="Times New Roman" w:hAnsi="Times New Roman" w:cs="Times New Roman"/>
          <w:sz w:val="24"/>
          <w:szCs w:val="24"/>
        </w:rPr>
        <w:t xml:space="preserve"> </w:t>
      </w:r>
      <w:r w:rsidRPr="00770A03">
        <w:rPr>
          <w:rFonts w:ascii="Times New Roman" w:hAnsi="Times New Roman" w:cs="Times New Roman"/>
          <w:sz w:val="24"/>
          <w:szCs w:val="24"/>
        </w:rPr>
        <w:t>produktif yang dilakukan o</w:t>
      </w:r>
      <w:r>
        <w:rPr>
          <w:rFonts w:ascii="Times New Roman" w:hAnsi="Times New Roman" w:cs="Times New Roman"/>
          <w:sz w:val="24"/>
          <w:szCs w:val="24"/>
        </w:rPr>
        <w:t>le</w:t>
      </w:r>
      <w:r w:rsidRPr="00770A03">
        <w:rPr>
          <w:rFonts w:ascii="Times New Roman" w:hAnsi="Times New Roman" w:cs="Times New Roman"/>
          <w:sz w:val="24"/>
          <w:szCs w:val="24"/>
        </w:rPr>
        <w:t>h BAZNAS Kabupaten Dompu diberikan dalam bentuk modal usaha berupa uang tunai. Bantuan modal usaha tersebut diberikan kepada masing-masing mustahi</w:t>
      </w:r>
      <w:r>
        <w:rPr>
          <w:rFonts w:ascii="Times New Roman" w:hAnsi="Times New Roman" w:cs="Times New Roman"/>
          <w:sz w:val="24"/>
          <w:szCs w:val="24"/>
        </w:rPr>
        <w:t xml:space="preserve">k </w:t>
      </w:r>
      <w:r w:rsidRPr="00770A03">
        <w:rPr>
          <w:rFonts w:ascii="Times New Roman" w:hAnsi="Times New Roman" w:cs="Times New Roman"/>
          <w:sz w:val="24"/>
          <w:szCs w:val="24"/>
        </w:rPr>
        <w:t>atau per-orang.</w:t>
      </w:r>
      <w:r>
        <w:rPr>
          <w:rStyle w:val="FootnoteReference"/>
          <w:rFonts w:ascii="Times New Roman" w:hAnsi="Times New Roman" w:cs="Times New Roman"/>
          <w:sz w:val="24"/>
          <w:szCs w:val="24"/>
        </w:rPr>
        <w:footnoteReference w:id="23"/>
      </w:r>
    </w:p>
    <w:p w14:paraId="13DAE35A" w14:textId="77777777" w:rsidR="00EE69E7" w:rsidRDefault="00EE69E7" w:rsidP="00EE69E7">
      <w:pPr>
        <w:pStyle w:val="ListParagraph"/>
        <w:autoSpaceDE w:val="0"/>
        <w:autoSpaceDN w:val="0"/>
        <w:adjustRightInd w:val="0"/>
        <w:spacing w:after="200" w:line="360" w:lineRule="auto"/>
        <w:ind w:left="1134"/>
        <w:jc w:val="both"/>
        <w:rPr>
          <w:rFonts w:ascii="Times New Roman" w:hAnsi="Times New Roman" w:cs="Times New Roman"/>
          <w:sz w:val="24"/>
          <w:szCs w:val="24"/>
        </w:rPr>
      </w:pPr>
      <w:r w:rsidRPr="00770A03">
        <w:rPr>
          <w:rFonts w:ascii="Times New Roman" w:hAnsi="Times New Roman" w:cs="Times New Roman"/>
          <w:sz w:val="24"/>
          <w:szCs w:val="24"/>
        </w:rPr>
        <w:t>Persamaan penelitian yang dilakukan oleh Ratu dengan penelitian yang akan dilakukan oleh penulis adalah sama-sama mengangkat topik zakat dalam meningkatkan ekonomi masyarak</w:t>
      </w:r>
      <w:r>
        <w:rPr>
          <w:rFonts w:ascii="Times New Roman" w:hAnsi="Times New Roman" w:cs="Times New Roman"/>
          <w:sz w:val="24"/>
          <w:szCs w:val="24"/>
        </w:rPr>
        <w:t>a</w:t>
      </w:r>
      <w:r w:rsidRPr="00770A03">
        <w:rPr>
          <w:rFonts w:ascii="Times New Roman" w:hAnsi="Times New Roman" w:cs="Times New Roman"/>
          <w:sz w:val="24"/>
          <w:szCs w:val="24"/>
        </w:rPr>
        <w:t>t miskin. Persamaan lainnya yaitu sama-sama menggunakan metode penelitian kualitatif.</w:t>
      </w:r>
    </w:p>
    <w:p w14:paraId="4F50C2E5" w14:textId="77777777" w:rsidR="00EE69E7" w:rsidRPr="00770A03" w:rsidRDefault="00EE69E7" w:rsidP="00EE69E7">
      <w:pPr>
        <w:pStyle w:val="ListParagraph"/>
        <w:autoSpaceDE w:val="0"/>
        <w:autoSpaceDN w:val="0"/>
        <w:adjustRightInd w:val="0"/>
        <w:spacing w:after="200" w:line="360" w:lineRule="auto"/>
        <w:ind w:left="1134"/>
        <w:jc w:val="both"/>
        <w:rPr>
          <w:rFonts w:ascii="Times New Roman" w:hAnsi="Times New Roman" w:cs="Times New Roman"/>
          <w:sz w:val="24"/>
          <w:szCs w:val="24"/>
        </w:rPr>
      </w:pPr>
      <w:r w:rsidRPr="00770A03">
        <w:rPr>
          <w:rFonts w:ascii="Times New Roman" w:hAnsi="Times New Roman" w:cs="Times New Roman"/>
          <w:sz w:val="24"/>
          <w:szCs w:val="24"/>
        </w:rPr>
        <w:t>Perbedaannya yaitu penelitian yang ditulis oleh Ratu berfokus pada evaluasi efektivitas penyaluran dana zakat produktif untuk meningkatkan ekonomi masyarakat miskin, dengan menyoroti kendala yang dihadapi. Sedangkan penelitian yang akan dilakukan oleh penulis membahas pemanfaatan zakat sebagai instrumen ekonomi Islam, serta potensi dan kewajiban zakat dalam konteks sosial.</w:t>
      </w:r>
    </w:p>
    <w:p w14:paraId="6851A4CE" w14:textId="77777777" w:rsidR="00EE69E7" w:rsidRDefault="00EE69E7" w:rsidP="00EE69E7">
      <w:pPr>
        <w:pStyle w:val="ListParagraph"/>
        <w:numPr>
          <w:ilvl w:val="0"/>
          <w:numId w:val="7"/>
        </w:numPr>
        <w:autoSpaceDE w:val="0"/>
        <w:autoSpaceDN w:val="0"/>
        <w:adjustRightInd w:val="0"/>
        <w:spacing w:after="20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Skripsi </w:t>
      </w:r>
      <w:r w:rsidRPr="00635C23">
        <w:rPr>
          <w:rFonts w:ascii="Times New Roman" w:hAnsi="Times New Roman" w:cs="Times New Roman"/>
          <w:sz w:val="24"/>
          <w:szCs w:val="24"/>
        </w:rPr>
        <w:t>Indah Permata Sari dengan judul penelitian: “Pengaruh zakat produktif terhadap pendapatan masyarakat miskin di Kota Jambi”.</w:t>
      </w:r>
      <w:r>
        <w:rPr>
          <w:rStyle w:val="FootnoteReference"/>
          <w:rFonts w:ascii="Times New Roman" w:hAnsi="Times New Roman" w:cs="Times New Roman"/>
          <w:sz w:val="24"/>
          <w:szCs w:val="24"/>
        </w:rPr>
        <w:footnoteReference w:id="24"/>
      </w:r>
      <w:r w:rsidRPr="00635C23">
        <w:rPr>
          <w:rFonts w:ascii="Times New Roman" w:hAnsi="Times New Roman" w:cs="Times New Roman"/>
          <w:sz w:val="24"/>
          <w:szCs w:val="24"/>
        </w:rPr>
        <w:t xml:space="preserve"> Dengan menggunakan metode penelitian kuantitatif deskriptif, hasil penelitian menunjukkan bahwa zakat produktif berpengaruh signifikan terhadap pendapatan masyarakat miskin. Namun tidak mampu mengurangi angka kemiskinan dikarenakan BAZNAS Kota Jambi tidak melakukan pembinaan terhadap usaha yang dikelola masyarakat miskin itu sendiri. Adapun persamaan penelitian terdahulu dengan yang sekarang yakni sama-sama membahas mengenai zakat yang berkaitan dengan masyarakat miskin, sedangkan perbedaannya terletak pada metode penelitian dan lokasi penelitian</w:t>
      </w:r>
      <w:r>
        <w:rPr>
          <w:rFonts w:ascii="Times New Roman" w:hAnsi="Times New Roman" w:cs="Times New Roman"/>
          <w:sz w:val="24"/>
          <w:szCs w:val="24"/>
        </w:rPr>
        <w:t>.</w:t>
      </w:r>
    </w:p>
    <w:p w14:paraId="1F2C55F8" w14:textId="77777777" w:rsidR="00EE69E7" w:rsidRDefault="00EE69E7" w:rsidP="00EE69E7">
      <w:pPr>
        <w:pStyle w:val="ListParagraph"/>
        <w:numPr>
          <w:ilvl w:val="0"/>
          <w:numId w:val="7"/>
        </w:numPr>
        <w:autoSpaceDE w:val="0"/>
        <w:autoSpaceDN w:val="0"/>
        <w:adjustRightInd w:val="0"/>
        <w:spacing w:after="200" w:line="360" w:lineRule="auto"/>
        <w:ind w:left="1134"/>
        <w:jc w:val="both"/>
        <w:rPr>
          <w:rFonts w:ascii="Times New Roman" w:hAnsi="Times New Roman" w:cs="Times New Roman"/>
          <w:sz w:val="24"/>
          <w:szCs w:val="24"/>
        </w:rPr>
      </w:pPr>
      <w:r>
        <w:rPr>
          <w:rFonts w:ascii="Times New Roman" w:hAnsi="Times New Roman" w:cs="Times New Roman"/>
          <w:sz w:val="24"/>
          <w:szCs w:val="24"/>
        </w:rPr>
        <w:t>Tesis oleh Lukmanul Hakim yang berjudul “Strategi Pemberdayaan Dana Zakat Mualaf (studi kasus Mualaf Center BAZNAS)” tahun 2019.</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Penelitian ini menggunakan metode penelitian kualitatif dengan memperoleh hasil </w:t>
      </w:r>
      <w:r w:rsidRPr="00721B3A">
        <w:rPr>
          <w:rFonts w:ascii="Times New Roman" w:hAnsi="Times New Roman" w:cs="Times New Roman"/>
          <w:sz w:val="24"/>
          <w:szCs w:val="24"/>
        </w:rPr>
        <w:t>bahwa Pemberdayaan Zakat Mua</w:t>
      </w:r>
      <w:r>
        <w:rPr>
          <w:rFonts w:ascii="Times New Roman" w:hAnsi="Times New Roman" w:cs="Times New Roman"/>
          <w:sz w:val="24"/>
          <w:szCs w:val="24"/>
        </w:rPr>
        <w:t>l</w:t>
      </w:r>
      <w:r w:rsidRPr="00721B3A">
        <w:rPr>
          <w:rFonts w:ascii="Times New Roman" w:hAnsi="Times New Roman" w:cs="Times New Roman"/>
          <w:sz w:val="24"/>
          <w:szCs w:val="24"/>
        </w:rPr>
        <w:t>af oleh Mua</w:t>
      </w:r>
      <w:r>
        <w:rPr>
          <w:rFonts w:ascii="Times New Roman" w:hAnsi="Times New Roman" w:cs="Times New Roman"/>
          <w:sz w:val="24"/>
          <w:szCs w:val="24"/>
        </w:rPr>
        <w:t>l</w:t>
      </w:r>
      <w:r w:rsidRPr="00721B3A">
        <w:rPr>
          <w:rFonts w:ascii="Times New Roman" w:hAnsi="Times New Roman" w:cs="Times New Roman"/>
          <w:sz w:val="24"/>
          <w:szCs w:val="24"/>
        </w:rPr>
        <w:t>af Center BAZNAS belum dapat tercapai dengan maksimal, namun MBC telah mengupayakan beberapa kegiatan ekonomi mualaf dengan bentuk pengembangan ekonomi rumah tangga, pemberian modal kepada usaha kecil.</w:t>
      </w:r>
      <w:r>
        <w:rPr>
          <w:rFonts w:ascii="Times New Roman" w:hAnsi="Times New Roman" w:cs="Times New Roman"/>
          <w:sz w:val="24"/>
          <w:szCs w:val="24"/>
        </w:rPr>
        <w:t xml:space="preserve"> Persamaan dari kedua penelitian ini yaitu sama-sama menggunakan pendekatan kualitatif. Perbedaannya yaitu penelitian oleh Lukmanul menjelaskan strategi pemberdayaan mualaf oleh MCB, dampak pemberdayaan zakat, dan pandangan hukum Islam. Ini menunjukan fokus yang mendalam terhadap mualaf dan pengelolaan zakat. Sedangkan penelitian baru yang ditulis oleh penulis menyebutkam peran lembaga zakat secara lebih umum dalam </w:t>
      </w:r>
      <w:r>
        <w:rPr>
          <w:rFonts w:ascii="Times New Roman" w:hAnsi="Times New Roman" w:cs="Times New Roman"/>
          <w:sz w:val="24"/>
          <w:szCs w:val="24"/>
        </w:rPr>
        <w:lastRenderedPageBreak/>
        <w:t>pemberdayaan dana zakat dan dampaknya terhadap pelajar, mualaf, dan masyarakat miskin.</w:t>
      </w:r>
    </w:p>
    <w:p w14:paraId="02EACA7D" w14:textId="77777777" w:rsidR="00EE69E7" w:rsidRDefault="00EE69E7" w:rsidP="00EE69E7">
      <w:pPr>
        <w:pStyle w:val="ListParagraph"/>
        <w:numPr>
          <w:ilvl w:val="0"/>
          <w:numId w:val="7"/>
        </w:numPr>
        <w:autoSpaceDE w:val="0"/>
        <w:autoSpaceDN w:val="0"/>
        <w:adjustRightInd w:val="0"/>
        <w:spacing w:after="20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Skripsi </w:t>
      </w:r>
      <w:r w:rsidRPr="00E25B7F">
        <w:rPr>
          <w:rFonts w:ascii="Times New Roman" w:hAnsi="Times New Roman" w:cs="Times New Roman"/>
          <w:sz w:val="24"/>
          <w:szCs w:val="24"/>
        </w:rPr>
        <w:t>Moh. Amarodin, “Optimalisasi Dana Zakat di Indonesia (Model Distribusi Zakat Berbasis Pemberdayaan Ekonomi)”</w:t>
      </w:r>
      <w:r>
        <w:rPr>
          <w:rFonts w:ascii="Times New Roman" w:hAnsi="Times New Roman" w:cs="Times New Roman"/>
          <w:sz w:val="24"/>
          <w:szCs w:val="24"/>
        </w:rPr>
        <w:t xml:space="preserve"> tahun 2019.</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Metode penelitian yang diangkat menggunakan metode penelitian deskriptif kualitatif dengan sumber kepustakaan, dengan hasil model pendistribusian zakat produktif dan konsumtif. Persamaannya sama-sama menggunakan metode penelitian kualitatif. Perbedaannya terletak pada penelitian yang diteliti oleh Amarodin berfokus pada penelitian secara spesifik seperti sumber data yang digunakan. Sedangkan penelitian yang diteliti oleh peneliti menggambarkan topik yang lebih umum tentang peran lembaga zakat dan dampak pemberdayaan zakat.</w:t>
      </w:r>
    </w:p>
    <w:p w14:paraId="0466C427" w14:textId="77777777" w:rsidR="00EE69E7" w:rsidRPr="00A327C8" w:rsidRDefault="00EE69E7" w:rsidP="00EE69E7">
      <w:pPr>
        <w:pStyle w:val="ListParagraph"/>
        <w:numPr>
          <w:ilvl w:val="0"/>
          <w:numId w:val="7"/>
        </w:numPr>
        <w:autoSpaceDE w:val="0"/>
        <w:autoSpaceDN w:val="0"/>
        <w:adjustRightInd w:val="0"/>
        <w:spacing w:after="200" w:line="360" w:lineRule="auto"/>
        <w:ind w:left="1134"/>
        <w:jc w:val="both"/>
        <w:rPr>
          <w:rFonts w:ascii="Times New Roman" w:hAnsi="Times New Roman" w:cs="Times New Roman"/>
          <w:sz w:val="24"/>
          <w:szCs w:val="24"/>
        </w:rPr>
      </w:pPr>
      <w:r>
        <w:rPr>
          <w:rFonts w:ascii="Times New Roman" w:hAnsi="Times New Roman" w:cs="Times New Roman"/>
          <w:sz w:val="24"/>
          <w:szCs w:val="24"/>
        </w:rPr>
        <w:t>Skripsi Nur Hardayani dengan judul “Pengaruh Pendayagunaan Zakat Terhadap Pemberdayaan Mustahik Di BAZNAS Kabupaten Enrekang”.</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Hasil penelitian ini berdasarkan hasil pengujian secara parsial atau uji t menunjukan bahwa variabel pendayagunaan zakat konsumtif (X1) mempunyai pengaruh signifikan terhadap pemberdayaan mustahik. Penelitian ini adalah penelitian yang menggunakan pendekatan kuantitatif dan dalam mengumpulkan data digunakan metode angket dan dokumentasi. Persamaan dalam penelitian ini adalah sama-sama membahas zakat yang berkaitan dengan pemberdayaan mustahik. Untuk perbedaannya terdapat pada skripsi yang diteliti oleh Nur Hardayani menggunakan pendekatan kuantitatif sedangkan penelitian yang akan diteliti oleh penulis menggunakan pendekatan kualiatatif dan juga terdapat perbedaan pada lokasi penelitian.</w:t>
      </w:r>
    </w:p>
    <w:p w14:paraId="757FBC1F" w14:textId="77777777" w:rsidR="00EE69E7" w:rsidRPr="009A7D0E" w:rsidRDefault="00EE69E7" w:rsidP="00EE69E7">
      <w:pPr>
        <w:pStyle w:val="Heading1"/>
      </w:pPr>
      <w:bookmarkStart w:id="26" w:name="_Toc199832640"/>
      <w:r w:rsidRPr="009A7D0E">
        <w:lastRenderedPageBreak/>
        <w:t>BAB II</w:t>
      </w:r>
      <w:bookmarkEnd w:id="26"/>
    </w:p>
    <w:p w14:paraId="4060EBAF" w14:textId="77777777" w:rsidR="00EE69E7" w:rsidRPr="009A7D0E" w:rsidRDefault="00EE69E7" w:rsidP="00EE69E7">
      <w:pPr>
        <w:pStyle w:val="Heading1"/>
      </w:pPr>
      <w:bookmarkStart w:id="27" w:name="_Toc199832641"/>
      <w:r w:rsidRPr="009A7D0E">
        <w:t>KAJIAN TEORI</w:t>
      </w:r>
      <w:bookmarkEnd w:id="27"/>
    </w:p>
    <w:p w14:paraId="613E81FF" w14:textId="77777777" w:rsidR="00EE69E7" w:rsidRDefault="00EE69E7" w:rsidP="00EE69E7">
      <w:pPr>
        <w:autoSpaceDE w:val="0"/>
        <w:autoSpaceDN w:val="0"/>
        <w:adjustRightInd w:val="0"/>
        <w:spacing w:after="200" w:line="240" w:lineRule="auto"/>
        <w:rPr>
          <w:rFonts w:ascii="Times New Roman" w:hAnsi="Times New Roman" w:cs="Times New Roman"/>
          <w:b/>
          <w:bCs/>
          <w:sz w:val="24"/>
          <w:szCs w:val="24"/>
        </w:rPr>
      </w:pPr>
    </w:p>
    <w:p w14:paraId="360E0348" w14:textId="77777777" w:rsidR="00EE69E7" w:rsidRDefault="00EE69E7" w:rsidP="00EE69E7">
      <w:pPr>
        <w:pStyle w:val="Heading2"/>
        <w:numPr>
          <w:ilvl w:val="0"/>
          <w:numId w:val="31"/>
        </w:numPr>
        <w:spacing w:after="0"/>
        <w:ind w:left="709"/>
      </w:pPr>
      <w:bookmarkStart w:id="28" w:name="_Toc199832642"/>
      <w:r w:rsidRPr="009A7D0E">
        <w:t>Pe</w:t>
      </w:r>
      <w:r>
        <w:t>nyaluran</w:t>
      </w:r>
      <w:r w:rsidRPr="009A7D0E">
        <w:t xml:space="preserve"> Dana Zakat</w:t>
      </w:r>
      <w:bookmarkEnd w:id="28"/>
    </w:p>
    <w:p w14:paraId="52A0AD5C" w14:textId="77777777" w:rsidR="00EE69E7" w:rsidRDefault="00EE69E7" w:rsidP="00EE69E7">
      <w:pPr>
        <w:pStyle w:val="Heading2"/>
        <w:numPr>
          <w:ilvl w:val="0"/>
          <w:numId w:val="35"/>
        </w:numPr>
        <w:spacing w:after="0"/>
        <w:ind w:left="1134"/>
        <w:rPr>
          <w:b w:val="0"/>
          <w:bCs w:val="0"/>
        </w:rPr>
      </w:pPr>
      <w:bookmarkStart w:id="29" w:name="_Toc199832643"/>
      <w:r>
        <w:rPr>
          <w:b w:val="0"/>
          <w:bCs w:val="0"/>
        </w:rPr>
        <w:t>Ekonomi Islam</w:t>
      </w:r>
    </w:p>
    <w:p w14:paraId="792771D8" w14:textId="77777777" w:rsidR="00EE69E7" w:rsidRDefault="00EE69E7" w:rsidP="00EE69E7">
      <w:pPr>
        <w:spacing w:after="0" w:line="360" w:lineRule="auto"/>
        <w:ind w:left="1134" w:firstLine="306"/>
        <w:jc w:val="both"/>
        <w:rPr>
          <w:rFonts w:ascii="Times New Roman" w:hAnsi="Times New Roman" w:cs="Times New Roman"/>
          <w:sz w:val="24"/>
          <w:szCs w:val="24"/>
          <w:lang w:eastAsia="en-ID"/>
        </w:rPr>
      </w:pPr>
      <w:r w:rsidRPr="00310553">
        <w:rPr>
          <w:rFonts w:ascii="Times New Roman" w:hAnsi="Times New Roman" w:cs="Times New Roman"/>
          <w:sz w:val="24"/>
          <w:szCs w:val="24"/>
          <w:lang w:eastAsia="en-ID"/>
        </w:rPr>
        <w:t xml:space="preserve">  Dalam </w:t>
      </w:r>
      <w:r>
        <w:rPr>
          <w:rFonts w:ascii="Times New Roman" w:hAnsi="Times New Roman" w:cs="Times New Roman"/>
          <w:sz w:val="24"/>
          <w:szCs w:val="24"/>
          <w:lang w:eastAsia="en-ID"/>
        </w:rPr>
        <w:t>kerangka ekonomi Islam, zakat tidak hanya diposisikan sebagai kewajiban ibadah individual, tetapi juga sebagai instrumen penting dalam mewujudkan keadilan sosial dan distribusi kekayaan yang merata. Zakat sebagai pilar utama sistem ekonomi Islam yang mengintregasikan nilai spiritual dan tanggung jawab sosial. Zakat memiliki fungsi ganda. Pertama, sebagai sarana penyucian harta dan jiwa. Kedua, sebagai mekanisme yang menjamin distribusi kekayaan kepada kelompok yang membutuhkan.</w:t>
      </w:r>
      <w:r>
        <w:rPr>
          <w:rStyle w:val="FootnoteReference"/>
          <w:rFonts w:ascii="Times New Roman" w:hAnsi="Times New Roman" w:cs="Times New Roman"/>
          <w:sz w:val="24"/>
          <w:szCs w:val="24"/>
          <w:lang w:eastAsia="en-ID"/>
        </w:rPr>
        <w:footnoteReference w:id="28"/>
      </w:r>
      <w:r>
        <w:rPr>
          <w:rFonts w:ascii="Times New Roman" w:hAnsi="Times New Roman" w:cs="Times New Roman"/>
          <w:sz w:val="24"/>
          <w:szCs w:val="24"/>
          <w:lang w:eastAsia="en-ID"/>
        </w:rPr>
        <w:t xml:space="preserve"> Zakat diberlakukan atas dasar bahwa seluruh kekayaan pada hakikatnya adalah milik Allah, dan manusia hanyalah pemegang amanah. Oleh karena itu, setiap individu yang diberi kelebihan harta memiliki tanggung jawab untuk mengembalikannya kepada masyarakat melalui intrumen zakat. Penyaluran zakat yang diarahkan kepada delapan golongan mustahik, sebagai mana tercantum dalam QS At-Taubah ayat 60, menegaskan bahwa keadilan ekonoi dalam Islam bukan sekedar idealisme, tetapi memiliki struktur opersional yang jelas.</w:t>
      </w:r>
    </w:p>
    <w:p w14:paraId="794759FC" w14:textId="77777777" w:rsidR="00EE69E7" w:rsidRPr="009833B7" w:rsidRDefault="00EE69E7" w:rsidP="00EE69E7">
      <w:pPr>
        <w:spacing w:after="0" w:line="360" w:lineRule="auto"/>
        <w:ind w:left="1134" w:firstLine="306"/>
        <w:jc w:val="both"/>
        <w:rPr>
          <w:rFonts w:ascii="Times New Roman" w:hAnsi="Times New Roman" w:cs="Times New Roman"/>
          <w:sz w:val="24"/>
          <w:szCs w:val="24"/>
          <w:lang w:eastAsia="en-ID"/>
        </w:rPr>
      </w:pPr>
      <w:r w:rsidRPr="009833B7">
        <w:rPr>
          <w:rFonts w:ascii="Times New Roman" w:hAnsi="Times New Roman" w:cs="Times New Roman"/>
          <w:sz w:val="24"/>
          <w:szCs w:val="24"/>
        </w:rPr>
        <w:t xml:space="preserve">Penyaluran zakat kepada </w:t>
      </w:r>
      <w:r>
        <w:rPr>
          <w:rFonts w:ascii="Times New Roman" w:hAnsi="Times New Roman" w:cs="Times New Roman"/>
          <w:sz w:val="24"/>
          <w:szCs w:val="24"/>
        </w:rPr>
        <w:t>i</w:t>
      </w:r>
      <w:r w:rsidRPr="009833B7">
        <w:rPr>
          <w:rFonts w:ascii="Times New Roman" w:hAnsi="Times New Roman" w:cs="Times New Roman"/>
          <w:sz w:val="24"/>
          <w:szCs w:val="24"/>
        </w:rPr>
        <w:t xml:space="preserve">bnu </w:t>
      </w:r>
      <w:r>
        <w:rPr>
          <w:rFonts w:ascii="Times New Roman" w:hAnsi="Times New Roman" w:cs="Times New Roman"/>
          <w:sz w:val="24"/>
          <w:szCs w:val="24"/>
        </w:rPr>
        <w:t>s</w:t>
      </w:r>
      <w:r w:rsidRPr="009833B7">
        <w:rPr>
          <w:rFonts w:ascii="Times New Roman" w:hAnsi="Times New Roman" w:cs="Times New Roman"/>
          <w:sz w:val="24"/>
          <w:szCs w:val="24"/>
        </w:rPr>
        <w:t xml:space="preserve">abil (musafir yang kehabisan bekal), </w:t>
      </w:r>
      <w:r>
        <w:rPr>
          <w:rFonts w:ascii="Times New Roman" w:hAnsi="Times New Roman" w:cs="Times New Roman"/>
          <w:sz w:val="24"/>
          <w:szCs w:val="24"/>
        </w:rPr>
        <w:t>m</w:t>
      </w:r>
      <w:r w:rsidRPr="009833B7">
        <w:rPr>
          <w:rFonts w:ascii="Times New Roman" w:hAnsi="Times New Roman" w:cs="Times New Roman"/>
          <w:sz w:val="24"/>
          <w:szCs w:val="24"/>
        </w:rPr>
        <w:t xml:space="preserve">uallaf (orang yang baru masuk Islam atau yang hatinya perlu didekati), serta masyarakat miskin, merupakan wujud nyata dari prinsip solidaritas dan empati sosial dalam Islam. Dalam konteks teori keadilan distributif, zakat berfungsi untuk memenuhi kebutuhan kelompok yang tidak dapat memenuhi kebutuhannya melalui mekanisme pasar. Zakat tidak hanya berorientasi konsumtif, tetapi juga dapat dikembangkan </w:t>
      </w:r>
      <w:r w:rsidRPr="009833B7">
        <w:rPr>
          <w:rFonts w:ascii="Times New Roman" w:hAnsi="Times New Roman" w:cs="Times New Roman"/>
          <w:sz w:val="24"/>
          <w:szCs w:val="24"/>
        </w:rPr>
        <w:lastRenderedPageBreak/>
        <w:t>secara produktif guna memberdayakan ekonomi masyarakat miskin secara berkelanjutan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14:paraId="415415C1" w14:textId="77777777" w:rsidR="00EE69E7" w:rsidRDefault="00EE69E7" w:rsidP="00EE69E7">
      <w:pPr>
        <w:pStyle w:val="Heading2"/>
        <w:numPr>
          <w:ilvl w:val="0"/>
          <w:numId w:val="35"/>
        </w:numPr>
        <w:spacing w:after="0"/>
        <w:ind w:left="1134"/>
        <w:rPr>
          <w:b w:val="0"/>
          <w:bCs w:val="0"/>
        </w:rPr>
      </w:pPr>
      <w:r w:rsidRPr="00DC68BA">
        <w:rPr>
          <w:b w:val="0"/>
          <w:bCs w:val="0"/>
        </w:rPr>
        <w:t>Pemberdayaan</w:t>
      </w:r>
      <w:r>
        <w:rPr>
          <w:b w:val="0"/>
          <w:bCs w:val="0"/>
        </w:rPr>
        <w:t xml:space="preserve"> </w:t>
      </w:r>
      <w:bookmarkEnd w:id="29"/>
      <w:r>
        <w:rPr>
          <w:b w:val="0"/>
          <w:bCs w:val="0"/>
        </w:rPr>
        <w:t>Mustahik</w:t>
      </w:r>
    </w:p>
    <w:p w14:paraId="51D354AB" w14:textId="77777777" w:rsidR="00EE69E7" w:rsidRDefault="00EE69E7" w:rsidP="00EE69E7">
      <w:pPr>
        <w:pStyle w:val="Heading2"/>
        <w:numPr>
          <w:ilvl w:val="0"/>
          <w:numId w:val="0"/>
        </w:numPr>
        <w:spacing w:after="0"/>
        <w:ind w:left="1134" w:firstLine="426"/>
        <w:rPr>
          <w:b w:val="0"/>
          <w:bCs w:val="0"/>
        </w:rPr>
      </w:pPr>
      <w:bookmarkStart w:id="30" w:name="_Toc199832644"/>
      <w:r>
        <w:rPr>
          <w:b w:val="0"/>
          <w:bCs w:val="0"/>
        </w:rPr>
        <w:t>P</w:t>
      </w:r>
      <w:r w:rsidRPr="00DC68BA">
        <w:rPr>
          <w:b w:val="0"/>
          <w:bCs w:val="0"/>
        </w:rPr>
        <w:t>emberdayaan ekonomi umat, didasari dari pemahaman, bahwa suatu masyarakat dikatakan berdaya jika memiliki salah satu atau lebih dari beberapa variabel. Salah satunya, memiliki kemampuan untuk memenuhi kebutuhan dasar hidup dan perekenomian yang stabil. Pemberdayaan ekonomi umat merupakan upaya untuk membangun daya (masyarakat) dengan mendorong, memotivasi, dan membangkitkan kesadaran akan potensi ekonomi yang dimilikinya serta berupaya untuk mengembangkannya. Arti ekonomi umat yang lain adalah badan-badan yang dibentuk dan dikelola oleh Islam. Jadi, dapat dikerucutkan bahwa pemberdayaan ekonomi umat, berarti upaya untuk meningkatkan harkat dan martabat lapisan masyarakat Islam dari kondisi tidak mampu, serta melepaskan diri dari perangkap kemiskinan dan keterbelakangan ekonomi. Dengan kata lain, sebagai upaya membangun kemandirian umat di bidang ekonomi.</w:t>
      </w:r>
      <w:r w:rsidRPr="00DC68BA">
        <w:rPr>
          <w:rStyle w:val="FootnoteReference"/>
          <w:b w:val="0"/>
          <w:bCs w:val="0"/>
        </w:rPr>
        <w:footnoteReference w:id="30"/>
      </w:r>
      <w:bookmarkEnd w:id="30"/>
    </w:p>
    <w:p w14:paraId="33640FDE" w14:textId="77777777" w:rsidR="00EE69E7" w:rsidRPr="003E4C90" w:rsidRDefault="00EE69E7" w:rsidP="00EE69E7">
      <w:pPr>
        <w:pStyle w:val="Heading2"/>
        <w:numPr>
          <w:ilvl w:val="0"/>
          <w:numId w:val="0"/>
        </w:numPr>
        <w:spacing w:after="0"/>
        <w:ind w:left="1134" w:firstLine="426"/>
        <w:rPr>
          <w:rStyle w:val="Emphasis"/>
          <w:b w:val="0"/>
          <w:bCs w:val="0"/>
          <w:i w:val="0"/>
          <w:iCs w:val="0"/>
        </w:rPr>
      </w:pPr>
      <w:r w:rsidRPr="007F29FE">
        <w:rPr>
          <w:b w:val="0"/>
          <w:bCs w:val="0"/>
        </w:rPr>
        <w:t xml:space="preserve">Islam memandang zakat bukan semata sebagai ibadah ritual, tetapi juga sebagai sistem sosial yang bertujuan menyeimbangkan struktur ekonomi dan memperkuat solidaritas sosial. Dalam konteks ini, </w:t>
      </w:r>
      <w:r w:rsidRPr="007F29FE">
        <w:rPr>
          <w:rStyle w:val="Strong"/>
        </w:rPr>
        <w:t>penyaluran dana zakat kepada mustahik</w:t>
      </w:r>
      <w:r w:rsidRPr="007F29FE">
        <w:rPr>
          <w:b w:val="0"/>
          <w:bCs w:val="0"/>
        </w:rPr>
        <w:t xml:space="preserve"> (penerima zakat) tidak cukup jika hanya bersifat karitatif, tetapi harus diarahkan pada upaya </w:t>
      </w:r>
      <w:r w:rsidRPr="003E4C90">
        <w:rPr>
          <w:rStyle w:val="Emphasis"/>
          <w:b w:val="0"/>
          <w:bCs w:val="0"/>
          <w:i w:val="0"/>
          <w:iCs w:val="0"/>
        </w:rPr>
        <w:t>pemberdayaan</w:t>
      </w:r>
      <w:r w:rsidRPr="007F29FE">
        <w:rPr>
          <w:b w:val="0"/>
          <w:bCs w:val="0"/>
        </w:rPr>
        <w:t xml:space="preserve"> agar mustahik dapat lepas dari kemiskinan dan pada akhirnya menjadi muzakki (pemberi zakat) di masa depan</w:t>
      </w:r>
      <w:r>
        <w:rPr>
          <w:b w:val="0"/>
          <w:bCs w:val="0"/>
        </w:rPr>
        <w:t xml:space="preserve">. </w:t>
      </w:r>
      <w:r w:rsidRPr="007F29FE">
        <w:rPr>
          <w:b w:val="0"/>
          <w:bCs w:val="0"/>
        </w:rPr>
        <w:t xml:space="preserve">Konsep pemberdayaan ini berpijak pada prinsip dasar dalam Islam bahwa manusia adalah makhluk merdeka dan mulia, yang diberi potensi untuk </w:t>
      </w:r>
      <w:r w:rsidRPr="007F29FE">
        <w:rPr>
          <w:b w:val="0"/>
          <w:bCs w:val="0"/>
        </w:rPr>
        <w:lastRenderedPageBreak/>
        <w:t xml:space="preserve">berkembang dan berkontribusi dalam kehidupan sosial. Oleh karena itu, penyaluran dana zakat harus bertujuan membangkitkan potensi tersebut, bukan sekadar meredam dampak kemiskinan sementara. Hal ini menuntut adanya transformasi cara pandang dan praktik dalam pengelolaan zakat, dari pola </w:t>
      </w:r>
      <w:r w:rsidRPr="007F29FE">
        <w:rPr>
          <w:rStyle w:val="Emphasis"/>
          <w:b w:val="0"/>
          <w:bCs w:val="0"/>
        </w:rPr>
        <w:t>konsumtif</w:t>
      </w:r>
      <w:r w:rsidRPr="007F29FE">
        <w:rPr>
          <w:b w:val="0"/>
          <w:bCs w:val="0"/>
        </w:rPr>
        <w:t xml:space="preserve"> ke pola </w:t>
      </w:r>
      <w:r w:rsidRPr="007F29FE">
        <w:rPr>
          <w:rStyle w:val="Emphasis"/>
          <w:b w:val="0"/>
          <w:bCs w:val="0"/>
        </w:rPr>
        <w:t>produktif</w:t>
      </w:r>
      <w:r>
        <w:rPr>
          <w:rStyle w:val="Emphasis"/>
          <w:b w:val="0"/>
          <w:bCs w:val="0"/>
          <w:i w:val="0"/>
          <w:iCs w:val="0"/>
        </w:rPr>
        <w:t>.</w:t>
      </w:r>
    </w:p>
    <w:p w14:paraId="20C19922" w14:textId="77777777" w:rsidR="00EE69E7" w:rsidRPr="00D7152C" w:rsidRDefault="00EE69E7" w:rsidP="00EE69E7">
      <w:pPr>
        <w:pStyle w:val="Heading2"/>
        <w:numPr>
          <w:ilvl w:val="0"/>
          <w:numId w:val="0"/>
        </w:numPr>
        <w:spacing w:after="0"/>
        <w:ind w:left="1134" w:firstLine="426"/>
        <w:rPr>
          <w:b w:val="0"/>
          <w:bCs w:val="0"/>
        </w:rPr>
      </w:pPr>
      <w:r w:rsidRPr="00D7152C">
        <w:rPr>
          <w:b w:val="0"/>
          <w:bCs w:val="0"/>
        </w:rPr>
        <w:t>Kemiskinan sering kali bukan disebabkan oleh kemalasan, tetapi karena tidak adanya akses terhadap sumber daya dan peluang. Pendekatan yang dia usulkan sangat relevan dengan semangat Islam dalam pengelolaan zakat: yakni mengubah bantuan menjadi pembebasan, bukan ketergantungan. Dengan mengadopsi teori pemberdayaan dalam proses penyaluran dana zakat, lembaga-lembaga amil zakat memiliki peran strategis sebagai agen perubahan sosial. Mereka tidak hanya menjadi penyalur dana, tetapi juga fasilitator pemberdayaan ekonomi umat. Program zakat produktif yang saat ini banyak dikembangkan, seperti pelatihan usaha kecil, bantuan alat kerja, dan inkubasi bisnis mikro, menunjukkan bahwa zakat dapat menjadi instrumen efektif dalam mempercepat kemandirian ekonomi mustahik.</w:t>
      </w:r>
      <w:r w:rsidRPr="00D7152C">
        <w:rPr>
          <w:rStyle w:val="FootnoteReference"/>
          <w:b w:val="0"/>
          <w:bCs w:val="0"/>
        </w:rPr>
        <w:footnoteReference w:id="31"/>
      </w:r>
    </w:p>
    <w:p w14:paraId="3E1C6CE4" w14:textId="77777777" w:rsidR="00EE69E7" w:rsidRDefault="00EE69E7" w:rsidP="00EE69E7">
      <w:pPr>
        <w:pStyle w:val="Heading2"/>
        <w:numPr>
          <w:ilvl w:val="0"/>
          <w:numId w:val="0"/>
        </w:numPr>
        <w:spacing w:after="0"/>
        <w:ind w:left="1134" w:firstLine="426"/>
        <w:rPr>
          <w:b w:val="0"/>
          <w:bCs w:val="0"/>
        </w:rPr>
      </w:pPr>
      <w:bookmarkStart w:id="31" w:name="_Toc199832645"/>
      <w:r>
        <w:rPr>
          <w:b w:val="0"/>
          <w:bCs w:val="0"/>
        </w:rPr>
        <w:t>T</w:t>
      </w:r>
      <w:r w:rsidRPr="00DC68BA">
        <w:rPr>
          <w:b w:val="0"/>
          <w:bCs w:val="0"/>
        </w:rPr>
        <w:t>eori pemberdayaan berfokus pada memberikan kekuatan dan kemampuan kepada individu dan komunitas untuk mengendalikan kehidupan mereka sendiri. Pemberdayaan bukan hanya menyediakan bantuan, tetapi juga mencakup membangun kapasitas dan menciptakan lingkungan yang memungkinkan orang mengatasi kesulitan. Pemberdayaan tidak hanya terkait dengan akses terhadap sumber daya ekonomi, tetapi juga meliputi aspek sosial, politik, dan kultural. Dalam konteks</w:t>
      </w:r>
      <w:r>
        <w:rPr>
          <w:b w:val="0"/>
          <w:bCs w:val="0"/>
        </w:rPr>
        <w:t xml:space="preserve"> teori, </w:t>
      </w:r>
      <w:r w:rsidRPr="00DC68BA">
        <w:rPr>
          <w:b w:val="0"/>
          <w:bCs w:val="0"/>
        </w:rPr>
        <w:t xml:space="preserve">pemberdayaan dapat membantu mencapai tujuan seperti pengentasan kemiskinan, pendirian rumah tangga yang lebih baik, dan </w:t>
      </w:r>
      <w:r w:rsidRPr="00DC68BA">
        <w:rPr>
          <w:b w:val="0"/>
          <w:bCs w:val="0"/>
        </w:rPr>
        <w:lastRenderedPageBreak/>
        <w:t>peningkatan kesejahteraan masyarakat. Komponen pemberdayaan meliputi akses terhadap sumber daya yakni pemberdayaan dimulai dengan memberikan akses terhadap sumber daya seperti pendidikan, kesehatan dan lapangan kerja.</w:t>
      </w:r>
      <w:r w:rsidRPr="00DC68BA">
        <w:rPr>
          <w:rStyle w:val="FootnoteReference"/>
          <w:b w:val="0"/>
          <w:bCs w:val="0"/>
        </w:rPr>
        <w:footnoteReference w:id="32"/>
      </w:r>
      <w:bookmarkEnd w:id="31"/>
    </w:p>
    <w:p w14:paraId="638A41DD" w14:textId="77777777" w:rsidR="00EE69E7" w:rsidRPr="00DC68BA" w:rsidRDefault="00EE69E7" w:rsidP="00EE69E7">
      <w:pPr>
        <w:pStyle w:val="Heading2"/>
        <w:numPr>
          <w:ilvl w:val="0"/>
          <w:numId w:val="0"/>
        </w:numPr>
        <w:spacing w:after="0"/>
        <w:ind w:left="1134" w:firstLine="426"/>
        <w:rPr>
          <w:b w:val="0"/>
          <w:bCs w:val="0"/>
        </w:rPr>
      </w:pPr>
      <w:bookmarkStart w:id="32" w:name="_Toc199832646"/>
      <w:r w:rsidRPr="00DC68BA">
        <w:rPr>
          <w:b w:val="0"/>
          <w:bCs w:val="0"/>
          <w:i/>
          <w:iCs/>
        </w:rPr>
        <w:t>Empo</w:t>
      </w:r>
      <w:r>
        <w:rPr>
          <w:b w:val="0"/>
          <w:bCs w:val="0"/>
          <w:i/>
          <w:iCs/>
        </w:rPr>
        <w:t>w</w:t>
      </w:r>
      <w:r w:rsidRPr="00DC68BA">
        <w:rPr>
          <w:b w:val="0"/>
          <w:bCs w:val="0"/>
          <w:i/>
          <w:iCs/>
        </w:rPr>
        <w:t>erment</w:t>
      </w:r>
      <w:r w:rsidRPr="00DC68BA">
        <w:rPr>
          <w:b w:val="0"/>
          <w:bCs w:val="0"/>
        </w:rPr>
        <w:t>, yang dalam bahasa Indonesia berarti pemberdayaan, muncul sebagai bagian dari pemikiran masyarakat dan budaya Barat, terutama di Eropa.</w:t>
      </w:r>
      <w:r w:rsidRPr="00DC68BA">
        <w:rPr>
          <w:rStyle w:val="FootnoteReference"/>
          <w:b w:val="0"/>
          <w:bCs w:val="0"/>
        </w:rPr>
        <w:footnoteReference w:id="33"/>
      </w:r>
      <w:r w:rsidRPr="00DC68BA">
        <w:rPr>
          <w:b w:val="0"/>
          <w:bCs w:val="0"/>
        </w:rPr>
        <w:t xml:space="preserve"> Pemberdayaan secara et</w:t>
      </w:r>
      <w:r>
        <w:rPr>
          <w:b w:val="0"/>
          <w:bCs w:val="0"/>
        </w:rPr>
        <w:t>i</w:t>
      </w:r>
      <w:r w:rsidRPr="00DC68BA">
        <w:rPr>
          <w:b w:val="0"/>
          <w:bCs w:val="0"/>
        </w:rPr>
        <w:t>mologis berasal dari kata “daya”, berarti “kemampuan”. Oleh karena itu, pemberdayaan didefinisikan sebagai kemampuan yang dimiliki oleh individu atau organisasi dalam upaya untuk membuat mereka berdaya saing. Dengan kata lain, pemberdayaan adalah kemampuan untuk mengelola nilai-nilai yang ada pada sumber daya manusia baik secara kelompok maupun individu dengan tujuan untuk membuat mereka mampu berdiri sendiri.</w:t>
      </w:r>
      <w:r w:rsidRPr="00DC68BA">
        <w:rPr>
          <w:rStyle w:val="FootnoteReference"/>
          <w:b w:val="0"/>
          <w:bCs w:val="0"/>
        </w:rPr>
        <w:footnoteReference w:id="34"/>
      </w:r>
      <w:bookmarkEnd w:id="32"/>
    </w:p>
    <w:p w14:paraId="4A0DAFB9" w14:textId="77777777" w:rsidR="00EE69E7" w:rsidRDefault="00EE69E7" w:rsidP="00EE69E7">
      <w:pPr>
        <w:pStyle w:val="ListParagraph"/>
        <w:spacing w:line="360" w:lineRule="auto"/>
        <w:ind w:left="1134" w:firstLine="426"/>
        <w:jc w:val="both"/>
        <w:rPr>
          <w:rFonts w:ascii="Times New Roman" w:hAnsi="Times New Roman" w:cs="Times New Roman"/>
          <w:sz w:val="24"/>
          <w:szCs w:val="24"/>
        </w:rPr>
      </w:pPr>
      <w:r w:rsidRPr="00032EF3">
        <w:rPr>
          <w:rFonts w:ascii="Times New Roman" w:hAnsi="Times New Roman" w:cs="Times New Roman"/>
          <w:sz w:val="24"/>
          <w:szCs w:val="24"/>
        </w:rPr>
        <w:t>Pemberdayaan adalah proses memberikan kekuasaan kepada orang yang lemah (tidak berdaya) dan mengurangi dari orang yang terlalu berkuasa sehingga ada keseimbangan. Pembangunan kapasitas individu, kelompok, dan masyarakat untuk mengambil kendali atas kehidupan mereka dikenal sebagai pemberdayaan. Pemberdayaan bukan hanya memberikan kekuasaan kepada yang lemah, itu juga mencakup proses pendidikan untuk meningkatkan individu, kelompok, atau masyarakat sehingga mereka mampu berdaya, bersaing, dan mandiri.</w:t>
      </w:r>
      <w:r>
        <w:rPr>
          <w:rStyle w:val="FootnoteReference"/>
          <w:rFonts w:ascii="Times New Roman" w:hAnsi="Times New Roman" w:cs="Times New Roman"/>
          <w:sz w:val="24"/>
          <w:szCs w:val="24"/>
        </w:rPr>
        <w:footnoteReference w:id="35"/>
      </w:r>
    </w:p>
    <w:p w14:paraId="0A1B3064" w14:textId="77777777" w:rsidR="00EE69E7" w:rsidRPr="00DC68BA" w:rsidRDefault="00EE69E7" w:rsidP="00EE69E7">
      <w:pPr>
        <w:pStyle w:val="ListParagraph"/>
        <w:spacing w:line="360" w:lineRule="auto"/>
        <w:ind w:left="1134" w:firstLine="426"/>
        <w:jc w:val="both"/>
        <w:rPr>
          <w:rFonts w:ascii="Times New Roman" w:hAnsi="Times New Roman" w:cs="Times New Roman"/>
          <w:sz w:val="24"/>
          <w:szCs w:val="24"/>
        </w:rPr>
      </w:pPr>
      <w:r w:rsidRPr="00DC68BA">
        <w:rPr>
          <w:rFonts w:ascii="Times New Roman" w:hAnsi="Times New Roman" w:cs="Times New Roman"/>
          <w:sz w:val="24"/>
          <w:szCs w:val="24"/>
        </w:rPr>
        <w:lastRenderedPageBreak/>
        <w:t xml:space="preserve">Pemberdayaan mengacu pada kemampuan individu, terkhusus bagi kelompok yang lemah dan rentan sehingga memiliki kemampuan dalam memenuhi kebutuhan sebagai berikut: </w:t>
      </w:r>
    </w:p>
    <w:p w14:paraId="501C1A2F" w14:textId="77777777" w:rsidR="00EE69E7" w:rsidRDefault="00EE69E7" w:rsidP="00EE69E7">
      <w:pPr>
        <w:pStyle w:val="ListParagraph"/>
        <w:numPr>
          <w:ilvl w:val="0"/>
          <w:numId w:val="8"/>
        </w:numPr>
        <w:spacing w:line="360" w:lineRule="auto"/>
        <w:ind w:left="1560" w:hanging="425"/>
        <w:jc w:val="both"/>
        <w:rPr>
          <w:rFonts w:ascii="Times New Roman" w:hAnsi="Times New Roman" w:cs="Times New Roman"/>
          <w:sz w:val="24"/>
          <w:szCs w:val="24"/>
        </w:rPr>
      </w:pPr>
      <w:r w:rsidRPr="008B21FD">
        <w:rPr>
          <w:rFonts w:ascii="Times New Roman" w:hAnsi="Times New Roman" w:cs="Times New Roman"/>
          <w:sz w:val="24"/>
          <w:szCs w:val="24"/>
        </w:rPr>
        <w:t xml:space="preserve">Memenuhi kebutuhan dasar masyarakat sehingga mereka mempunyai kebebasan yang dalam konteksnya tidak hanya bebas dalam mengemukakan pendapat saja, tapi juga bebas dari beberapa hal seperti kelaparan, kebodohan dan kesakitan. </w:t>
      </w:r>
    </w:p>
    <w:p w14:paraId="61255D35" w14:textId="77777777" w:rsidR="00EE69E7" w:rsidRDefault="00EE69E7" w:rsidP="00EE69E7">
      <w:pPr>
        <w:pStyle w:val="ListParagraph"/>
        <w:numPr>
          <w:ilvl w:val="0"/>
          <w:numId w:val="8"/>
        </w:numPr>
        <w:spacing w:line="360" w:lineRule="auto"/>
        <w:ind w:left="1560" w:hanging="425"/>
        <w:jc w:val="both"/>
        <w:rPr>
          <w:rFonts w:ascii="Times New Roman" w:hAnsi="Times New Roman" w:cs="Times New Roman"/>
          <w:sz w:val="24"/>
          <w:szCs w:val="24"/>
        </w:rPr>
      </w:pPr>
      <w:r w:rsidRPr="00DC68BA">
        <w:rPr>
          <w:rFonts w:ascii="Times New Roman" w:hAnsi="Times New Roman" w:cs="Times New Roman"/>
          <w:sz w:val="24"/>
          <w:szCs w:val="24"/>
        </w:rPr>
        <w:t>Membawakan kemudahan bagi masyarakat untuk menjangkau sumber-sumber produktif sehingga dapat meningkatkan pendapatan serta memperoleh barang dan jasa yang sesuai dengan kebutuhan masyarakat.</w:t>
      </w:r>
    </w:p>
    <w:p w14:paraId="717595D0" w14:textId="77777777" w:rsidR="00EE69E7" w:rsidRDefault="00EE69E7" w:rsidP="00EE69E7">
      <w:pPr>
        <w:pStyle w:val="ListParagraph"/>
        <w:numPr>
          <w:ilvl w:val="0"/>
          <w:numId w:val="8"/>
        </w:numPr>
        <w:spacing w:after="0" w:line="360" w:lineRule="auto"/>
        <w:ind w:left="1560" w:hanging="425"/>
        <w:jc w:val="both"/>
        <w:rPr>
          <w:rFonts w:ascii="Times New Roman" w:hAnsi="Times New Roman" w:cs="Times New Roman"/>
          <w:sz w:val="24"/>
          <w:szCs w:val="24"/>
        </w:rPr>
      </w:pPr>
      <w:r w:rsidRPr="00DC68BA">
        <w:rPr>
          <w:rFonts w:ascii="Times New Roman" w:hAnsi="Times New Roman" w:cs="Times New Roman"/>
          <w:sz w:val="24"/>
          <w:szCs w:val="24"/>
        </w:rPr>
        <w:t>Mampu ikut serta berpartisipasi dalam proses pembangunan dan juga ikut serta membuat keputusan-keputusan yang berpengaruh pada masyarakat.</w:t>
      </w:r>
      <w:r w:rsidRPr="008B21FD">
        <w:rPr>
          <w:rStyle w:val="FootnoteReference"/>
          <w:rFonts w:ascii="Times New Roman" w:hAnsi="Times New Roman" w:cs="Times New Roman"/>
          <w:sz w:val="24"/>
          <w:szCs w:val="24"/>
        </w:rPr>
        <w:footnoteReference w:id="36"/>
      </w:r>
      <w:bookmarkStart w:id="33" w:name="_Toc197278343"/>
    </w:p>
    <w:p w14:paraId="47014B6A" w14:textId="77777777" w:rsidR="00EE69E7" w:rsidRPr="00233A08" w:rsidRDefault="00EE69E7" w:rsidP="00EE69E7">
      <w:pPr>
        <w:pStyle w:val="ListParagraph"/>
        <w:numPr>
          <w:ilvl w:val="0"/>
          <w:numId w:val="35"/>
        </w:numPr>
        <w:spacing w:after="0" w:line="360" w:lineRule="auto"/>
        <w:ind w:left="1134"/>
        <w:jc w:val="both"/>
        <w:rPr>
          <w:rFonts w:ascii="Times New Roman" w:hAnsi="Times New Roman" w:cs="Times New Roman"/>
          <w:sz w:val="24"/>
          <w:szCs w:val="24"/>
        </w:rPr>
      </w:pPr>
      <w:r w:rsidRPr="00233A08">
        <w:rPr>
          <w:rFonts w:ascii="Times New Roman" w:hAnsi="Times New Roman" w:cs="Times New Roman"/>
          <w:sz w:val="24"/>
          <w:szCs w:val="24"/>
        </w:rPr>
        <w:t>Zakat</w:t>
      </w:r>
      <w:bookmarkEnd w:id="33"/>
    </w:p>
    <w:p w14:paraId="17B70F48" w14:textId="77777777" w:rsidR="00EE69E7" w:rsidRDefault="00EE69E7" w:rsidP="00EE69E7">
      <w:pPr>
        <w:pStyle w:val="ListParagraph"/>
        <w:numPr>
          <w:ilvl w:val="0"/>
          <w:numId w:val="39"/>
        </w:numPr>
        <w:spacing w:after="0" w:line="360" w:lineRule="auto"/>
        <w:ind w:left="1560"/>
        <w:jc w:val="both"/>
        <w:rPr>
          <w:rFonts w:ascii="Times New Roman" w:hAnsi="Times New Roman" w:cs="Times New Roman"/>
          <w:sz w:val="24"/>
          <w:szCs w:val="24"/>
        </w:rPr>
      </w:pPr>
      <w:r w:rsidRPr="00BD7975">
        <w:rPr>
          <w:rFonts w:ascii="Times New Roman" w:hAnsi="Times New Roman" w:cs="Times New Roman"/>
          <w:sz w:val="24"/>
          <w:szCs w:val="24"/>
        </w:rPr>
        <w:t>Pengertian Zakat</w:t>
      </w:r>
    </w:p>
    <w:p w14:paraId="64D1F49A"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Zakat merupakan salah satu instrumen keuangan sosial utama dalam Islam yang pembayarannya diwajibkan kepada kelompok yang memenuhi kriteria tertentu.</w:t>
      </w:r>
      <w:r>
        <w:rPr>
          <w:rStyle w:val="FootnoteReference"/>
          <w:rFonts w:ascii="Times New Roman" w:hAnsi="Times New Roman" w:cs="Times New Roman"/>
          <w:sz w:val="24"/>
          <w:szCs w:val="24"/>
        </w:rPr>
        <w:footnoteReference w:id="37"/>
      </w:r>
    </w:p>
    <w:p w14:paraId="65A1A1AB"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 xml:space="preserve">Menurut bahasa, zakat berasal dari kata dasar </w:t>
      </w:r>
      <w:r w:rsidRPr="00BB1642">
        <w:rPr>
          <w:rFonts w:ascii="Times New Roman" w:hAnsi="Times New Roman" w:cs="Times New Roman"/>
          <w:i/>
          <w:iCs/>
          <w:sz w:val="24"/>
          <w:szCs w:val="24"/>
        </w:rPr>
        <w:t xml:space="preserve">(masdar) </w:t>
      </w:r>
      <w:r w:rsidRPr="00BB1642">
        <w:rPr>
          <w:rFonts w:ascii="Times New Roman" w:hAnsi="Times New Roman" w:cs="Times New Roman"/>
          <w:sz w:val="24"/>
          <w:szCs w:val="24"/>
        </w:rPr>
        <w:t>yang bermakna berkah, berkembang, dan suci. Sesuatu itu disebut zakat, apabila sesuatu tersebut tumbuh dan berkembang.</w:t>
      </w:r>
      <w:r>
        <w:rPr>
          <w:rStyle w:val="FootnoteReference"/>
          <w:rFonts w:ascii="Times New Roman" w:hAnsi="Times New Roman" w:cs="Times New Roman"/>
          <w:sz w:val="24"/>
          <w:szCs w:val="24"/>
        </w:rPr>
        <w:footnoteReference w:id="38"/>
      </w:r>
      <w:r w:rsidRPr="00BB1642">
        <w:rPr>
          <w:rFonts w:ascii="Times New Roman" w:hAnsi="Times New Roman" w:cs="Times New Roman"/>
          <w:sz w:val="24"/>
          <w:szCs w:val="24"/>
        </w:rPr>
        <w:t xml:space="preserve"> Hikmah disyariatkannya zakat terbagi menjadi tiga aspek yaitu aspek </w:t>
      </w:r>
      <w:r w:rsidRPr="00BB1642">
        <w:rPr>
          <w:rFonts w:ascii="Times New Roman" w:hAnsi="Times New Roman" w:cs="Times New Roman"/>
          <w:i/>
          <w:iCs/>
          <w:sz w:val="24"/>
          <w:szCs w:val="24"/>
        </w:rPr>
        <w:t xml:space="preserve">dinniyah, khuluqiyyah, </w:t>
      </w:r>
      <w:r w:rsidRPr="00BB1642">
        <w:rPr>
          <w:rFonts w:ascii="Times New Roman" w:hAnsi="Times New Roman" w:cs="Times New Roman"/>
          <w:sz w:val="24"/>
          <w:szCs w:val="24"/>
        </w:rPr>
        <w:t xml:space="preserve">dan </w:t>
      </w:r>
      <w:r w:rsidRPr="00BB1642">
        <w:rPr>
          <w:rFonts w:ascii="Times New Roman" w:hAnsi="Times New Roman" w:cs="Times New Roman"/>
          <w:i/>
          <w:iCs/>
          <w:sz w:val="24"/>
          <w:szCs w:val="24"/>
        </w:rPr>
        <w:t xml:space="preserve">ijtimaiyyah </w:t>
      </w:r>
      <w:r w:rsidRPr="00BB1642">
        <w:rPr>
          <w:rFonts w:ascii="Times New Roman" w:hAnsi="Times New Roman" w:cs="Times New Roman"/>
          <w:sz w:val="24"/>
          <w:szCs w:val="24"/>
        </w:rPr>
        <w:t>(keagamaan, akhlak, dan sosial).</w:t>
      </w:r>
      <w:r>
        <w:rPr>
          <w:rStyle w:val="FootnoteReference"/>
          <w:rFonts w:ascii="Times New Roman" w:hAnsi="Times New Roman" w:cs="Times New Roman"/>
          <w:sz w:val="24"/>
          <w:szCs w:val="24"/>
        </w:rPr>
        <w:footnoteReference w:id="39"/>
      </w:r>
    </w:p>
    <w:p w14:paraId="04C40247" w14:textId="77777777" w:rsidR="00EE69E7" w:rsidRDefault="00EE69E7" w:rsidP="00EE69E7">
      <w:pPr>
        <w:pStyle w:val="ListParagraph"/>
        <w:spacing w:after="0" w:line="360" w:lineRule="auto"/>
        <w:ind w:left="1560"/>
        <w:jc w:val="both"/>
        <w:rPr>
          <w:rFonts w:ascii="Calibri" w:hAnsi="Calibri" w:cs="Calibri"/>
          <w:lang w:val="en"/>
        </w:rPr>
      </w:pPr>
      <w:r w:rsidRPr="00BB1642">
        <w:rPr>
          <w:rFonts w:ascii="Times New Roman" w:hAnsi="Times New Roman" w:cs="Times New Roman"/>
          <w:sz w:val="24"/>
          <w:szCs w:val="24"/>
          <w:lang w:val="en"/>
        </w:rPr>
        <w:lastRenderedPageBreak/>
        <w:t xml:space="preserve">Zakat ibadah </w:t>
      </w:r>
      <w:r w:rsidRPr="00BB1642">
        <w:rPr>
          <w:rFonts w:ascii="Times New Roman" w:hAnsi="Times New Roman" w:cs="Times New Roman"/>
          <w:i/>
          <w:iCs/>
          <w:sz w:val="24"/>
          <w:szCs w:val="24"/>
          <w:lang w:val="en"/>
        </w:rPr>
        <w:t>maliyyah ijtima'iyyah</w:t>
      </w:r>
      <w:r w:rsidRPr="00BB1642">
        <w:rPr>
          <w:rFonts w:ascii="Times New Roman" w:hAnsi="Times New Roman" w:cs="Times New Roman"/>
          <w:sz w:val="24"/>
          <w:szCs w:val="24"/>
          <w:lang w:val="en"/>
        </w:rPr>
        <w:t xml:space="preserve"> yang memiliki posisi sangat penting, strategis dan menentukan, baik dilihat dari ajaran Islam maupun dari sisi pembangunan kesejahteraan umat. Hal ini telah dibuktikan bahwa dalam sejarah perkembangan Islam, zakat menjadi sumber penerimaan Negara dan berperan sangat penting sebagai sarana syiar agama Islam, pengembangan dunia pendidikan dan kebudayaan, pengembangan ilmu pengetahuan, pembangunan infrastruktur, penyediaan layanan kesejahteraan sosial seperti santunan fakir miskin,dan layanan sosial lainnya</w:t>
      </w:r>
      <w:r w:rsidRPr="00BB1642">
        <w:rPr>
          <w:rFonts w:ascii="Calibri" w:hAnsi="Calibri" w:cs="Calibri"/>
          <w:lang w:val="en"/>
        </w:rPr>
        <w:t>.</w:t>
      </w:r>
      <w:r w:rsidRPr="00AD71FE">
        <w:rPr>
          <w:rStyle w:val="FootnoteReference"/>
          <w:rFonts w:ascii="Times New Roman" w:hAnsi="Times New Roman" w:cs="Times New Roman"/>
          <w:sz w:val="24"/>
          <w:szCs w:val="24"/>
          <w:lang w:val="en"/>
        </w:rPr>
        <w:footnoteReference w:id="40"/>
      </w:r>
    </w:p>
    <w:p w14:paraId="6E981982" w14:textId="77777777" w:rsidR="00EE69E7" w:rsidRDefault="00EE69E7" w:rsidP="00EE69E7">
      <w:pPr>
        <w:pStyle w:val="ListParagraph"/>
        <w:spacing w:after="0" w:line="360" w:lineRule="auto"/>
        <w:ind w:left="1560"/>
        <w:jc w:val="both"/>
        <w:rPr>
          <w:rFonts w:ascii="Times New Roman" w:hAnsi="Times New Roman" w:cs="Times New Roman"/>
          <w:sz w:val="24"/>
          <w:szCs w:val="24"/>
          <w:lang w:val="en"/>
        </w:rPr>
      </w:pPr>
      <w:r w:rsidRPr="00BB1642">
        <w:rPr>
          <w:rFonts w:ascii="Times New Roman" w:hAnsi="Times New Roman" w:cs="Times New Roman"/>
          <w:sz w:val="24"/>
          <w:szCs w:val="24"/>
          <w:lang w:val="en"/>
        </w:rPr>
        <w:t>Selama periode kepemimpinan Nabi Muhammad saw, zakat telah dikumpulkan dengan cara amil mendatangi langsung para muzakki yang potensial untuk diambil zakatnya. Amil kemudian melakukan penghitungan terhadap aset yang dapat dizakatkan. Zakat yang dikumpulkan pada masa Nabi Muhammad saw, masih berupa zakat terhadap harta yang berwujud karena dua alasan. Pertama, orang-orang menunaikan zakat berdasarkan ketakwaan dan kesadaran mereka. Kedua, menghitung zakat terhadap harta tidak berwujud pada masa itu masih belum memungkinkan secara praktik, kecuali oleh pemilik harta itu sendiri dan karenanya zakat yang dikumpulkan oleh amil hanya memperhitungkan hart berwujud.</w:t>
      </w:r>
      <w:r>
        <w:rPr>
          <w:rStyle w:val="FootnoteReference"/>
          <w:rFonts w:ascii="Times New Roman" w:hAnsi="Times New Roman" w:cs="Times New Roman"/>
          <w:sz w:val="24"/>
          <w:szCs w:val="24"/>
          <w:lang w:val="en"/>
        </w:rPr>
        <w:footnoteReference w:id="41"/>
      </w:r>
    </w:p>
    <w:p w14:paraId="5C178783"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 xml:space="preserve">Adapun menurut </w:t>
      </w:r>
      <w:r w:rsidRPr="00BB1642">
        <w:rPr>
          <w:rFonts w:ascii="Times New Roman" w:hAnsi="Times New Roman" w:cs="Times New Roman"/>
          <w:i/>
          <w:iCs/>
          <w:sz w:val="24"/>
          <w:szCs w:val="24"/>
        </w:rPr>
        <w:t xml:space="preserve">syara’ </w:t>
      </w:r>
      <w:r w:rsidRPr="00BB1642">
        <w:rPr>
          <w:rFonts w:ascii="Times New Roman" w:hAnsi="Times New Roman" w:cs="Times New Roman"/>
          <w:sz w:val="24"/>
          <w:szCs w:val="24"/>
        </w:rPr>
        <w:t xml:space="preserve">yaitu beribadah kepada Allah SWT dengan mengeluarkan bagian wajib secara </w:t>
      </w:r>
      <w:r w:rsidRPr="00BB1642">
        <w:rPr>
          <w:rFonts w:ascii="Times New Roman" w:hAnsi="Times New Roman" w:cs="Times New Roman"/>
          <w:i/>
          <w:iCs/>
          <w:sz w:val="24"/>
          <w:szCs w:val="24"/>
        </w:rPr>
        <w:t xml:space="preserve">syara’ </w:t>
      </w:r>
      <w:r w:rsidRPr="00BB1642">
        <w:rPr>
          <w:rFonts w:ascii="Times New Roman" w:hAnsi="Times New Roman" w:cs="Times New Roman"/>
          <w:sz w:val="24"/>
          <w:szCs w:val="24"/>
        </w:rPr>
        <w:t xml:space="preserve">dari harta tertentu dan diberikan kepada sekelompok atau instansi (zakat) tertentu. Sedangkan hubungan kedua makna tersebut (makna secara bahasa dan </w:t>
      </w:r>
      <w:r w:rsidRPr="00BB1642">
        <w:rPr>
          <w:rFonts w:ascii="Times New Roman" w:hAnsi="Times New Roman" w:cs="Times New Roman"/>
          <w:i/>
          <w:iCs/>
          <w:sz w:val="24"/>
          <w:szCs w:val="24"/>
        </w:rPr>
        <w:t>syara’</w:t>
      </w:r>
      <w:r w:rsidRPr="00BB1642">
        <w:rPr>
          <w:rFonts w:ascii="Times New Roman" w:hAnsi="Times New Roman" w:cs="Times New Roman"/>
          <w:sz w:val="24"/>
          <w:szCs w:val="24"/>
        </w:rPr>
        <w:t xml:space="preserve">) yaitu bahwasannya zakat itu meskipun secara lahirnya </w:t>
      </w:r>
      <w:r w:rsidRPr="00BB1642">
        <w:rPr>
          <w:rFonts w:ascii="Times New Roman" w:hAnsi="Times New Roman" w:cs="Times New Roman"/>
          <w:sz w:val="24"/>
          <w:szCs w:val="24"/>
        </w:rPr>
        <w:lastRenderedPageBreak/>
        <w:t>mengurangi kuantitas harta, namun dari sisi pengaruh (atsar) justru bertambah keberkahan dan jumlahnya.</w:t>
      </w:r>
      <w:r>
        <w:rPr>
          <w:rStyle w:val="FootnoteReference"/>
          <w:rFonts w:ascii="Times New Roman" w:hAnsi="Times New Roman" w:cs="Times New Roman"/>
          <w:sz w:val="24"/>
          <w:szCs w:val="24"/>
        </w:rPr>
        <w:footnoteReference w:id="42"/>
      </w:r>
    </w:p>
    <w:p w14:paraId="0DB68D07"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Secara etimologi</w:t>
      </w:r>
      <w:r w:rsidRPr="00BB1642">
        <w:rPr>
          <w:rFonts w:ascii="Times New Roman" w:hAnsi="Times New Roman" w:cs="Times New Roman"/>
          <w:i/>
          <w:iCs/>
          <w:sz w:val="24"/>
          <w:szCs w:val="24"/>
        </w:rPr>
        <w:t xml:space="preserve"> </w:t>
      </w:r>
      <w:r w:rsidRPr="00BB1642">
        <w:rPr>
          <w:rFonts w:ascii="Times New Roman" w:hAnsi="Times New Roman" w:cs="Times New Roman"/>
          <w:sz w:val="24"/>
          <w:szCs w:val="24"/>
        </w:rPr>
        <w:t xml:space="preserve">zakat berasal dari kata </w:t>
      </w:r>
      <w:r w:rsidRPr="00BB1642">
        <w:rPr>
          <w:rFonts w:ascii="Times New Roman" w:hAnsi="Times New Roman" w:cs="Times New Roman"/>
          <w:i/>
          <w:iCs/>
          <w:sz w:val="24"/>
          <w:szCs w:val="24"/>
        </w:rPr>
        <w:t xml:space="preserve">zaka </w:t>
      </w:r>
      <w:r w:rsidRPr="00BB1642">
        <w:rPr>
          <w:rFonts w:ascii="Times New Roman" w:hAnsi="Times New Roman" w:cs="Times New Roman"/>
          <w:sz w:val="24"/>
          <w:szCs w:val="24"/>
        </w:rPr>
        <w:t>yang berarti berkah, tumbuh, bersih, suci, subur dan baik.</w:t>
      </w:r>
      <w:r>
        <w:rPr>
          <w:rStyle w:val="FootnoteReference"/>
          <w:rFonts w:ascii="Times New Roman" w:hAnsi="Times New Roman" w:cs="Times New Roman"/>
          <w:sz w:val="24"/>
          <w:szCs w:val="24"/>
        </w:rPr>
        <w:footnoteReference w:id="43"/>
      </w:r>
      <w:r w:rsidRPr="00BB1642">
        <w:rPr>
          <w:rFonts w:ascii="Times New Roman" w:hAnsi="Times New Roman" w:cs="Times New Roman"/>
          <w:sz w:val="24"/>
          <w:szCs w:val="24"/>
        </w:rPr>
        <w:t xml:space="preserve"> Secara bahasa zakat merupakan kata dasar (</w:t>
      </w:r>
      <w:r w:rsidRPr="00BB1642">
        <w:rPr>
          <w:rFonts w:ascii="Times New Roman" w:hAnsi="Times New Roman" w:cs="Times New Roman"/>
          <w:i/>
          <w:iCs/>
          <w:sz w:val="24"/>
          <w:szCs w:val="24"/>
        </w:rPr>
        <w:t>masdar</w:t>
      </w:r>
      <w:r w:rsidRPr="00BB1642">
        <w:rPr>
          <w:rFonts w:ascii="Times New Roman" w:hAnsi="Times New Roman" w:cs="Times New Roman"/>
          <w:sz w:val="24"/>
          <w:szCs w:val="24"/>
        </w:rPr>
        <w:t xml:space="preserve">) dari zakat yang berarti berkah, tumbuh, bersih dan baik. Sesuatu itu </w:t>
      </w:r>
      <w:r w:rsidRPr="00BB1642">
        <w:rPr>
          <w:rFonts w:ascii="Times New Roman" w:hAnsi="Times New Roman" w:cs="Times New Roman"/>
          <w:i/>
          <w:iCs/>
          <w:sz w:val="24"/>
          <w:szCs w:val="24"/>
        </w:rPr>
        <w:t xml:space="preserve">zaka, </w:t>
      </w:r>
      <w:r w:rsidRPr="00BB1642">
        <w:rPr>
          <w:rFonts w:ascii="Times New Roman" w:hAnsi="Times New Roman" w:cs="Times New Roman"/>
          <w:sz w:val="24"/>
          <w:szCs w:val="24"/>
        </w:rPr>
        <w:t xml:space="preserve">berarti tumbuh dan berkembang, dan seorang itu </w:t>
      </w:r>
      <w:r w:rsidRPr="00BB1642">
        <w:rPr>
          <w:rFonts w:ascii="Times New Roman" w:hAnsi="Times New Roman" w:cs="Times New Roman"/>
          <w:i/>
          <w:iCs/>
          <w:sz w:val="24"/>
          <w:szCs w:val="24"/>
        </w:rPr>
        <w:t xml:space="preserve">zaka, </w:t>
      </w:r>
      <w:r w:rsidRPr="00BB1642">
        <w:rPr>
          <w:rFonts w:ascii="Times New Roman" w:hAnsi="Times New Roman" w:cs="Times New Roman"/>
          <w:sz w:val="24"/>
          <w:szCs w:val="24"/>
        </w:rPr>
        <w:t>berarti orang itu baik.</w:t>
      </w:r>
      <w:r>
        <w:rPr>
          <w:rStyle w:val="FootnoteReference"/>
          <w:rFonts w:ascii="Times New Roman" w:hAnsi="Times New Roman" w:cs="Times New Roman"/>
          <w:sz w:val="24"/>
          <w:szCs w:val="24"/>
        </w:rPr>
        <w:footnoteReference w:id="44"/>
      </w:r>
      <w:r w:rsidRPr="00BB1642">
        <w:rPr>
          <w:rFonts w:ascii="Times New Roman" w:hAnsi="Times New Roman" w:cs="Times New Roman"/>
          <w:sz w:val="24"/>
          <w:szCs w:val="24"/>
        </w:rPr>
        <w:t xml:space="preserve"> Zakat dapat dipahami sebagai upaya membersihkan diri dari dosa dan kikir.</w:t>
      </w:r>
      <w:r>
        <w:rPr>
          <w:rStyle w:val="FootnoteReference"/>
          <w:rFonts w:ascii="Times New Roman" w:hAnsi="Times New Roman" w:cs="Times New Roman"/>
          <w:sz w:val="24"/>
          <w:szCs w:val="24"/>
        </w:rPr>
        <w:footnoteReference w:id="45"/>
      </w:r>
      <w:r w:rsidRPr="00BB1642">
        <w:rPr>
          <w:rFonts w:ascii="Times New Roman" w:hAnsi="Times New Roman" w:cs="Times New Roman"/>
          <w:sz w:val="24"/>
          <w:szCs w:val="24"/>
        </w:rPr>
        <w:t xml:space="preserve"> </w:t>
      </w:r>
    </w:p>
    <w:p w14:paraId="2F4CF041"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Sedangkan menurut istilah zakat memiliki pengertian sejumlah harta tertentu yang harus diberikan kepada kelompok tertentu sebagai syarat, atau sebagian harta benda yang wajib diberikan kepada orang-orang teretntu dengan beberapa syarat, maupun kadar harta yang teretntu yang diberikan kepada orang-orang yang berhak menerimanya dengan syarat-syarat tertentu.</w:t>
      </w:r>
      <w:r>
        <w:rPr>
          <w:rStyle w:val="FootnoteReference"/>
          <w:rFonts w:ascii="Times New Roman" w:hAnsi="Times New Roman" w:cs="Times New Roman"/>
          <w:sz w:val="24"/>
          <w:szCs w:val="24"/>
        </w:rPr>
        <w:footnoteReference w:id="46"/>
      </w:r>
    </w:p>
    <w:p w14:paraId="35A9B59F"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 xml:space="preserve">Sedangkan menurut pengertian </w:t>
      </w:r>
      <w:r w:rsidRPr="00BB1642">
        <w:rPr>
          <w:rFonts w:ascii="Times New Roman" w:hAnsi="Times New Roman" w:cs="Times New Roman"/>
          <w:i/>
          <w:iCs/>
          <w:sz w:val="24"/>
          <w:szCs w:val="24"/>
        </w:rPr>
        <w:t xml:space="preserve">syara’ </w:t>
      </w:r>
      <w:r w:rsidRPr="00BB1642">
        <w:rPr>
          <w:rFonts w:ascii="Times New Roman" w:hAnsi="Times New Roman" w:cs="Times New Roman"/>
          <w:sz w:val="24"/>
          <w:szCs w:val="24"/>
        </w:rPr>
        <w:t>zakat mempunyai banyak pemahaman, diantaranya menurut Yusuf al-Qardhawi, zakat adalah sejumlah harta tertentu yang diwajibkan oleh Allah diserahkan kepada orang-orang yang berhak.</w:t>
      </w:r>
      <w:r>
        <w:rPr>
          <w:rStyle w:val="FootnoteReference"/>
          <w:rFonts w:ascii="Times New Roman" w:hAnsi="Times New Roman" w:cs="Times New Roman"/>
          <w:sz w:val="24"/>
          <w:szCs w:val="24"/>
        </w:rPr>
        <w:footnoteReference w:id="47"/>
      </w:r>
    </w:p>
    <w:p w14:paraId="4AA95D97"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Dalam Islam secara lebih rinci, para ulama menjelaskan bahwa terdapat beberapa golongan yang membatalkan menerima atau tidak berhak menerima zakat walaupun mereka masuk kedalam delapan golongan penerima zakat,</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antara lain:</w:t>
      </w:r>
    </w:p>
    <w:p w14:paraId="5E7858F9" w14:textId="77777777" w:rsidR="00EE69E7" w:rsidRDefault="00EE69E7" w:rsidP="00EE69E7">
      <w:pPr>
        <w:pStyle w:val="ListParagraph"/>
        <w:numPr>
          <w:ilvl w:val="0"/>
          <w:numId w:val="48"/>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Orang kaya harta atau mempunyai pekerjaan tetap yang cukup untuk memenuhi kebutuhan pokoknya dan tanggungannya tidak boleh menerima zakat</w:t>
      </w:r>
    </w:p>
    <w:p w14:paraId="49FA309B" w14:textId="77777777" w:rsidR="00EE69E7" w:rsidRDefault="00EE69E7" w:rsidP="00EE69E7">
      <w:pPr>
        <w:pStyle w:val="ListParagraph"/>
        <w:numPr>
          <w:ilvl w:val="0"/>
          <w:numId w:val="48"/>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Hamba sahaya (budak yang telah dimerdekakan)</w:t>
      </w:r>
    </w:p>
    <w:p w14:paraId="1E279695" w14:textId="77777777" w:rsidR="00EE69E7" w:rsidRDefault="00EE69E7" w:rsidP="00EE69E7">
      <w:pPr>
        <w:pStyle w:val="ListParagraph"/>
        <w:numPr>
          <w:ilvl w:val="0"/>
          <w:numId w:val="48"/>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Keturunan Bani </w:t>
      </w:r>
      <w:r>
        <w:rPr>
          <w:rFonts w:ascii="Times New Roman" w:hAnsi="Times New Roman" w:cs="Times New Roman"/>
          <w:i/>
          <w:iCs/>
          <w:sz w:val="24"/>
          <w:szCs w:val="24"/>
        </w:rPr>
        <w:t xml:space="preserve">Hasyim </w:t>
      </w:r>
      <w:r>
        <w:rPr>
          <w:rFonts w:ascii="Times New Roman" w:hAnsi="Times New Roman" w:cs="Times New Roman"/>
          <w:sz w:val="24"/>
          <w:szCs w:val="24"/>
        </w:rPr>
        <w:t xml:space="preserve">dan Bani </w:t>
      </w:r>
      <w:r>
        <w:rPr>
          <w:rFonts w:ascii="Times New Roman" w:hAnsi="Times New Roman" w:cs="Times New Roman"/>
          <w:i/>
          <w:iCs/>
          <w:sz w:val="24"/>
          <w:szCs w:val="24"/>
        </w:rPr>
        <w:t>Mutholib</w:t>
      </w:r>
    </w:p>
    <w:p w14:paraId="6FC897A9" w14:textId="77777777" w:rsidR="00EE69E7" w:rsidRDefault="00EE69E7" w:rsidP="00EE69E7">
      <w:pPr>
        <w:pStyle w:val="ListParagraph"/>
        <w:numPr>
          <w:ilvl w:val="0"/>
          <w:numId w:val="48"/>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Orang dalam tanggungan muzakki</w:t>
      </w:r>
    </w:p>
    <w:p w14:paraId="7D6F1DCF" w14:textId="77777777" w:rsidR="00EE69E7" w:rsidRPr="0009591B" w:rsidRDefault="00EE69E7" w:rsidP="00EE69E7">
      <w:pPr>
        <w:pStyle w:val="ListParagraph"/>
        <w:numPr>
          <w:ilvl w:val="0"/>
          <w:numId w:val="48"/>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Orang kafir</w:t>
      </w:r>
    </w:p>
    <w:p w14:paraId="2AD7924D"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 xml:space="preserve">Jadi, zakat adalah harta yang wajib dikeluarkan oleh seseorang yang telah diwajibkan oleh Allah SWT untuk diberikan kepada orang-orang yang berhak menerimanya dengan syarat-syarat tertentu. Syarat tertentu disini dimaksudkan yaitu kepada delapan </w:t>
      </w:r>
      <w:r w:rsidRPr="00BB1642">
        <w:rPr>
          <w:rFonts w:ascii="Times New Roman" w:hAnsi="Times New Roman" w:cs="Times New Roman"/>
          <w:i/>
          <w:iCs/>
          <w:sz w:val="24"/>
          <w:szCs w:val="24"/>
        </w:rPr>
        <w:t>asnaf</w:t>
      </w:r>
      <w:r w:rsidRPr="00BB1642">
        <w:rPr>
          <w:rFonts w:ascii="Times New Roman" w:hAnsi="Times New Roman" w:cs="Times New Roman"/>
          <w:sz w:val="24"/>
          <w:szCs w:val="24"/>
        </w:rPr>
        <w:t xml:space="preserve"> yang berhak menerima zakat. Dengan mengeluarkan harta disini dimaksudkan untuk mendapatkan keberkahan pada harta tersebut dimana harta tersebut bertujuan untuk menutup kesenjangan sosial antara si kaya dan si miskin dalam masyarakat sehingga terciptalah masyarakat yang tentram dan penuh persaudaraan.</w:t>
      </w:r>
      <w:r>
        <w:rPr>
          <w:rStyle w:val="FootnoteReference"/>
          <w:rFonts w:ascii="Times New Roman" w:hAnsi="Times New Roman" w:cs="Times New Roman"/>
          <w:sz w:val="24"/>
          <w:szCs w:val="24"/>
        </w:rPr>
        <w:footnoteReference w:id="49"/>
      </w:r>
      <w:r w:rsidRPr="00BB1642">
        <w:rPr>
          <w:rFonts w:ascii="Times New Roman" w:hAnsi="Times New Roman" w:cs="Times New Roman"/>
          <w:sz w:val="24"/>
          <w:szCs w:val="24"/>
        </w:rPr>
        <w:t xml:space="preserve"> Zakat, salah satu rukun Islam yang paling penting. Dalam perspektif Islam, zakat adalah bentuk ibadah yang menekankan keadilan ekonomi dan kepedulian sosial.</w:t>
      </w:r>
    </w:p>
    <w:p w14:paraId="2B145071" w14:textId="77777777" w:rsidR="00EE69E7" w:rsidRDefault="00EE69E7" w:rsidP="00EE69E7">
      <w:pPr>
        <w:pStyle w:val="ListParagraph"/>
        <w:numPr>
          <w:ilvl w:val="0"/>
          <w:numId w:val="39"/>
        </w:numPr>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Hukum Zakat</w:t>
      </w:r>
    </w:p>
    <w:p w14:paraId="455EC8EE"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 xml:space="preserve">Zakat sebagai rukum Islam ketiga memiliki rujukan dan dasar hukum yang kuat yaitu al-Qur’an dan al-Hadits. Ayat-ayat al-Qur’an tentang zakat ada yang turun di Makkah dan ada yang turun di Madinah. Ayat-ayat al-Qur’an dan hadits Nabi Muhammad Saw tentang zakat semua hadir dalam bentuk umum/global. Allah SWT hanya memberi rambu-rambu umum agar manusia memiliki ruang gerak yang cukup untuk berfikir dan berkreasi menciptakan </w:t>
      </w:r>
      <w:r w:rsidRPr="00BB1642">
        <w:rPr>
          <w:rFonts w:ascii="Times New Roman" w:hAnsi="Times New Roman" w:cs="Times New Roman"/>
          <w:sz w:val="24"/>
          <w:szCs w:val="24"/>
        </w:rPr>
        <w:lastRenderedPageBreak/>
        <w:t>peluang untuk mengembangkan zakat untuk pemberdayaan ekonomi umat.</w:t>
      </w:r>
      <w:r>
        <w:rPr>
          <w:rStyle w:val="FootnoteReference"/>
          <w:rFonts w:ascii="Times New Roman" w:hAnsi="Times New Roman" w:cs="Times New Roman"/>
          <w:sz w:val="24"/>
          <w:szCs w:val="24"/>
        </w:rPr>
        <w:footnoteReference w:id="50"/>
      </w:r>
    </w:p>
    <w:p w14:paraId="604F300B"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 xml:space="preserve">Berdasarkan </w:t>
      </w:r>
      <w:r w:rsidRPr="00BB1642">
        <w:rPr>
          <w:rFonts w:ascii="Times New Roman" w:hAnsi="Times New Roman" w:cs="Times New Roman"/>
          <w:i/>
          <w:iCs/>
          <w:sz w:val="24"/>
          <w:szCs w:val="24"/>
        </w:rPr>
        <w:t xml:space="preserve">Ijma’ </w:t>
      </w:r>
      <w:r w:rsidRPr="00BB1642">
        <w:rPr>
          <w:rFonts w:ascii="Times New Roman" w:hAnsi="Times New Roman" w:cs="Times New Roman"/>
          <w:sz w:val="24"/>
          <w:szCs w:val="24"/>
        </w:rPr>
        <w:t>(kesepakatan) kaum muslimin, zakat hukumnya wajib, barang siapa yang mengingkari kewajibannya maka ia telah kafir. Di masa ini, di sebagian daerah adanya orang yang tergolong wajib mengeluarkan zakat fitri, tetapi ternyata diberikan zakat fitri oleh para amil zakat. Pertanyaannya apakah orang yang mendapatkan zakat tersebut masih wajib untuk mengeluarkan zakat?</w:t>
      </w:r>
      <w:r>
        <w:rPr>
          <w:rFonts w:ascii="Times New Roman" w:hAnsi="Times New Roman" w:cs="Times New Roman"/>
          <w:sz w:val="24"/>
          <w:szCs w:val="24"/>
        </w:rPr>
        <w:t xml:space="preserve"> S</w:t>
      </w:r>
      <w:r w:rsidRPr="00BB1642">
        <w:rPr>
          <w:rFonts w:ascii="Times New Roman" w:hAnsi="Times New Roman" w:cs="Times New Roman"/>
          <w:sz w:val="24"/>
          <w:szCs w:val="24"/>
        </w:rPr>
        <w:t xml:space="preserve">elama </w:t>
      </w:r>
      <w:r>
        <w:rPr>
          <w:rFonts w:ascii="Times New Roman" w:hAnsi="Times New Roman" w:cs="Times New Roman"/>
          <w:sz w:val="24"/>
          <w:szCs w:val="24"/>
        </w:rPr>
        <w:t>orang tersebut</w:t>
      </w:r>
      <w:r w:rsidRPr="00BB1642">
        <w:rPr>
          <w:rFonts w:ascii="Times New Roman" w:hAnsi="Times New Roman" w:cs="Times New Roman"/>
          <w:sz w:val="24"/>
          <w:szCs w:val="24"/>
        </w:rPr>
        <w:t xml:space="preserve"> tergolong mampu dan memiliki kelebihan dari makanannya. Ini adalah pendapat mayoritas ulama.</w:t>
      </w:r>
      <w:r>
        <w:rPr>
          <w:rStyle w:val="FootnoteReference"/>
          <w:rFonts w:ascii="Times New Roman" w:hAnsi="Times New Roman" w:cs="Times New Roman"/>
          <w:sz w:val="24"/>
          <w:szCs w:val="24"/>
        </w:rPr>
        <w:footnoteReference w:id="51"/>
      </w:r>
      <w:r w:rsidRPr="00BB1642">
        <w:rPr>
          <w:rFonts w:ascii="Times New Roman" w:hAnsi="Times New Roman" w:cs="Times New Roman"/>
          <w:sz w:val="24"/>
          <w:szCs w:val="24"/>
        </w:rPr>
        <w:t xml:space="preserve"> Kecuali jika orang tersebut baru masuk Islam, atau hidup di daerah yang jauh dari ilmu pengetahuan dan ahlinya. Orang seperti itu bisa dimaafkan, namun harus diberi tahu, dan jika tetap saja dengan pengingkarannya walaupun sudah diberi penjelasan maka telah kafir dan murtad. </w:t>
      </w:r>
    </w:p>
    <w:p w14:paraId="58F3112D" w14:textId="77777777" w:rsidR="00EE69E7"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rPr>
        <w:t>Adapun seandainya menolak disebabkan sikap bakhil dan menyepelekan, para ulama berbeda pendapat dalam masalah ini. Di antara mereka ada yang berpendapat kafir. Ada juga yang berpendapat tidak kafir. Dan ini pendapat yang benar. Meski demikian, ia dianggap telah melakukan perbuatan dosa besar.</w:t>
      </w:r>
      <w:r>
        <w:rPr>
          <w:rStyle w:val="FootnoteReference"/>
          <w:rFonts w:ascii="Times New Roman" w:hAnsi="Times New Roman" w:cs="Times New Roman"/>
          <w:sz w:val="24"/>
          <w:szCs w:val="24"/>
        </w:rPr>
        <w:footnoteReference w:id="52"/>
      </w:r>
    </w:p>
    <w:p w14:paraId="7FE6DCDC"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B1642">
        <w:rPr>
          <w:rFonts w:ascii="Times New Roman" w:eastAsia="Times New Roman" w:hAnsi="Times New Roman" w:cs="Times New Roman"/>
          <w:sz w:val="24"/>
          <w:szCs w:val="24"/>
          <w:lang w:eastAsia="en-ID"/>
        </w:rPr>
        <w:t>Zakat berfungsi sebagai sarana untuk mensucikan jiwa seseorang dari berbagai kotoran hati, salah satunya adalah cinta dunia. Zakat juga berfungsi untuk mensucikan harta, karena</w:t>
      </w:r>
      <w:r>
        <w:rPr>
          <w:rFonts w:ascii="Times New Roman" w:eastAsia="Times New Roman" w:hAnsi="Times New Roman" w:cs="Times New Roman"/>
          <w:sz w:val="24"/>
          <w:szCs w:val="24"/>
          <w:lang w:eastAsia="en-ID"/>
        </w:rPr>
        <w:t xml:space="preserve"> sering adanya ketidakpastian </w:t>
      </w:r>
      <w:r w:rsidRPr="00BB1642">
        <w:rPr>
          <w:rFonts w:ascii="Times New Roman" w:eastAsia="Times New Roman" w:hAnsi="Times New Roman" w:cs="Times New Roman"/>
          <w:sz w:val="24"/>
          <w:szCs w:val="24"/>
          <w:lang w:eastAsia="en-ID"/>
        </w:rPr>
        <w:t xml:space="preserve">yang melekat pada waktu seseorang mendapatkan atau mengembangkan harta tersebut. Zakat adalah cara untuk membersihkan harta. </w:t>
      </w:r>
    </w:p>
    <w:p w14:paraId="56B3EB3E" w14:textId="77777777" w:rsidR="00EE69E7" w:rsidRPr="00BB1642" w:rsidRDefault="00EE69E7" w:rsidP="00EE69E7">
      <w:pPr>
        <w:pStyle w:val="ListParagraph"/>
        <w:spacing w:after="0" w:line="360" w:lineRule="auto"/>
        <w:ind w:left="1560"/>
        <w:jc w:val="both"/>
        <w:rPr>
          <w:rFonts w:ascii="Times New Roman" w:hAnsi="Times New Roman" w:cs="Times New Roman"/>
          <w:sz w:val="24"/>
          <w:szCs w:val="24"/>
        </w:rPr>
      </w:pPr>
      <w:r w:rsidRPr="00BB1642">
        <w:rPr>
          <w:rFonts w:ascii="Times New Roman" w:hAnsi="Times New Roman" w:cs="Times New Roman"/>
          <w:sz w:val="24"/>
          <w:szCs w:val="24"/>
          <w:lang w:val="en"/>
        </w:rPr>
        <w:lastRenderedPageBreak/>
        <w:t>Di dalam Al-Qur'an, perintah untuk membayar zakat merupakan salah satu ajaran fundamental yang ditekankan dengan jelas dan berulang kali. Zakat adalah kewajiban yang diberikan Allah kepada setiap Muslim sebagai bentuk kepedulian terhadap sesama dan penyaluran kekayaan yang dimiliki. Dalam Surah At-Taubah ayat 103, Allah berfirman:</w:t>
      </w:r>
    </w:p>
    <w:p w14:paraId="4F548529" w14:textId="77777777" w:rsidR="00EE69E7" w:rsidRPr="00C50FD5" w:rsidRDefault="00EE69E7" w:rsidP="00EE69E7">
      <w:pPr>
        <w:pStyle w:val="ListParagraph"/>
        <w:bidi/>
        <w:spacing w:line="240" w:lineRule="auto"/>
        <w:ind w:left="140" w:right="1701"/>
        <w:jc w:val="both"/>
        <w:rPr>
          <w:rFonts w:ascii="Times New Roman" w:hAnsi="Times New Roman" w:cs="LPMQ Isep Misbah"/>
          <w:sz w:val="24"/>
          <w:rtl/>
          <w:lang w:val="en" w:bidi="ar-SA"/>
        </w:rPr>
      </w:pPr>
      <w:r>
        <w:rPr>
          <w:rFonts w:ascii="Times New Roman" w:hAnsi="Times New Roman" w:cs="LPMQ Isep Misbah"/>
          <w:sz w:val="24"/>
          <w:rtl/>
          <w:lang w:val="en" w:bidi="ar-SA"/>
        </w:rPr>
        <w:t>خُذْ مِنْ اَمْوَالِهِمْ صَدَقَةً تُطَهِّرُهُمْ وَتُزَكِّيْهِمْ بِهَا وَصَلِّ عَلَيْهِمْۗ اِنَّ صَلٰوتَكَ سَكَنٌ لَّهُمْۗ وَاللّٰهُ سَمِيْعٌ عَلِيْمٌ ١٠٣</w:t>
      </w:r>
    </w:p>
    <w:p w14:paraId="7885555A" w14:textId="77777777" w:rsidR="00EE69E7" w:rsidRPr="000528FA" w:rsidRDefault="00EE69E7" w:rsidP="00EE69E7">
      <w:pPr>
        <w:pStyle w:val="ListParagraph"/>
        <w:spacing w:line="240" w:lineRule="auto"/>
        <w:ind w:left="-427" w:firstLine="425"/>
        <w:jc w:val="both"/>
        <w:rPr>
          <w:rFonts w:ascii="Times New Roman - Arab" w:hAnsi="Times New Roman - Arab" w:cs="LPMQ Isep Misbah"/>
          <w:sz w:val="24"/>
          <w:lang w:val="en"/>
        </w:rPr>
      </w:pPr>
    </w:p>
    <w:p w14:paraId="2E284745" w14:textId="77777777" w:rsidR="00EE69E7" w:rsidRPr="00BE3078" w:rsidRDefault="00EE69E7" w:rsidP="00EE69E7">
      <w:pPr>
        <w:pStyle w:val="ListParagraph"/>
        <w:bidi/>
        <w:spacing w:line="360" w:lineRule="auto"/>
        <w:ind w:left="4251" w:right="1560" w:firstLine="425"/>
        <w:rPr>
          <w:rFonts w:ascii="Times New Roman" w:hAnsi="Times New Roman" w:cs="Times New Roman"/>
          <w:sz w:val="24"/>
          <w:szCs w:val="24"/>
          <w:lang w:val="en"/>
        </w:rPr>
      </w:pPr>
      <w:r>
        <w:rPr>
          <w:rFonts w:ascii="Times New Roman" w:hAnsi="Times New Roman" w:cs="Times New Roman" w:hint="cs"/>
          <w:sz w:val="24"/>
          <w:szCs w:val="24"/>
          <w:rtl/>
          <w:lang w:val="en"/>
        </w:rPr>
        <w:t>:Terjemahannya</w:t>
      </w:r>
      <w:r w:rsidRPr="00BE3078">
        <w:rPr>
          <w:rFonts w:ascii="Times New Roman" w:hAnsi="Times New Roman" w:cs="Times New Roman"/>
          <w:sz w:val="24"/>
          <w:szCs w:val="24"/>
          <w:rtl/>
          <w:lang w:val="en"/>
        </w:rPr>
        <w:t xml:space="preserve"> </w:t>
      </w:r>
    </w:p>
    <w:p w14:paraId="5A42F95B" w14:textId="77777777" w:rsidR="00EE69E7" w:rsidRDefault="00EE69E7" w:rsidP="00EE69E7">
      <w:pPr>
        <w:pStyle w:val="ListParagraph"/>
        <w:spacing w:line="360" w:lineRule="auto"/>
        <w:ind w:left="1560"/>
        <w:jc w:val="both"/>
        <w:rPr>
          <w:rFonts w:ascii="Times New Roman" w:hAnsi="Times New Roman" w:cs="Times New Roman"/>
          <w:sz w:val="24"/>
          <w:lang w:val="en"/>
        </w:rPr>
      </w:pPr>
      <w:r w:rsidRPr="00C06DD3">
        <w:rPr>
          <w:rFonts w:ascii="Times New Roman" w:hAnsi="Times New Roman" w:cs="Times New Roman"/>
          <w:sz w:val="24"/>
          <w:lang w:val="en"/>
        </w:rPr>
        <w:t>“</w:t>
      </w:r>
      <w:r>
        <w:rPr>
          <w:rFonts w:ascii="Times New Roman" w:hAnsi="Times New Roman" w:cs="Times New Roman"/>
          <w:sz w:val="24"/>
          <w:lang w:val="en"/>
        </w:rPr>
        <w:t>Ambilah zakat dari harta mereka (guna) menyucikan dan membersihkan mereka, dan doakanlah mereka karena sesungguhnya doamu adalah ketentraman bagi mereka. Allah Maha Mendengar lagi Maha Mengetahui.” (QS. At-Taubah’ [9]:103).</w:t>
      </w:r>
      <w:r>
        <w:rPr>
          <w:rStyle w:val="FootnoteReference"/>
          <w:rFonts w:ascii="Times New Roman" w:hAnsi="Times New Roman" w:cs="Times New Roman"/>
          <w:sz w:val="24"/>
          <w:lang w:val="en"/>
        </w:rPr>
        <w:footnoteReference w:id="53"/>
      </w:r>
    </w:p>
    <w:p w14:paraId="56650959" w14:textId="77777777" w:rsidR="00EE69E7" w:rsidRDefault="00EE69E7" w:rsidP="00EE69E7">
      <w:pPr>
        <w:pStyle w:val="ListParagraph"/>
        <w:spacing w:line="360" w:lineRule="auto"/>
        <w:ind w:left="1560"/>
        <w:jc w:val="both"/>
        <w:rPr>
          <w:rFonts w:ascii="Calibri" w:hAnsi="Calibri" w:cs="Calibri"/>
        </w:rPr>
      </w:pPr>
      <w:r w:rsidRPr="00BB1642">
        <w:rPr>
          <w:rFonts w:ascii="Times New Roman" w:hAnsi="Times New Roman" w:cs="Times New Roman"/>
          <w:sz w:val="24"/>
          <w:szCs w:val="24"/>
        </w:rPr>
        <w:t>Ayat ini menunjukkan bahwa zakat adalah bagian integral dari praktik keagamaan yang harus dipenuhi oleh setiap Muslim, sejalan dengan pelaksanaan shalat. Keduanya merupakan ibadah yang saling melengkapi dan mendukung keseimbangan spiritual dan sosial</w:t>
      </w:r>
      <w:r w:rsidRPr="00BB1642">
        <w:rPr>
          <w:rFonts w:ascii="Calibri" w:hAnsi="Calibri" w:cs="Calibri"/>
        </w:rPr>
        <w:t>.</w:t>
      </w:r>
    </w:p>
    <w:p w14:paraId="7D248DBE" w14:textId="77777777" w:rsidR="00EE69E7" w:rsidRDefault="00EE69E7" w:rsidP="00EE69E7">
      <w:pPr>
        <w:pStyle w:val="ListParagraph"/>
        <w:spacing w:line="360" w:lineRule="auto"/>
        <w:ind w:left="1560"/>
        <w:jc w:val="both"/>
        <w:rPr>
          <w:rFonts w:ascii="Times New Roman" w:eastAsia="Times New Roman" w:hAnsi="Times New Roman" w:cs="Times New Roman"/>
          <w:sz w:val="24"/>
          <w:szCs w:val="24"/>
          <w:lang w:eastAsia="en-ID"/>
        </w:rPr>
      </w:pPr>
      <w:r w:rsidRPr="00BB1642">
        <w:rPr>
          <w:rFonts w:ascii="Times New Roman" w:eastAsia="Times New Roman" w:hAnsi="Times New Roman" w:cs="Times New Roman"/>
          <w:sz w:val="24"/>
          <w:szCs w:val="24"/>
          <w:lang w:eastAsia="en-ID"/>
        </w:rPr>
        <w:t>Dalam konteks keagamaan di Indonesia, Majelis Ulama Indonesia (MUI) memegang peranan penting dalam memberikan panduan dan fatwa mengenai berbagai masalah hukum Islam, termasuk zakat. Berdasarkan Fatwa MUI Nomor 15 Tahun 2011 tentang penarikan, pemeliharaan, dan penyaluran harta zakat.</w:t>
      </w:r>
      <w:r>
        <w:rPr>
          <w:rStyle w:val="FootnoteReference"/>
          <w:rFonts w:ascii="Times New Roman" w:eastAsia="Times New Roman" w:hAnsi="Times New Roman" w:cs="Times New Roman"/>
          <w:sz w:val="24"/>
          <w:szCs w:val="24"/>
          <w:lang w:eastAsia="en-ID"/>
        </w:rPr>
        <w:footnoteReference w:id="54"/>
      </w:r>
      <w:r w:rsidRPr="00BB1642">
        <w:rPr>
          <w:rFonts w:ascii="Times New Roman" w:eastAsia="Times New Roman" w:hAnsi="Times New Roman" w:cs="Times New Roman"/>
          <w:sz w:val="24"/>
          <w:szCs w:val="24"/>
          <w:lang w:eastAsia="en-ID"/>
        </w:rPr>
        <w:t xml:space="preserve"> Pada tanggal 6 Maret 2011, Majelis Ulama Indonesia (MUI) </w:t>
      </w:r>
      <w:r w:rsidRPr="00BB1642">
        <w:rPr>
          <w:rFonts w:ascii="Times New Roman" w:eastAsia="Times New Roman" w:hAnsi="Times New Roman" w:cs="Times New Roman"/>
          <w:sz w:val="24"/>
          <w:szCs w:val="24"/>
          <w:lang w:eastAsia="en-ID"/>
        </w:rPr>
        <w:lastRenderedPageBreak/>
        <w:t>mengeluarkan Fatwa Nomor 15 Tahun 2011 mengenai zakat. Fatwa ini bertujuan untuk memberikan pedoman yang jelas dan komprehensif mengenai kewajiban zakat, baik zakat mal (harta) maupun zakat fitrah, serta tata cara pengelolaan dan penyalurannya. Fatwa ini merupakan upaya MUI untuk memastikan bahwa pelaksanaan zakat sesuai dengan ketentuan syariah dan dapat diterima oleh masyarakat luas.</w:t>
      </w:r>
    </w:p>
    <w:p w14:paraId="7E5EC03C" w14:textId="77777777" w:rsidR="00EE69E7" w:rsidRDefault="00EE69E7" w:rsidP="00EE69E7">
      <w:pPr>
        <w:pStyle w:val="ListParagraph"/>
        <w:spacing w:line="360" w:lineRule="auto"/>
        <w:ind w:left="1560"/>
        <w:jc w:val="both"/>
        <w:rPr>
          <w:rFonts w:ascii="Times New Roman" w:eastAsia="Times New Roman" w:hAnsi="Times New Roman" w:cs="Times New Roman"/>
          <w:sz w:val="24"/>
          <w:szCs w:val="24"/>
          <w:lang w:eastAsia="en-ID"/>
        </w:rPr>
      </w:pPr>
      <w:r w:rsidRPr="00BB1642">
        <w:rPr>
          <w:rFonts w:ascii="Times New Roman" w:eastAsia="Times New Roman" w:hAnsi="Times New Roman" w:cs="Times New Roman"/>
          <w:sz w:val="24"/>
          <w:szCs w:val="24"/>
          <w:lang w:eastAsia="en-ID"/>
        </w:rPr>
        <w:t xml:space="preserve">Berbagai alasan atau motivasi di balik perintah untuk membayar zakat. Tidak hanya memiliki tujuan </w:t>
      </w:r>
      <w:r w:rsidRPr="00BB1642">
        <w:rPr>
          <w:rFonts w:ascii="Times New Roman" w:eastAsia="Times New Roman" w:hAnsi="Times New Roman" w:cs="Times New Roman"/>
          <w:i/>
          <w:iCs/>
          <w:sz w:val="24"/>
          <w:szCs w:val="24"/>
          <w:lang w:eastAsia="en-ID"/>
        </w:rPr>
        <w:t>transenden-teologis</w:t>
      </w:r>
      <w:r w:rsidRPr="00BB1642">
        <w:rPr>
          <w:rFonts w:ascii="Times New Roman" w:eastAsia="Times New Roman" w:hAnsi="Times New Roman" w:cs="Times New Roman"/>
          <w:sz w:val="24"/>
          <w:szCs w:val="24"/>
          <w:lang w:eastAsia="en-ID"/>
        </w:rPr>
        <w:t>, tetapi juga memiliki tujuan sosial, seperti mewujudkan kesetaraan ekonomi. Karena fakta bahwa sebagian dari harta yang dimiliki orang kaya harus diberikan kepada mereka yang miskin.</w:t>
      </w:r>
    </w:p>
    <w:p w14:paraId="1401B4B6" w14:textId="77777777" w:rsidR="00EE69E7" w:rsidRPr="00BB1642" w:rsidRDefault="00EE69E7" w:rsidP="00EE69E7">
      <w:pPr>
        <w:pStyle w:val="ListParagraph"/>
        <w:spacing w:line="360" w:lineRule="auto"/>
        <w:ind w:left="1560"/>
        <w:jc w:val="both"/>
        <w:rPr>
          <w:rFonts w:ascii="Times New Roman" w:hAnsi="Times New Roman" w:cs="Times New Roman"/>
          <w:sz w:val="24"/>
          <w:lang w:val="en"/>
        </w:rPr>
      </w:pPr>
      <w:r w:rsidRPr="00BB1642">
        <w:rPr>
          <w:rFonts w:ascii="Times New Roman" w:eastAsia="Times New Roman" w:hAnsi="Times New Roman" w:cs="Times New Roman"/>
          <w:sz w:val="24"/>
          <w:szCs w:val="24"/>
          <w:lang w:eastAsia="en-ID"/>
        </w:rPr>
        <w:t xml:space="preserve">Zakat merupakan kewajiban yang harus diekeluarkan oleh setiap umat muslim, di dalam al-Qur’an Surah Ali' Imran ayat 180 ditegaskan bahwa ada ancaman Allah SWT kepada mereka yang tidak mau membayar zakat. </w:t>
      </w:r>
    </w:p>
    <w:p w14:paraId="207E67C9" w14:textId="77777777" w:rsidR="00EE69E7" w:rsidRPr="00BB1642" w:rsidRDefault="00EE69E7" w:rsidP="00EE69E7">
      <w:pPr>
        <w:pStyle w:val="ListParagraph"/>
        <w:numPr>
          <w:ilvl w:val="0"/>
          <w:numId w:val="39"/>
        </w:numPr>
        <w:spacing w:line="360" w:lineRule="auto"/>
        <w:ind w:left="1560"/>
        <w:jc w:val="both"/>
        <w:rPr>
          <w:rFonts w:ascii="Times New Roman" w:hAnsi="Times New Roman" w:cs="Times New Roman"/>
          <w:sz w:val="24"/>
          <w:lang w:val="en"/>
        </w:rPr>
      </w:pPr>
      <w:r w:rsidRPr="00BB1642">
        <w:rPr>
          <w:rFonts w:ascii="Times New Roman" w:hAnsi="Times New Roman" w:cs="Times New Roman"/>
          <w:sz w:val="24"/>
          <w:szCs w:val="24"/>
          <w:lang w:val="en"/>
        </w:rPr>
        <w:t>Macam-macam Zakat</w:t>
      </w:r>
    </w:p>
    <w:p w14:paraId="2C60504E" w14:textId="77777777" w:rsidR="00EE69E7" w:rsidRDefault="00EE69E7" w:rsidP="00EE69E7">
      <w:pPr>
        <w:pStyle w:val="ListParagraph"/>
        <w:spacing w:after="0" w:line="360" w:lineRule="auto"/>
        <w:ind w:left="993" w:firstLine="567"/>
        <w:jc w:val="both"/>
        <w:rPr>
          <w:rFonts w:ascii="Times New Roman" w:hAnsi="Times New Roman" w:cs="Times New Roman"/>
          <w:sz w:val="24"/>
          <w:szCs w:val="24"/>
          <w:lang w:val="en"/>
        </w:rPr>
      </w:pPr>
      <w:r w:rsidRPr="000B1400">
        <w:rPr>
          <w:rFonts w:ascii="Times New Roman" w:hAnsi="Times New Roman" w:cs="Times New Roman"/>
          <w:sz w:val="24"/>
          <w:szCs w:val="24"/>
          <w:lang w:val="en"/>
        </w:rPr>
        <w:t>Zakat terbagi menjadi dua macam, yaitu:</w:t>
      </w:r>
    </w:p>
    <w:p w14:paraId="05F5825A" w14:textId="77777777" w:rsidR="00EE69E7" w:rsidRDefault="00EE69E7" w:rsidP="00EE69E7">
      <w:pPr>
        <w:pStyle w:val="ListParagraph"/>
        <w:numPr>
          <w:ilvl w:val="0"/>
          <w:numId w:val="40"/>
        </w:numPr>
        <w:spacing w:after="0" w:line="360" w:lineRule="auto"/>
        <w:ind w:left="1985"/>
        <w:jc w:val="both"/>
        <w:rPr>
          <w:rFonts w:ascii="Times New Roman" w:hAnsi="Times New Roman" w:cs="Times New Roman"/>
          <w:sz w:val="24"/>
          <w:szCs w:val="24"/>
          <w:lang w:val="en"/>
        </w:rPr>
      </w:pPr>
      <w:r w:rsidRPr="00BB1642">
        <w:rPr>
          <w:rFonts w:ascii="Times New Roman" w:hAnsi="Times New Roman" w:cs="Times New Roman"/>
          <w:sz w:val="24"/>
          <w:szCs w:val="24"/>
          <w:lang w:val="en"/>
        </w:rPr>
        <w:t>Zakat Fitrah (</w:t>
      </w:r>
      <w:r w:rsidRPr="00BB1642">
        <w:rPr>
          <w:rFonts w:ascii="Times New Roman" w:hAnsi="Times New Roman" w:cs="Times New Roman"/>
          <w:i/>
          <w:iCs/>
          <w:sz w:val="24"/>
          <w:szCs w:val="24"/>
          <w:lang w:val="en"/>
        </w:rPr>
        <w:t>al-Nafs</w:t>
      </w:r>
      <w:r w:rsidRPr="00BB1642">
        <w:rPr>
          <w:rFonts w:ascii="Times New Roman" w:hAnsi="Times New Roman" w:cs="Times New Roman"/>
          <w:sz w:val="24"/>
          <w:szCs w:val="24"/>
          <w:lang w:val="en"/>
        </w:rPr>
        <w:t>)</w:t>
      </w:r>
    </w:p>
    <w:p w14:paraId="36966B25" w14:textId="77777777" w:rsidR="00EE69E7" w:rsidRDefault="00EE69E7" w:rsidP="00EE69E7">
      <w:pPr>
        <w:pStyle w:val="ListParagraph"/>
        <w:spacing w:after="0" w:line="360" w:lineRule="auto"/>
        <w:ind w:left="1985"/>
        <w:jc w:val="both"/>
        <w:rPr>
          <w:rFonts w:ascii="Times New Roman" w:eastAsia="Times New Roman" w:hAnsi="Times New Roman" w:cs="Times New Roman"/>
          <w:sz w:val="24"/>
          <w:szCs w:val="24"/>
          <w:lang w:eastAsia="en-ID"/>
        </w:rPr>
      </w:pPr>
      <w:r w:rsidRPr="00BB1642">
        <w:rPr>
          <w:rFonts w:ascii="Times New Roman" w:eastAsia="Times New Roman" w:hAnsi="Times New Roman" w:cs="Times New Roman"/>
          <w:sz w:val="24"/>
          <w:szCs w:val="24"/>
          <w:lang w:eastAsia="en-ID"/>
        </w:rPr>
        <w:t>Zakat fitrah adalah sejumlah harta yang wajib diberikan oleh setiap mukallaf dan setiap orang yang nafkahnya ditanggung olehnya dengan syarat-syarat tertentu.</w:t>
      </w:r>
      <w:r w:rsidRPr="00BD1ACA">
        <w:t xml:space="preserve"> </w:t>
      </w:r>
      <w:r w:rsidRPr="00BB1642">
        <w:rPr>
          <w:rFonts w:ascii="Times New Roman" w:eastAsia="Times New Roman" w:hAnsi="Times New Roman" w:cs="Times New Roman"/>
          <w:sz w:val="24"/>
          <w:szCs w:val="24"/>
          <w:lang w:eastAsia="en-ID"/>
        </w:rPr>
        <w:t>Hukum zakat fitrah berlaku bagi setiap Muslim yang hidup sebagian bulan Ramadhan dan sebagian bulan Syawal, baik laki-laki maupun perempuan, berusia berapa pun, merdeka maupun hamba.</w:t>
      </w:r>
      <w:r>
        <w:rPr>
          <w:rStyle w:val="FootnoteReference"/>
          <w:rFonts w:ascii="Times New Roman" w:eastAsia="Times New Roman" w:hAnsi="Times New Roman" w:cs="Times New Roman"/>
          <w:sz w:val="24"/>
          <w:szCs w:val="24"/>
          <w:lang w:eastAsia="en-ID"/>
        </w:rPr>
        <w:footnoteReference w:id="55"/>
      </w:r>
    </w:p>
    <w:p w14:paraId="439949FA" w14:textId="77777777" w:rsidR="00EE69E7" w:rsidRDefault="00EE69E7" w:rsidP="00EE69E7">
      <w:pPr>
        <w:pStyle w:val="ListParagraph"/>
        <w:spacing w:after="0" w:line="360" w:lineRule="auto"/>
        <w:ind w:left="1985"/>
        <w:jc w:val="both"/>
        <w:rPr>
          <w:rFonts w:ascii="Times New Roman" w:eastAsia="Times New Roman" w:hAnsi="Times New Roman" w:cs="Times New Roman"/>
          <w:sz w:val="24"/>
          <w:szCs w:val="24"/>
          <w:lang w:eastAsia="en-ID"/>
        </w:rPr>
      </w:pPr>
    </w:p>
    <w:p w14:paraId="6AB7C5FF" w14:textId="77777777" w:rsidR="00EE69E7" w:rsidRPr="0010139C" w:rsidRDefault="00EE69E7" w:rsidP="00EE69E7">
      <w:pPr>
        <w:pStyle w:val="ListParagraph"/>
        <w:spacing w:after="0" w:line="360" w:lineRule="auto"/>
        <w:ind w:left="1985"/>
        <w:jc w:val="both"/>
        <w:rPr>
          <w:rFonts w:ascii="Times New Roman" w:eastAsia="Times New Roman" w:hAnsi="Times New Roman" w:cs="Times New Roman"/>
          <w:sz w:val="24"/>
          <w:szCs w:val="24"/>
          <w:lang w:eastAsia="en-ID"/>
        </w:rPr>
      </w:pPr>
    </w:p>
    <w:p w14:paraId="2733C119" w14:textId="77777777" w:rsidR="00EE69E7" w:rsidRPr="0010139C" w:rsidRDefault="00EE69E7" w:rsidP="00EE69E7">
      <w:pPr>
        <w:pStyle w:val="ListParagraph"/>
        <w:numPr>
          <w:ilvl w:val="0"/>
          <w:numId w:val="40"/>
        </w:numPr>
        <w:spacing w:after="0" w:line="360" w:lineRule="auto"/>
        <w:ind w:left="1985"/>
        <w:jc w:val="both"/>
        <w:rPr>
          <w:rFonts w:ascii="Times New Roman" w:hAnsi="Times New Roman" w:cs="Times New Roman"/>
          <w:sz w:val="24"/>
          <w:szCs w:val="24"/>
          <w:lang w:val="en"/>
        </w:rPr>
      </w:pPr>
      <w:r w:rsidRPr="00BB1642">
        <w:rPr>
          <w:rFonts w:ascii="Times New Roman" w:eastAsia="Times New Roman" w:hAnsi="Times New Roman" w:cs="Times New Roman"/>
          <w:sz w:val="24"/>
          <w:szCs w:val="24"/>
          <w:lang w:eastAsia="en-ID"/>
        </w:rPr>
        <w:lastRenderedPageBreak/>
        <w:t>Zakat Mal (zakat harta)</w:t>
      </w:r>
    </w:p>
    <w:p w14:paraId="0783A06C" w14:textId="77777777" w:rsidR="00EE69E7" w:rsidRPr="0010139C" w:rsidRDefault="00EE69E7" w:rsidP="00EE69E7">
      <w:pPr>
        <w:pStyle w:val="ListParagraph"/>
        <w:spacing w:after="0" w:line="360" w:lineRule="auto"/>
        <w:ind w:left="1985"/>
        <w:jc w:val="both"/>
        <w:rPr>
          <w:rFonts w:ascii="Times New Roman" w:hAnsi="Times New Roman" w:cs="Times New Roman"/>
          <w:sz w:val="24"/>
          <w:szCs w:val="24"/>
          <w:lang w:val="en"/>
        </w:rPr>
      </w:pPr>
      <w:r w:rsidRPr="0010139C">
        <w:rPr>
          <w:rFonts w:ascii="Times New Roman" w:eastAsia="Times New Roman" w:hAnsi="Times New Roman" w:cs="Times New Roman"/>
          <w:sz w:val="24"/>
          <w:szCs w:val="24"/>
          <w:lang w:eastAsia="en-ID"/>
        </w:rPr>
        <w:t xml:space="preserve">Zakat mal menurut </w:t>
      </w:r>
      <w:r w:rsidRPr="0010139C">
        <w:rPr>
          <w:rFonts w:ascii="Times New Roman" w:eastAsia="Times New Roman" w:hAnsi="Times New Roman" w:cs="Times New Roman"/>
          <w:i/>
          <w:iCs/>
          <w:sz w:val="24"/>
          <w:szCs w:val="24"/>
          <w:lang w:eastAsia="en-ID"/>
        </w:rPr>
        <w:t>syara'</w:t>
      </w:r>
      <w:r w:rsidRPr="0010139C">
        <w:rPr>
          <w:rFonts w:ascii="Times New Roman" w:eastAsia="Times New Roman" w:hAnsi="Times New Roman" w:cs="Times New Roman"/>
          <w:sz w:val="24"/>
          <w:szCs w:val="24"/>
          <w:lang w:eastAsia="en-ID"/>
        </w:rPr>
        <w:t xml:space="preserve"> adalah sejumlah harta yang diberikan kepada golongan tertentu dengan syarat-syarat tertentu. Namanya zakat karena harta itu akan tumbuh karena berkah yang diberikannya dan doa dari mereka yang menerimanya.</w:t>
      </w:r>
      <w:r>
        <w:rPr>
          <w:rStyle w:val="FootnoteReference"/>
          <w:rFonts w:ascii="Times New Roman" w:eastAsia="Times New Roman" w:hAnsi="Times New Roman" w:cs="Times New Roman"/>
          <w:sz w:val="24"/>
          <w:szCs w:val="24"/>
          <w:lang w:eastAsia="en-ID"/>
        </w:rPr>
        <w:footnoteReference w:id="56"/>
      </w:r>
      <w:r w:rsidRPr="004E1D5E">
        <w:t xml:space="preserve"> </w:t>
      </w:r>
      <w:r w:rsidRPr="0010139C">
        <w:rPr>
          <w:rFonts w:ascii="Times New Roman" w:eastAsia="Times New Roman" w:hAnsi="Times New Roman" w:cs="Times New Roman"/>
          <w:sz w:val="24"/>
          <w:szCs w:val="24"/>
          <w:lang w:eastAsia="en-ID"/>
        </w:rPr>
        <w:t>Zakat mal adalah zakat yang diberikan kepada setiap harta umat muslim apabila telah mencapai nisab dan genap diberikan setiap tahun. Zakat harta termasuk emas, perak, uang, perdagangan, pertanian, pendapatan, madu, hewan, profesi, barang temuan, dan tambang.</w:t>
      </w:r>
      <w:r>
        <w:rPr>
          <w:rStyle w:val="FootnoteReference"/>
          <w:rFonts w:ascii="Times New Roman" w:eastAsia="Times New Roman" w:hAnsi="Times New Roman" w:cs="Times New Roman"/>
          <w:sz w:val="24"/>
          <w:szCs w:val="24"/>
          <w:lang w:eastAsia="en-ID"/>
        </w:rPr>
        <w:footnoteReference w:id="57"/>
      </w:r>
    </w:p>
    <w:p w14:paraId="5FADF585" w14:textId="77777777" w:rsidR="00EE69E7" w:rsidRPr="00BB1642" w:rsidRDefault="00EE69E7" w:rsidP="00EE69E7">
      <w:pPr>
        <w:pStyle w:val="ListParagraph"/>
        <w:numPr>
          <w:ilvl w:val="0"/>
          <w:numId w:val="39"/>
        </w:numPr>
        <w:spacing w:after="0" w:line="360" w:lineRule="auto"/>
        <w:ind w:left="1559"/>
        <w:jc w:val="both"/>
        <w:rPr>
          <w:rFonts w:ascii="Times New Roman" w:hAnsi="Times New Roman" w:cs="Times New Roman"/>
          <w:sz w:val="24"/>
          <w:szCs w:val="24"/>
          <w:lang w:val="en"/>
        </w:rPr>
      </w:pPr>
      <w:r w:rsidRPr="00BB1642">
        <w:rPr>
          <w:rFonts w:ascii="Times New Roman" w:eastAsia="Times New Roman" w:hAnsi="Times New Roman" w:cs="Times New Roman"/>
          <w:sz w:val="24"/>
          <w:szCs w:val="24"/>
          <w:lang w:eastAsia="en-ID"/>
        </w:rPr>
        <w:t>Golongan Penerima Zakat</w:t>
      </w:r>
    </w:p>
    <w:p w14:paraId="2FB0E88D" w14:textId="77777777" w:rsidR="00EE69E7" w:rsidRDefault="00EE69E7" w:rsidP="00EE69E7">
      <w:pPr>
        <w:pStyle w:val="ListParagraph"/>
        <w:spacing w:after="0" w:line="360" w:lineRule="auto"/>
        <w:ind w:left="1559"/>
        <w:jc w:val="both"/>
        <w:rPr>
          <w:rFonts w:ascii="Times New Roman" w:eastAsia="Times New Roman" w:hAnsi="Times New Roman" w:cs="Times New Roman"/>
          <w:sz w:val="24"/>
          <w:szCs w:val="24"/>
          <w:lang w:eastAsia="en-ID"/>
        </w:rPr>
      </w:pPr>
      <w:r w:rsidRPr="00BB1642">
        <w:rPr>
          <w:rFonts w:ascii="Times New Roman" w:eastAsia="Times New Roman" w:hAnsi="Times New Roman" w:cs="Times New Roman"/>
          <w:sz w:val="24"/>
          <w:szCs w:val="24"/>
          <w:lang w:eastAsia="en-ID"/>
        </w:rPr>
        <w:t>Zakat ditujukan kepada 8 golongan yang berhak menerima sesuai dengan yang ditulis di dalam al-Qur’an</w:t>
      </w:r>
      <w:r>
        <w:rPr>
          <w:rStyle w:val="FootnoteReference"/>
          <w:rFonts w:ascii="Times New Roman" w:eastAsia="Times New Roman" w:hAnsi="Times New Roman" w:cs="Times New Roman"/>
          <w:sz w:val="24"/>
          <w:szCs w:val="24"/>
          <w:lang w:eastAsia="en-ID"/>
        </w:rPr>
        <w:footnoteReference w:id="58"/>
      </w:r>
      <w:r w:rsidRPr="00BB1642">
        <w:rPr>
          <w:rFonts w:ascii="Times New Roman" w:eastAsia="Times New Roman" w:hAnsi="Times New Roman" w:cs="Times New Roman"/>
          <w:sz w:val="24"/>
          <w:szCs w:val="24"/>
          <w:lang w:eastAsia="en-ID"/>
        </w:rPr>
        <w:t xml:space="preserve"> yaitu:</w:t>
      </w:r>
    </w:p>
    <w:p w14:paraId="30D63F04" w14:textId="77777777" w:rsidR="00EE69E7" w:rsidRPr="00BB1642" w:rsidRDefault="00EE69E7" w:rsidP="00EE69E7">
      <w:pPr>
        <w:pStyle w:val="ListParagraph"/>
        <w:numPr>
          <w:ilvl w:val="0"/>
          <w:numId w:val="41"/>
        </w:numPr>
        <w:spacing w:after="0" w:line="360" w:lineRule="auto"/>
        <w:ind w:left="1985"/>
        <w:jc w:val="both"/>
        <w:rPr>
          <w:rFonts w:ascii="Times New Roman" w:hAnsi="Times New Roman" w:cs="Times New Roman"/>
          <w:sz w:val="24"/>
          <w:szCs w:val="24"/>
          <w:lang w:val="en"/>
        </w:rPr>
      </w:pPr>
      <w:r w:rsidRPr="00BB1642">
        <w:rPr>
          <w:rFonts w:ascii="Times New Roman" w:eastAsia="Times New Roman" w:hAnsi="Times New Roman" w:cs="Times New Roman"/>
          <w:sz w:val="24"/>
          <w:szCs w:val="24"/>
          <w:lang w:eastAsia="en-ID"/>
        </w:rPr>
        <w:t>Fakir</w:t>
      </w:r>
    </w:p>
    <w:p w14:paraId="263C5578" w14:textId="77777777" w:rsidR="00EE69E7" w:rsidRDefault="00EE69E7" w:rsidP="00EE69E7">
      <w:pPr>
        <w:pStyle w:val="ListParagraph"/>
        <w:spacing w:after="0" w:line="360" w:lineRule="auto"/>
        <w:ind w:left="1985"/>
        <w:jc w:val="both"/>
        <w:rPr>
          <w:rFonts w:ascii="Times New Roman" w:eastAsia="Times New Roman" w:hAnsi="Times New Roman" w:cs="Times New Roman"/>
          <w:sz w:val="24"/>
          <w:szCs w:val="24"/>
          <w:lang w:eastAsia="en-ID"/>
        </w:rPr>
      </w:pPr>
      <w:r w:rsidRPr="00BB1642">
        <w:rPr>
          <w:rFonts w:ascii="Times New Roman" w:eastAsia="Times New Roman" w:hAnsi="Times New Roman" w:cs="Times New Roman"/>
          <w:sz w:val="24"/>
          <w:szCs w:val="24"/>
          <w:lang w:eastAsia="en-ID"/>
        </w:rPr>
        <w:t xml:space="preserve">Dalam hal zakat orang yang fakir didefinisikan sebagai mereka yang tida memiliki harta benda, tidak memiliki usaha yang membutuhkan bantuan untuk memenuhi kebutuhan mereka, atau tidak memiliki harta benda dan usaha yang membutuhkan bantuan untuk memenuhi kebutuhan mereka. </w:t>
      </w:r>
    </w:p>
    <w:p w14:paraId="73A7AE56" w14:textId="77777777" w:rsidR="00EE69E7" w:rsidRDefault="00EE69E7" w:rsidP="00EE69E7">
      <w:pPr>
        <w:pStyle w:val="ListParagraph"/>
        <w:spacing w:after="0" w:line="360" w:lineRule="auto"/>
        <w:ind w:left="1985"/>
        <w:jc w:val="both"/>
        <w:rPr>
          <w:rFonts w:ascii="Times New Roman" w:eastAsia="Times New Roman" w:hAnsi="Times New Roman" w:cs="Times New Roman"/>
          <w:sz w:val="24"/>
          <w:szCs w:val="24"/>
          <w:lang w:eastAsia="en-ID"/>
        </w:rPr>
      </w:pPr>
      <w:r w:rsidRPr="00BB1642">
        <w:rPr>
          <w:rFonts w:ascii="Times New Roman" w:eastAsia="Times New Roman" w:hAnsi="Times New Roman" w:cs="Times New Roman"/>
          <w:sz w:val="24"/>
          <w:szCs w:val="24"/>
          <w:lang w:eastAsia="en-ID"/>
        </w:rPr>
        <w:t>Mereka yang fakir, tidak memiliki sanak saudara (orang tua, pasangan, atau anak) yang dapat membantu mereka untuk memenuhi kebutuhan dan menafkahi mereka. Menurut ulama Syafi’iyah, orang fakir berada dalam kondisi yang lebih buruk daripada orang miskin.</w:t>
      </w:r>
    </w:p>
    <w:p w14:paraId="02D81FF8" w14:textId="77777777" w:rsidR="00EE69E7" w:rsidRPr="00BB1642" w:rsidRDefault="00EE69E7" w:rsidP="00EE69E7">
      <w:pPr>
        <w:pStyle w:val="ListParagraph"/>
        <w:spacing w:after="0" w:line="360" w:lineRule="auto"/>
        <w:ind w:left="1985"/>
        <w:jc w:val="both"/>
        <w:rPr>
          <w:rFonts w:ascii="Times New Roman" w:hAnsi="Times New Roman" w:cs="Times New Roman"/>
          <w:sz w:val="24"/>
          <w:szCs w:val="24"/>
          <w:lang w:val="en"/>
        </w:rPr>
      </w:pPr>
    </w:p>
    <w:p w14:paraId="384F10FC" w14:textId="77777777" w:rsidR="00EE69E7" w:rsidRDefault="00EE69E7" w:rsidP="00EE69E7">
      <w:pPr>
        <w:pStyle w:val="ListParagraph"/>
        <w:numPr>
          <w:ilvl w:val="0"/>
          <w:numId w:val="41"/>
        </w:numPr>
        <w:spacing w:line="360" w:lineRule="auto"/>
        <w:ind w:left="1985"/>
        <w:jc w:val="both"/>
        <w:rPr>
          <w:rFonts w:ascii="Times New Roman" w:eastAsia="Times New Roman" w:hAnsi="Times New Roman" w:cs="Times New Roman"/>
          <w:sz w:val="24"/>
          <w:szCs w:val="24"/>
          <w:lang w:eastAsia="en-ID"/>
        </w:rPr>
      </w:pPr>
      <w:r w:rsidRPr="00356110">
        <w:rPr>
          <w:rFonts w:ascii="Times New Roman" w:eastAsia="Times New Roman" w:hAnsi="Times New Roman" w:cs="Times New Roman"/>
          <w:sz w:val="24"/>
          <w:szCs w:val="24"/>
          <w:lang w:eastAsia="en-ID"/>
        </w:rPr>
        <w:lastRenderedPageBreak/>
        <w:t>Miskin</w:t>
      </w:r>
      <w:r>
        <w:rPr>
          <w:rFonts w:ascii="Times New Roman" w:eastAsia="Times New Roman" w:hAnsi="Times New Roman" w:cs="Times New Roman"/>
          <w:sz w:val="24"/>
          <w:szCs w:val="24"/>
          <w:lang w:eastAsia="en-ID"/>
        </w:rPr>
        <w:t xml:space="preserve">, </w:t>
      </w:r>
    </w:p>
    <w:p w14:paraId="4C4B6D9D" w14:textId="77777777" w:rsidR="00EE69E7"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Orang yang dianggap miskinadalah mereka yang memiliki harta benda atau pekerjaan yang hanya dapat memenuhi sebagian dari kebutuhannya. Misalnya, seseorang hanya memiliki tujuh ribu rupiah saat membutuhkan sepuluh ribu rupiah</w:t>
      </w:r>
    </w:p>
    <w:p w14:paraId="04B8F741" w14:textId="77777777" w:rsidR="00EE69E7" w:rsidRDefault="00EE69E7" w:rsidP="00EE69E7">
      <w:pPr>
        <w:pStyle w:val="ListParagraph"/>
        <w:numPr>
          <w:ilvl w:val="0"/>
          <w:numId w:val="41"/>
        </w:numPr>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 xml:space="preserve">Amil Zakat, </w:t>
      </w:r>
    </w:p>
    <w:p w14:paraId="46F23C93" w14:textId="77777777" w:rsidR="00EE69E7"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Amil zakat bertanggung jawab atas semua tugas yang berkaitan dengan zakat, mulai dari mengumpulkan zakat hingga mendistribusikannya kepada mustahi</w:t>
      </w:r>
      <w:r>
        <w:rPr>
          <w:rFonts w:ascii="Times New Roman" w:eastAsia="Times New Roman" w:hAnsi="Times New Roman" w:cs="Times New Roman"/>
          <w:sz w:val="24"/>
          <w:szCs w:val="24"/>
          <w:lang w:eastAsia="en-ID"/>
        </w:rPr>
        <w:t>k</w:t>
      </w:r>
      <w:r w:rsidRPr="00936720">
        <w:rPr>
          <w:rFonts w:ascii="Times New Roman" w:eastAsia="Times New Roman" w:hAnsi="Times New Roman" w:cs="Times New Roman"/>
          <w:sz w:val="24"/>
          <w:szCs w:val="24"/>
          <w:lang w:eastAsia="en-ID"/>
        </w:rPr>
        <w:t xml:space="preserve">. Amil zakat juga bertanggung jawab untuk menghitung, membukukan, mencatat jumah zakat yang diterima dan menjaga harta zakat. Amil zakat menerima zakat sebagai upah atas kerjanya. </w:t>
      </w:r>
    </w:p>
    <w:p w14:paraId="560AA393" w14:textId="77777777" w:rsidR="00EE69E7" w:rsidRPr="00936720"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 xml:space="preserve">Zakat tidak boleh diberikan kepada orang mampu, hanya dianggap sebagai upah atas pekerjaan mereka. Amil zakat berhak menerima zakat sesuai </w:t>
      </w:r>
      <w:r>
        <w:rPr>
          <w:rFonts w:ascii="Times New Roman" w:eastAsia="Times New Roman" w:hAnsi="Times New Roman" w:cs="Times New Roman"/>
          <w:sz w:val="24"/>
          <w:szCs w:val="24"/>
          <w:lang w:eastAsia="en-ID"/>
        </w:rPr>
        <w:t xml:space="preserve">ketika </w:t>
      </w:r>
      <w:r w:rsidRPr="00936720">
        <w:rPr>
          <w:rFonts w:ascii="Times New Roman" w:eastAsia="Times New Roman" w:hAnsi="Times New Roman" w:cs="Times New Roman"/>
          <w:sz w:val="24"/>
          <w:szCs w:val="24"/>
          <w:lang w:eastAsia="en-ID"/>
        </w:rPr>
        <w:t>dianggap termasuk dalam kategori fakir, maka berhak menerima zakat sebagai amil dan fakir.</w:t>
      </w:r>
    </w:p>
    <w:p w14:paraId="713225E0" w14:textId="77777777" w:rsidR="00EE69E7" w:rsidRDefault="00EE69E7" w:rsidP="00EE69E7">
      <w:pPr>
        <w:pStyle w:val="ListParagraph"/>
        <w:numPr>
          <w:ilvl w:val="0"/>
          <w:numId w:val="41"/>
        </w:numPr>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Mualaf</w:t>
      </w:r>
    </w:p>
    <w:p w14:paraId="2BE3FCA9" w14:textId="77777777" w:rsidR="00EE69E7"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 xml:space="preserve">Golongan keempat yang berhak menerima zakat disebut mualaf. Dalam kitabnya, Ibnu Katsir mengartikan mualaf sebagai orang yang membiasakan hatinya kepada Islam dari orang-orang yang tidak berhak menolongnya untuk memperbaiki dirinya dan keluarganya. </w:t>
      </w:r>
      <w:r>
        <w:rPr>
          <w:rFonts w:ascii="Times New Roman" w:eastAsia="Times New Roman" w:hAnsi="Times New Roman" w:cs="Times New Roman"/>
          <w:sz w:val="24"/>
          <w:szCs w:val="24"/>
          <w:lang w:eastAsia="en-ID"/>
        </w:rPr>
        <w:t>M</w:t>
      </w:r>
      <w:r w:rsidRPr="00936720">
        <w:rPr>
          <w:rFonts w:ascii="Times New Roman" w:eastAsia="Times New Roman" w:hAnsi="Times New Roman" w:cs="Times New Roman"/>
          <w:sz w:val="24"/>
          <w:szCs w:val="24"/>
          <w:lang w:eastAsia="en-ID"/>
        </w:rPr>
        <w:t xml:space="preserve">ualaf terdiri dari muslim dan kafir, masing-masing memiliki pemimpin yang ditaati dalam kelompoknya. </w:t>
      </w:r>
    </w:p>
    <w:p w14:paraId="6460A3A7" w14:textId="77777777" w:rsidR="00EE69E7" w:rsidRPr="00936720"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 xml:space="preserve">Kufur juga terdiri dari dua kelompok yang pertama adalah mereka yang diharapkan masuk Islam dan diberi zakat. Zakat yang diberikan kepada kelompok pertama yang diahrapkan masuk Islam sehingga mereka menjadi seorang muslim yang </w:t>
      </w:r>
      <w:r w:rsidRPr="00936720">
        <w:rPr>
          <w:rFonts w:ascii="Times New Roman" w:eastAsia="Times New Roman" w:hAnsi="Times New Roman" w:cs="Times New Roman"/>
          <w:sz w:val="24"/>
          <w:szCs w:val="24"/>
          <w:lang w:eastAsia="en-ID"/>
        </w:rPr>
        <w:lastRenderedPageBreak/>
        <w:t>seutuhnya. Kelompok kedua adalah mereka yang diaharapkan akan melakukan kejahatan, sehingga zakat diberika kepada mereka untuk mencegahnya.</w:t>
      </w:r>
    </w:p>
    <w:p w14:paraId="6A7329B6" w14:textId="77777777" w:rsidR="00EE69E7" w:rsidRDefault="00EE69E7" w:rsidP="00EE69E7">
      <w:pPr>
        <w:pStyle w:val="ListParagraph"/>
        <w:numPr>
          <w:ilvl w:val="0"/>
          <w:numId w:val="41"/>
        </w:numPr>
        <w:spacing w:line="360" w:lineRule="auto"/>
        <w:ind w:left="1985"/>
        <w:jc w:val="both"/>
        <w:rPr>
          <w:rFonts w:ascii="Times New Roman" w:eastAsia="Times New Roman" w:hAnsi="Times New Roman" w:cs="Times New Roman"/>
          <w:sz w:val="24"/>
          <w:szCs w:val="24"/>
          <w:lang w:eastAsia="en-ID"/>
        </w:rPr>
      </w:pPr>
      <w:r>
        <w:rPr>
          <w:rFonts w:ascii="Times New Roman" w:eastAsia="Times New Roman" w:hAnsi="Times New Roman" w:cs="Times New Roman"/>
          <w:i/>
          <w:iCs/>
          <w:sz w:val="24"/>
          <w:szCs w:val="24"/>
          <w:lang w:eastAsia="en-ID"/>
        </w:rPr>
        <w:t>R</w:t>
      </w:r>
      <w:r w:rsidRPr="00356110">
        <w:rPr>
          <w:rFonts w:ascii="Times New Roman" w:eastAsia="Times New Roman" w:hAnsi="Times New Roman" w:cs="Times New Roman"/>
          <w:i/>
          <w:iCs/>
          <w:sz w:val="24"/>
          <w:szCs w:val="24"/>
          <w:lang w:eastAsia="en-ID"/>
        </w:rPr>
        <w:t xml:space="preserve">iqab </w:t>
      </w:r>
      <w:r w:rsidRPr="00356110">
        <w:rPr>
          <w:rFonts w:ascii="Times New Roman" w:eastAsia="Times New Roman" w:hAnsi="Times New Roman" w:cs="Times New Roman"/>
          <w:sz w:val="24"/>
          <w:szCs w:val="24"/>
          <w:lang w:eastAsia="en-ID"/>
        </w:rPr>
        <w:t>(hamba sahaya/budak)</w:t>
      </w:r>
    </w:p>
    <w:p w14:paraId="5F142878" w14:textId="77777777" w:rsidR="00EE69E7"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i/>
          <w:iCs/>
          <w:sz w:val="24"/>
          <w:szCs w:val="24"/>
          <w:lang w:eastAsia="en-ID"/>
        </w:rPr>
        <w:t xml:space="preserve">Riqab </w:t>
      </w:r>
      <w:r w:rsidRPr="00936720">
        <w:rPr>
          <w:rFonts w:ascii="Times New Roman" w:eastAsia="Times New Roman" w:hAnsi="Times New Roman" w:cs="Times New Roman"/>
          <w:sz w:val="24"/>
          <w:szCs w:val="24"/>
          <w:lang w:eastAsia="en-ID"/>
        </w:rPr>
        <w:t xml:space="preserve">adalah istilah untuk orang-orang yang masih diperbudak. </w:t>
      </w:r>
      <w:r w:rsidRPr="00936720">
        <w:rPr>
          <w:rFonts w:ascii="Times New Roman" w:eastAsia="Times New Roman" w:hAnsi="Times New Roman" w:cs="Times New Roman"/>
          <w:i/>
          <w:iCs/>
          <w:sz w:val="24"/>
          <w:szCs w:val="24"/>
          <w:lang w:eastAsia="en-ID"/>
        </w:rPr>
        <w:t xml:space="preserve">Riqab </w:t>
      </w:r>
      <w:r w:rsidRPr="00936720">
        <w:rPr>
          <w:rFonts w:ascii="Times New Roman" w:eastAsia="Times New Roman" w:hAnsi="Times New Roman" w:cs="Times New Roman"/>
          <w:sz w:val="24"/>
          <w:szCs w:val="24"/>
          <w:lang w:eastAsia="en-ID"/>
        </w:rPr>
        <w:t xml:space="preserve">juga berarti tawanan muslim yang ditawan oleh orang-orang kafir dan kemudian diberi zakat kepada orang-orang kafir untuk memerdekakan tawanan tersebut. Mengingat bahwa hukum nasional dan internasional telah menghapus permanen, </w:t>
      </w:r>
      <w:r w:rsidRPr="00936720">
        <w:rPr>
          <w:rFonts w:ascii="Times New Roman" w:eastAsia="Times New Roman" w:hAnsi="Times New Roman" w:cs="Times New Roman"/>
          <w:i/>
          <w:iCs/>
          <w:sz w:val="24"/>
          <w:szCs w:val="24"/>
          <w:lang w:eastAsia="en-ID"/>
        </w:rPr>
        <w:t xml:space="preserve">riqab </w:t>
      </w:r>
      <w:r w:rsidRPr="00936720">
        <w:rPr>
          <w:rFonts w:ascii="Times New Roman" w:eastAsia="Times New Roman" w:hAnsi="Times New Roman" w:cs="Times New Roman"/>
          <w:sz w:val="24"/>
          <w:szCs w:val="24"/>
          <w:lang w:eastAsia="en-ID"/>
        </w:rPr>
        <w:t xml:space="preserve">dalam arti budak sudah tidak relevan lagi di zaman sekarang. Di zaman sekarang, mereka yang diekploitasi dan ditindas oleh kelompok lain, baik secara individu maupun kelompok. </w:t>
      </w:r>
    </w:p>
    <w:p w14:paraId="23617F61" w14:textId="77777777" w:rsidR="00EE69E7" w:rsidRDefault="00EE69E7" w:rsidP="00EE69E7">
      <w:pPr>
        <w:pStyle w:val="ListParagraph"/>
        <w:numPr>
          <w:ilvl w:val="0"/>
          <w:numId w:val="41"/>
        </w:numPr>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 xml:space="preserve">Gharim (orang yang berhutang) </w:t>
      </w:r>
    </w:p>
    <w:p w14:paraId="6E606269" w14:textId="77777777" w:rsidR="00EE69E7"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Gharim adalah mereka yang mempunyai hutang dan tidak mampu membayarnya karena mereka miskin. Para ulama</w:t>
      </w:r>
      <w:r>
        <w:rPr>
          <w:rFonts w:ascii="Times New Roman" w:eastAsia="Times New Roman" w:hAnsi="Times New Roman" w:cs="Times New Roman"/>
          <w:sz w:val="24"/>
          <w:szCs w:val="24"/>
          <w:lang w:eastAsia="en-ID"/>
        </w:rPr>
        <w:t xml:space="preserve"> </w:t>
      </w:r>
      <w:r w:rsidRPr="00936720">
        <w:rPr>
          <w:rFonts w:ascii="Times New Roman" w:eastAsia="Times New Roman" w:hAnsi="Times New Roman" w:cs="Times New Roman"/>
          <w:sz w:val="24"/>
          <w:szCs w:val="24"/>
          <w:lang w:eastAsia="en-ID"/>
        </w:rPr>
        <w:t xml:space="preserve">membagi utang menjadi dua bagian, utang untuk mnedamaikan dua hubungan dan utang untuk memenuhi kebutuhan. Untuk mendapatkan dana zakat, seorang gharim yang secara pribadi berhutang harus memenuhi syarat-syarat teretntu. </w:t>
      </w:r>
    </w:p>
    <w:p w14:paraId="02AC3C80" w14:textId="77777777" w:rsidR="00EE69E7" w:rsidRPr="00936720"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 xml:space="preserve">Menurut Qardawi, ada empat syarat yang harus dipenuhi oleh seorang gharim. Pertama, utang yang masih belum dibayar harus dibayar dengan dana zakat karena gharim memiliki harta yang dapat digunakan untuk membayarnya. Kedua, hutang tidak dilakukan dengan niat jahat atau buruk. Ketiga, hutang dibayar secara langsung. Keempat, hutang tersebut bukanlah </w:t>
      </w:r>
      <w:r w:rsidRPr="00936720">
        <w:rPr>
          <w:rFonts w:ascii="Times New Roman" w:eastAsia="Times New Roman" w:hAnsi="Times New Roman" w:cs="Times New Roman"/>
          <w:sz w:val="24"/>
          <w:szCs w:val="24"/>
          <w:lang w:eastAsia="en-ID"/>
        </w:rPr>
        <w:lastRenderedPageBreak/>
        <w:t>hasil dari kifarat atau zakat tetapi karena usaha yang dila</w:t>
      </w:r>
      <w:r>
        <w:rPr>
          <w:rFonts w:ascii="Times New Roman" w:eastAsia="Times New Roman" w:hAnsi="Times New Roman" w:cs="Times New Roman"/>
          <w:sz w:val="24"/>
          <w:szCs w:val="24"/>
          <w:lang w:eastAsia="en-ID"/>
        </w:rPr>
        <w:t>k</w:t>
      </w:r>
      <w:r w:rsidRPr="00936720">
        <w:rPr>
          <w:rFonts w:ascii="Times New Roman" w:eastAsia="Times New Roman" w:hAnsi="Times New Roman" w:cs="Times New Roman"/>
          <w:sz w:val="24"/>
          <w:szCs w:val="24"/>
          <w:lang w:eastAsia="en-ID"/>
        </w:rPr>
        <w:t>ukan.</w:t>
      </w:r>
      <w:r>
        <w:rPr>
          <w:rStyle w:val="FootnoteReference"/>
          <w:rFonts w:ascii="Times New Roman" w:eastAsia="Times New Roman" w:hAnsi="Times New Roman" w:cs="Times New Roman"/>
          <w:sz w:val="24"/>
          <w:szCs w:val="24"/>
          <w:lang w:eastAsia="en-ID"/>
        </w:rPr>
        <w:footnoteReference w:id="59"/>
      </w:r>
    </w:p>
    <w:p w14:paraId="2499B2C6" w14:textId="77777777" w:rsidR="00EE69E7" w:rsidRDefault="00EE69E7" w:rsidP="00EE69E7">
      <w:pPr>
        <w:pStyle w:val="ListParagraph"/>
        <w:numPr>
          <w:ilvl w:val="0"/>
          <w:numId w:val="41"/>
        </w:numPr>
        <w:spacing w:line="360" w:lineRule="auto"/>
        <w:ind w:left="1985"/>
        <w:jc w:val="both"/>
        <w:rPr>
          <w:rFonts w:ascii="Times New Roman" w:eastAsia="Times New Roman" w:hAnsi="Times New Roman" w:cs="Times New Roman"/>
          <w:sz w:val="24"/>
          <w:szCs w:val="24"/>
          <w:lang w:eastAsia="en-ID"/>
        </w:rPr>
      </w:pPr>
      <w:r>
        <w:rPr>
          <w:rFonts w:ascii="Times New Roman" w:eastAsia="Times New Roman" w:hAnsi="Times New Roman" w:cs="Times New Roman"/>
          <w:i/>
          <w:iCs/>
          <w:sz w:val="24"/>
          <w:szCs w:val="24"/>
          <w:lang w:eastAsia="en-ID"/>
        </w:rPr>
        <w:t>F</w:t>
      </w:r>
      <w:r w:rsidRPr="00356110">
        <w:rPr>
          <w:rFonts w:ascii="Times New Roman" w:eastAsia="Times New Roman" w:hAnsi="Times New Roman" w:cs="Times New Roman"/>
          <w:i/>
          <w:iCs/>
          <w:sz w:val="24"/>
          <w:szCs w:val="24"/>
          <w:lang w:eastAsia="en-ID"/>
        </w:rPr>
        <w:t xml:space="preserve">isabillah </w:t>
      </w:r>
      <w:r w:rsidRPr="00356110">
        <w:rPr>
          <w:rFonts w:ascii="Times New Roman" w:eastAsia="Times New Roman" w:hAnsi="Times New Roman" w:cs="Times New Roman"/>
          <w:sz w:val="24"/>
          <w:szCs w:val="24"/>
          <w:lang w:eastAsia="en-ID"/>
        </w:rPr>
        <w:t>(di jalan Allah SWT)</w:t>
      </w:r>
    </w:p>
    <w:p w14:paraId="376C1938" w14:textId="77777777" w:rsidR="00EE69E7" w:rsidRPr="0010139C"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 xml:space="preserve">Empat mazhab mengatakan bahwa  </w:t>
      </w:r>
      <w:r w:rsidRPr="00936720">
        <w:rPr>
          <w:rFonts w:ascii="Times New Roman" w:eastAsia="Times New Roman" w:hAnsi="Times New Roman" w:cs="Times New Roman"/>
          <w:i/>
          <w:iCs/>
          <w:sz w:val="24"/>
          <w:szCs w:val="24"/>
          <w:lang w:eastAsia="en-ID"/>
        </w:rPr>
        <w:t>fisabillah</w:t>
      </w:r>
      <w:r w:rsidRPr="00936720">
        <w:rPr>
          <w:rFonts w:ascii="Times New Roman" w:eastAsia="Times New Roman" w:hAnsi="Times New Roman" w:cs="Times New Roman"/>
          <w:sz w:val="24"/>
          <w:szCs w:val="24"/>
          <w:lang w:eastAsia="en-ID"/>
        </w:rPr>
        <w:t xml:space="preserve"> adalah mereka yang bergerak secara sukarela u</w:t>
      </w:r>
      <w:r>
        <w:rPr>
          <w:rFonts w:ascii="Times New Roman" w:eastAsia="Times New Roman" w:hAnsi="Times New Roman" w:cs="Times New Roman"/>
          <w:sz w:val="24"/>
          <w:szCs w:val="24"/>
          <w:lang w:eastAsia="en-ID"/>
        </w:rPr>
        <w:t>n</w:t>
      </w:r>
      <w:r w:rsidRPr="00936720">
        <w:rPr>
          <w:rFonts w:ascii="Times New Roman" w:eastAsia="Times New Roman" w:hAnsi="Times New Roman" w:cs="Times New Roman"/>
          <w:sz w:val="24"/>
          <w:szCs w:val="24"/>
          <w:lang w:eastAsia="en-ID"/>
        </w:rPr>
        <w:t xml:space="preserve">tuk membela Islam. Sementara itu, para imam seperti imam </w:t>
      </w:r>
      <w:r w:rsidRPr="002D3313">
        <w:rPr>
          <w:rFonts w:ascii="Times New Roman" w:eastAsia="Times New Roman" w:hAnsi="Times New Roman" w:cs="Times New Roman"/>
          <w:i/>
          <w:iCs/>
          <w:sz w:val="24"/>
          <w:szCs w:val="24"/>
          <w:lang w:eastAsia="en-ID"/>
        </w:rPr>
        <w:t>An-Nawawi</w:t>
      </w:r>
      <w:r w:rsidRPr="00936720">
        <w:rPr>
          <w:rFonts w:ascii="Times New Roman" w:eastAsia="Times New Roman" w:hAnsi="Times New Roman" w:cs="Times New Roman"/>
          <w:sz w:val="24"/>
          <w:szCs w:val="24"/>
          <w:lang w:eastAsia="en-ID"/>
        </w:rPr>
        <w:t xml:space="preserve">, Ibnu Atsir, </w:t>
      </w:r>
      <w:r w:rsidRPr="002D3313">
        <w:rPr>
          <w:rFonts w:ascii="Times New Roman" w:eastAsia="Times New Roman" w:hAnsi="Times New Roman" w:cs="Times New Roman"/>
          <w:i/>
          <w:iCs/>
          <w:sz w:val="24"/>
          <w:szCs w:val="24"/>
          <w:lang w:eastAsia="en-ID"/>
        </w:rPr>
        <w:t>Ash Shanqitiy</w:t>
      </w:r>
      <w:r w:rsidRPr="00936720">
        <w:rPr>
          <w:rFonts w:ascii="Times New Roman" w:eastAsia="Times New Roman" w:hAnsi="Times New Roman" w:cs="Times New Roman"/>
          <w:sz w:val="24"/>
          <w:szCs w:val="24"/>
          <w:lang w:eastAsia="en-ID"/>
        </w:rPr>
        <w:t xml:space="preserve">, dan </w:t>
      </w:r>
      <w:r w:rsidRPr="002D3313">
        <w:rPr>
          <w:rFonts w:ascii="Times New Roman" w:eastAsia="Times New Roman" w:hAnsi="Times New Roman" w:cs="Times New Roman"/>
          <w:i/>
          <w:iCs/>
          <w:sz w:val="24"/>
          <w:szCs w:val="24"/>
          <w:lang w:eastAsia="en-ID"/>
        </w:rPr>
        <w:t>Qadi‘Iyad</w:t>
      </w:r>
      <w:r w:rsidRPr="00936720">
        <w:rPr>
          <w:rFonts w:ascii="Times New Roman" w:eastAsia="Times New Roman" w:hAnsi="Times New Roman" w:cs="Times New Roman"/>
          <w:sz w:val="24"/>
          <w:szCs w:val="24"/>
          <w:lang w:eastAsia="en-ID"/>
        </w:rPr>
        <w:t xml:space="preserve"> mengatakan bahwa orang yang berada di jalan Allah SWT. secara umum adalah mereka yang bekerja di sekolah, rumah sakit, atau administrasi. Baik mereka yang bekerja di sekolah, rumah sakit, atau mengurus masjid, setiap bentuk kemaslahatan umum lainnya adalah </w:t>
      </w:r>
      <w:r w:rsidRPr="00936720">
        <w:rPr>
          <w:rFonts w:ascii="Times New Roman" w:eastAsia="Times New Roman" w:hAnsi="Times New Roman" w:cs="Times New Roman"/>
          <w:i/>
          <w:iCs/>
          <w:sz w:val="24"/>
          <w:szCs w:val="24"/>
          <w:lang w:eastAsia="en-ID"/>
        </w:rPr>
        <w:t>fisabilillah</w:t>
      </w:r>
      <w:r w:rsidRPr="00936720">
        <w:rPr>
          <w:rFonts w:ascii="Times New Roman" w:eastAsia="Times New Roman" w:hAnsi="Times New Roman" w:cs="Times New Roman"/>
          <w:sz w:val="24"/>
          <w:szCs w:val="24"/>
          <w:lang w:eastAsia="en-ID"/>
        </w:rPr>
        <w:t>.</w:t>
      </w:r>
    </w:p>
    <w:p w14:paraId="4910482B" w14:textId="77777777" w:rsidR="00EE69E7" w:rsidRDefault="00EE69E7" w:rsidP="00EE69E7">
      <w:pPr>
        <w:pStyle w:val="ListParagraph"/>
        <w:numPr>
          <w:ilvl w:val="0"/>
          <w:numId w:val="41"/>
        </w:numPr>
        <w:spacing w:line="360" w:lineRule="auto"/>
        <w:ind w:left="1985"/>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I</w:t>
      </w:r>
      <w:r w:rsidRPr="00356110">
        <w:rPr>
          <w:rFonts w:ascii="Times New Roman" w:eastAsia="Times New Roman" w:hAnsi="Times New Roman" w:cs="Times New Roman"/>
          <w:sz w:val="24"/>
          <w:szCs w:val="24"/>
          <w:lang w:eastAsia="en-ID"/>
        </w:rPr>
        <w:t xml:space="preserve">bnu </w:t>
      </w:r>
      <w:r>
        <w:rPr>
          <w:rFonts w:ascii="Times New Roman" w:eastAsia="Times New Roman" w:hAnsi="Times New Roman" w:cs="Times New Roman"/>
          <w:sz w:val="24"/>
          <w:szCs w:val="24"/>
          <w:lang w:eastAsia="en-ID"/>
        </w:rPr>
        <w:t>S</w:t>
      </w:r>
      <w:r w:rsidRPr="00356110">
        <w:rPr>
          <w:rFonts w:ascii="Times New Roman" w:eastAsia="Times New Roman" w:hAnsi="Times New Roman" w:cs="Times New Roman"/>
          <w:sz w:val="24"/>
          <w:szCs w:val="24"/>
          <w:lang w:eastAsia="en-ID"/>
        </w:rPr>
        <w:t>abil</w:t>
      </w:r>
    </w:p>
    <w:p w14:paraId="10AD76C3" w14:textId="77777777" w:rsidR="00EE69E7"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I</w:t>
      </w:r>
      <w:r w:rsidRPr="00936720">
        <w:rPr>
          <w:rFonts w:ascii="Times New Roman" w:eastAsia="Times New Roman" w:hAnsi="Times New Roman" w:cs="Times New Roman"/>
          <w:sz w:val="24"/>
          <w:szCs w:val="24"/>
          <w:lang w:eastAsia="en-ID"/>
        </w:rPr>
        <w:t xml:space="preserve">bnu sabil orang yang dalam perjalanannya kehabisan bekal atau yang berniat melakukan perjalanan tetapi tidak memiliki bekal sama saja. Mereka berhak menerima zakat untuk memnuhi kebutuhannya karena mereka dalam perjalanan. </w:t>
      </w:r>
    </w:p>
    <w:p w14:paraId="69B1C1D9" w14:textId="77777777" w:rsidR="00EE69E7" w:rsidRPr="00936720" w:rsidRDefault="00EE69E7" w:rsidP="00EE69E7">
      <w:pPr>
        <w:pStyle w:val="ListParagraph"/>
        <w:spacing w:line="360" w:lineRule="auto"/>
        <w:ind w:left="1985"/>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Mereka berhak menerima zakat untuk memenuhi kebutuhannya karena perjalanan bukan untuk maksiat. Menurut Yusuf Qardhawi, tida setiap orang yang melakukan perjalanan untuk kemaslahatan diberi bagian zakat, meskipun perjalanan tersebut dilakukan untuk kemaslahatan tertentu. Selain orang-orang yang melakukan perjalanan, orang-orang yang terlantar di jalanan dan mereka yang tidak memili</w:t>
      </w:r>
      <w:r>
        <w:rPr>
          <w:rFonts w:ascii="Times New Roman" w:eastAsia="Times New Roman" w:hAnsi="Times New Roman" w:cs="Times New Roman"/>
          <w:sz w:val="24"/>
          <w:szCs w:val="24"/>
          <w:lang w:eastAsia="en-ID"/>
        </w:rPr>
        <w:t xml:space="preserve">ki </w:t>
      </w:r>
      <w:r w:rsidRPr="00936720">
        <w:rPr>
          <w:rFonts w:ascii="Times New Roman" w:eastAsia="Times New Roman" w:hAnsi="Times New Roman" w:cs="Times New Roman"/>
          <w:sz w:val="24"/>
          <w:szCs w:val="24"/>
          <w:lang w:eastAsia="en-ID"/>
        </w:rPr>
        <w:t xml:space="preserve">rumah dan menjadi gelandangan di jalanan juga termasuk dalam ibnu sabil. Oleh karena itu, biaya pendidikan dan </w:t>
      </w:r>
      <w:r w:rsidRPr="00936720">
        <w:rPr>
          <w:rFonts w:ascii="Times New Roman" w:eastAsia="Times New Roman" w:hAnsi="Times New Roman" w:cs="Times New Roman"/>
          <w:sz w:val="24"/>
          <w:szCs w:val="24"/>
          <w:lang w:eastAsia="en-ID"/>
        </w:rPr>
        <w:lastRenderedPageBreak/>
        <w:t>perawatan</w:t>
      </w:r>
      <w:r>
        <w:rPr>
          <w:rFonts w:ascii="Times New Roman" w:eastAsia="Times New Roman" w:hAnsi="Times New Roman" w:cs="Times New Roman"/>
          <w:sz w:val="24"/>
          <w:szCs w:val="24"/>
          <w:lang w:eastAsia="en-ID"/>
        </w:rPr>
        <w:t xml:space="preserve"> </w:t>
      </w:r>
      <w:r w:rsidRPr="00936720">
        <w:rPr>
          <w:rFonts w:ascii="Times New Roman" w:eastAsia="Times New Roman" w:hAnsi="Times New Roman" w:cs="Times New Roman"/>
          <w:sz w:val="24"/>
          <w:szCs w:val="24"/>
          <w:lang w:eastAsia="en-ID"/>
        </w:rPr>
        <w:t>dapat diambil dari dana zakat untuk kelompok ibnu sabil.</w:t>
      </w:r>
      <w:r>
        <w:rPr>
          <w:rStyle w:val="FootnoteReference"/>
          <w:rFonts w:ascii="Times New Roman" w:eastAsia="Times New Roman" w:hAnsi="Times New Roman" w:cs="Times New Roman"/>
          <w:sz w:val="24"/>
          <w:szCs w:val="24"/>
          <w:lang w:eastAsia="en-ID"/>
        </w:rPr>
        <w:footnoteReference w:id="60"/>
      </w:r>
    </w:p>
    <w:p w14:paraId="636685B6" w14:textId="77777777" w:rsidR="00EE69E7" w:rsidRDefault="00EE69E7" w:rsidP="00EE69E7">
      <w:pPr>
        <w:pStyle w:val="ListParagraph"/>
        <w:numPr>
          <w:ilvl w:val="0"/>
          <w:numId w:val="39"/>
        </w:numPr>
        <w:spacing w:line="360" w:lineRule="auto"/>
        <w:ind w:left="1560"/>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Fungsi Zakat</w:t>
      </w:r>
    </w:p>
    <w:p w14:paraId="6F2475D3" w14:textId="77777777" w:rsidR="00EE69E7" w:rsidRDefault="00EE69E7" w:rsidP="00EE69E7">
      <w:pPr>
        <w:pStyle w:val="ListParagraph"/>
        <w:spacing w:line="360" w:lineRule="auto"/>
        <w:ind w:left="1560"/>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Zakat berfungsi untuk mendorong ekonomi umat. Zakat adalah alat efektif untuk menegakan kesalehan horizontal, sementara syahadat adalah dasar keislaman seseorang. Satu-satunya rukun Islam yang berfokus pada pemberdayaan ekonomi masyarakat adalah zakat. Kondisi ekonomi masyarakat akan memburuk jika zakat belum diatur dengan benar.</w:t>
      </w:r>
      <w:r>
        <w:rPr>
          <w:rStyle w:val="FootnoteReference"/>
          <w:rFonts w:ascii="Times New Roman" w:eastAsia="Times New Roman" w:hAnsi="Times New Roman" w:cs="Times New Roman"/>
          <w:sz w:val="24"/>
          <w:szCs w:val="24"/>
          <w:lang w:eastAsia="en-ID"/>
        </w:rPr>
        <w:footnoteReference w:id="61"/>
      </w:r>
    </w:p>
    <w:p w14:paraId="64C91045" w14:textId="77777777" w:rsidR="00EE69E7" w:rsidRPr="00936720"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936720">
        <w:rPr>
          <w:rFonts w:ascii="Times New Roman" w:eastAsia="Times New Roman" w:hAnsi="Times New Roman" w:cs="Times New Roman"/>
          <w:sz w:val="24"/>
          <w:szCs w:val="24"/>
          <w:lang w:eastAsia="en-ID"/>
        </w:rPr>
        <w:t>Fakta bahwa zakat disebutkan dalam al-Qur'an menunjukkan betapa pentingnya syari'at zakat dalam Islam. Dalam ayat al-Qur'an, perintah penegakan salat disebutkan secara berurutan dengan perintah membayar zakat tidak kurang dari 28 kali. Oleh karena itu, jelas bahwa posisi zakat sejajar dengan penegakan salat. Zakat juga merupakan rukun ketiga dari lima rukun Islam. Khalifah</w:t>
      </w:r>
      <w:r>
        <w:rPr>
          <w:rFonts w:ascii="Times New Roman" w:eastAsia="Times New Roman" w:hAnsi="Times New Roman" w:cs="Times New Roman"/>
          <w:sz w:val="24"/>
          <w:szCs w:val="24"/>
          <w:lang w:eastAsia="en-ID"/>
        </w:rPr>
        <w:t xml:space="preserve"> </w:t>
      </w:r>
      <w:r w:rsidRPr="00936720">
        <w:rPr>
          <w:rFonts w:ascii="Times New Roman" w:eastAsia="Times New Roman" w:hAnsi="Times New Roman" w:cs="Times New Roman"/>
          <w:sz w:val="24"/>
          <w:szCs w:val="24"/>
          <w:lang w:eastAsia="en-ID"/>
        </w:rPr>
        <w:t>Abu Bakar As Shiddiq memerangi mereka yang enggan membayar zakat karena pentingnya kewajiban ini.</w:t>
      </w:r>
      <w:r>
        <w:rPr>
          <w:rStyle w:val="FootnoteReference"/>
          <w:rFonts w:ascii="Times New Roman" w:eastAsia="Times New Roman" w:hAnsi="Times New Roman" w:cs="Times New Roman"/>
          <w:sz w:val="24"/>
          <w:szCs w:val="24"/>
          <w:lang w:eastAsia="en-ID"/>
        </w:rPr>
        <w:footnoteReference w:id="62"/>
      </w:r>
    </w:p>
    <w:p w14:paraId="10820135" w14:textId="77777777" w:rsidR="00EE69E7" w:rsidRPr="005158B1" w:rsidRDefault="00EE69E7" w:rsidP="00EE69E7">
      <w:pPr>
        <w:pStyle w:val="Heading2"/>
        <w:numPr>
          <w:ilvl w:val="0"/>
          <w:numId w:val="31"/>
        </w:numPr>
        <w:tabs>
          <w:tab w:val="clear" w:pos="851"/>
        </w:tabs>
        <w:spacing w:after="0"/>
        <w:ind w:left="709"/>
      </w:pPr>
      <w:bookmarkStart w:id="35" w:name="_Toc199832647"/>
      <w:r w:rsidRPr="005158B1">
        <w:t xml:space="preserve">Golongan </w:t>
      </w:r>
      <w:r w:rsidRPr="005158B1">
        <w:rPr>
          <w:i/>
          <w:iCs/>
        </w:rPr>
        <w:t>Asnaf</w:t>
      </w:r>
      <w:r w:rsidRPr="005158B1">
        <w:t xml:space="preserve"> (Ibnu Sabil, Mualaf, dan Miskin)</w:t>
      </w:r>
      <w:bookmarkEnd w:id="35"/>
    </w:p>
    <w:p w14:paraId="6675156F" w14:textId="77777777" w:rsidR="00EE69E7" w:rsidRDefault="00EE69E7" w:rsidP="00EE69E7">
      <w:pPr>
        <w:pStyle w:val="ListParagraph"/>
        <w:numPr>
          <w:ilvl w:val="0"/>
          <w:numId w:val="9"/>
        </w:numPr>
        <w:spacing w:after="0" w:line="360" w:lineRule="auto"/>
        <w:ind w:left="1134" w:hanging="283"/>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Pengertian Golongan </w:t>
      </w:r>
      <w:r w:rsidRPr="006B7CFD">
        <w:rPr>
          <w:rFonts w:ascii="Times New Roman" w:eastAsia="Times New Roman" w:hAnsi="Times New Roman" w:cs="Times New Roman"/>
          <w:i/>
          <w:iCs/>
          <w:sz w:val="24"/>
          <w:szCs w:val="24"/>
          <w:lang w:eastAsia="en-ID"/>
        </w:rPr>
        <w:t>Asnaf</w:t>
      </w:r>
    </w:p>
    <w:p w14:paraId="34C43298" w14:textId="77777777" w:rsidR="00EE69E7" w:rsidRPr="0020734A" w:rsidRDefault="00EE69E7" w:rsidP="00EE69E7">
      <w:pPr>
        <w:pStyle w:val="ListParagraph"/>
        <w:spacing w:after="0" w:line="360" w:lineRule="auto"/>
        <w:ind w:left="1134" w:firstLine="567"/>
        <w:jc w:val="both"/>
        <w:rPr>
          <w:rFonts w:ascii="Times New Roman" w:eastAsia="Times New Roman" w:hAnsi="Times New Roman" w:cs="Times New Roman"/>
          <w:sz w:val="24"/>
          <w:szCs w:val="24"/>
          <w:lang w:eastAsia="en-ID"/>
        </w:rPr>
      </w:pPr>
      <w:r w:rsidRPr="006B7CFD">
        <w:rPr>
          <w:rFonts w:ascii="Times New Roman" w:eastAsia="Times New Roman" w:hAnsi="Times New Roman" w:cs="Times New Roman"/>
          <w:i/>
          <w:iCs/>
          <w:sz w:val="24"/>
          <w:szCs w:val="24"/>
          <w:lang w:eastAsia="en-ID"/>
        </w:rPr>
        <w:t>Asnaf</w:t>
      </w:r>
      <w:r w:rsidRPr="002D21DB">
        <w:rPr>
          <w:rFonts w:ascii="Times New Roman" w:eastAsia="Times New Roman" w:hAnsi="Times New Roman" w:cs="Times New Roman"/>
          <w:sz w:val="24"/>
          <w:szCs w:val="24"/>
          <w:lang w:eastAsia="en-ID"/>
        </w:rPr>
        <w:t xml:space="preserve"> adalah kelompok orang yang berhak menerima zakat, yaitu mereka yang telah ditetapkan oleh Allah untuk menerima zakat dan sedekah.</w:t>
      </w:r>
      <w:r>
        <w:rPr>
          <w:rStyle w:val="FootnoteReference"/>
          <w:rFonts w:ascii="Times New Roman" w:eastAsia="Times New Roman" w:hAnsi="Times New Roman" w:cs="Times New Roman"/>
          <w:sz w:val="24"/>
          <w:szCs w:val="24"/>
          <w:lang w:eastAsia="en-ID"/>
        </w:rPr>
        <w:footnoteReference w:id="63"/>
      </w:r>
      <w:r w:rsidRPr="002D21DB">
        <w:rPr>
          <w:rFonts w:ascii="Times New Roman" w:eastAsia="Times New Roman" w:hAnsi="Times New Roman" w:cs="Times New Roman"/>
          <w:sz w:val="24"/>
          <w:szCs w:val="24"/>
          <w:lang w:eastAsia="en-ID"/>
        </w:rPr>
        <w:t xml:space="preserve"> Allah telah menetapkan delapan kelompok orang yang layak menerima zakat dalam surah at-Taubah ayat 60.</w:t>
      </w:r>
      <w:r>
        <w:rPr>
          <w:rStyle w:val="FootnoteReference"/>
          <w:rFonts w:ascii="Times New Roman" w:eastAsia="Times New Roman" w:hAnsi="Times New Roman" w:cs="Times New Roman"/>
          <w:sz w:val="24"/>
          <w:szCs w:val="24"/>
          <w:lang w:eastAsia="en-ID"/>
        </w:rPr>
        <w:footnoteReference w:id="64"/>
      </w:r>
      <w:r w:rsidRPr="002D21DB">
        <w:rPr>
          <w:rFonts w:ascii="Times New Roman" w:eastAsia="Times New Roman" w:hAnsi="Times New Roman" w:cs="Times New Roman"/>
          <w:sz w:val="24"/>
          <w:szCs w:val="24"/>
          <w:lang w:eastAsia="en-ID"/>
        </w:rPr>
        <w:t xml:space="preserve"> </w:t>
      </w:r>
    </w:p>
    <w:p w14:paraId="65D5C0F1" w14:textId="77777777" w:rsidR="00EE69E7" w:rsidRPr="00310971" w:rsidRDefault="00EE69E7" w:rsidP="00EE69E7">
      <w:pPr>
        <w:spacing w:after="0" w:line="360" w:lineRule="auto"/>
        <w:ind w:left="851" w:firstLine="283"/>
        <w:jc w:val="both"/>
        <w:rPr>
          <w:rFonts w:ascii="Times New Roman - Arab" w:eastAsia="Times New Roman" w:hAnsi="Times New Roman - Arab" w:cs="Times New Roman"/>
          <w:sz w:val="24"/>
          <w:szCs w:val="24"/>
          <w:lang w:eastAsia="en-ID"/>
        </w:rPr>
      </w:pPr>
      <w:r w:rsidRPr="00310971">
        <w:rPr>
          <w:rFonts w:ascii="Times New Roman - Arab" w:eastAsia="Times New Roman" w:hAnsi="Times New Roman - Arab" w:cs="Times New Roman"/>
          <w:sz w:val="24"/>
          <w:szCs w:val="24"/>
          <w:lang w:eastAsia="en-ID"/>
        </w:rPr>
        <w:t>Terjemahannya:</w:t>
      </w:r>
    </w:p>
    <w:p w14:paraId="5457C194" w14:textId="77777777" w:rsidR="00EE69E7" w:rsidRDefault="00EE69E7" w:rsidP="00EE69E7">
      <w:pPr>
        <w:spacing w:after="0" w:line="360" w:lineRule="auto"/>
        <w:ind w:left="1134"/>
        <w:jc w:val="both"/>
        <w:rPr>
          <w:rFonts w:ascii="Times New Roman - Arab" w:eastAsia="Times New Roman" w:hAnsi="Times New Roman - Arab" w:cs="Times New Roman"/>
          <w:sz w:val="24"/>
          <w:szCs w:val="24"/>
          <w:lang w:eastAsia="en-ID"/>
        </w:rPr>
      </w:pPr>
      <w:r w:rsidRPr="00310971">
        <w:rPr>
          <w:rFonts w:ascii="Times New Roman - Arab" w:eastAsia="Times New Roman" w:hAnsi="Times New Roman - Arab" w:cs="Times New Roman"/>
          <w:sz w:val="24"/>
          <w:szCs w:val="24"/>
          <w:lang w:eastAsia="en-ID"/>
        </w:rPr>
        <w:lastRenderedPageBreak/>
        <w:t>Sesungguhnya zakat itu hanyalah untuk orang-orang fakir, orang-orangmiskin, para amil zakat, orang-orang yang dilunakkan hatinya (mualaf), untuk (</w:t>
      </w:r>
      <w:r w:rsidRPr="00A620D3">
        <w:rPr>
          <w:rFonts w:ascii="Times New Roman - Arab" w:eastAsia="Times New Roman" w:hAnsi="Times New Roman - Arab" w:cs="Times New Roman"/>
          <w:i/>
          <w:iCs/>
          <w:sz w:val="24"/>
          <w:szCs w:val="24"/>
          <w:lang w:eastAsia="en-ID"/>
        </w:rPr>
        <w:t>memerdekakan) para hamba sahaya, untuk (membebaskan) orang-orang yang berutang, untuk jalan Allah dan untuk orang-orang yang sedang dalam perjalanan (yang memerlukan pertolongan), sebagai kewajiban</w:t>
      </w:r>
      <w:r w:rsidRPr="00310971">
        <w:rPr>
          <w:rFonts w:ascii="Times New Roman - Arab" w:eastAsia="Times New Roman" w:hAnsi="Times New Roman - Arab" w:cs="Times New Roman"/>
          <w:sz w:val="24"/>
          <w:szCs w:val="24"/>
          <w:lang w:eastAsia="en-ID"/>
        </w:rPr>
        <w:t xml:space="preserve"> dari Allah. Allah Maha Mengetahui lagi Maha Bijaksana. (At-Taubah/9:60)</w:t>
      </w:r>
      <w:r w:rsidRPr="00310971">
        <w:rPr>
          <w:rStyle w:val="FootnoteReference"/>
          <w:rFonts w:ascii="Times New Roman - Arab" w:eastAsia="Times New Roman" w:hAnsi="Times New Roman - Arab" w:cs="Times New Roman"/>
          <w:sz w:val="24"/>
          <w:szCs w:val="24"/>
          <w:lang w:eastAsia="en-ID"/>
        </w:rPr>
        <w:footnoteReference w:id="65"/>
      </w:r>
    </w:p>
    <w:p w14:paraId="45AA3769" w14:textId="77777777" w:rsidR="00EE69E7" w:rsidRPr="00B336C9" w:rsidRDefault="00EE69E7" w:rsidP="00EE69E7">
      <w:pPr>
        <w:pStyle w:val="ListParagraph"/>
        <w:numPr>
          <w:ilvl w:val="0"/>
          <w:numId w:val="42"/>
        </w:numPr>
        <w:spacing w:after="0" w:line="360" w:lineRule="auto"/>
        <w:ind w:left="1560"/>
        <w:jc w:val="both"/>
        <w:rPr>
          <w:rFonts w:ascii="Times New Roman - Arab" w:eastAsia="Times New Roman" w:hAnsi="Times New Roman - Arab" w:cs="Times New Roman"/>
          <w:sz w:val="24"/>
          <w:szCs w:val="24"/>
          <w:lang w:eastAsia="en-ID"/>
        </w:rPr>
      </w:pPr>
      <w:r w:rsidRPr="00233A08">
        <w:rPr>
          <w:rFonts w:ascii="Times New Roman" w:eastAsia="Times New Roman" w:hAnsi="Times New Roman" w:cs="Times New Roman"/>
          <w:sz w:val="24"/>
          <w:szCs w:val="24"/>
          <w:lang w:eastAsia="en-ID"/>
        </w:rPr>
        <w:t>Ibnu Sabil</w:t>
      </w:r>
    </w:p>
    <w:p w14:paraId="2E1C9F85"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hAnsi="Times New Roman" w:cs="Times New Roman"/>
          <w:sz w:val="24"/>
          <w:szCs w:val="24"/>
          <w:lang w:val="en"/>
        </w:rPr>
        <w:t>Secara bahasa ibnu sabil terdiri dari dua kata ibnu yang berarti "anak" dan sabil yang berarti jalan. Jadi ibnu sabil adalah anak jalan, maksudnya orang yang sedang dalam perjalanan, dengan istilah lain adalah musafir.</w:t>
      </w:r>
      <w:r>
        <w:rPr>
          <w:rStyle w:val="FootnoteReference"/>
          <w:rFonts w:ascii="Times New Roman" w:hAnsi="Times New Roman" w:cs="Times New Roman"/>
          <w:sz w:val="24"/>
          <w:szCs w:val="24"/>
          <w:lang w:val="en"/>
        </w:rPr>
        <w:footnoteReference w:id="66"/>
      </w:r>
      <w:r w:rsidRPr="00B336C9">
        <w:rPr>
          <w:rFonts w:ascii="Times New Roman" w:hAnsi="Times New Roman" w:cs="Times New Roman"/>
          <w:sz w:val="24"/>
          <w:szCs w:val="24"/>
          <w:lang w:val="en"/>
        </w:rPr>
        <w:t xml:space="preserve"> Secara umum, yang meliputi semua jalan yang menyampaikan kepada </w:t>
      </w:r>
      <w:r w:rsidRPr="00B336C9">
        <w:rPr>
          <w:rFonts w:ascii="Times New Roman" w:hAnsi="Times New Roman" w:cs="Times New Roman"/>
          <w:i/>
          <w:iCs/>
          <w:sz w:val="24"/>
          <w:szCs w:val="24"/>
          <w:lang w:val="en"/>
        </w:rPr>
        <w:t>keridhaan</w:t>
      </w:r>
      <w:r w:rsidRPr="00B336C9">
        <w:rPr>
          <w:rFonts w:ascii="Times New Roman" w:hAnsi="Times New Roman" w:cs="Times New Roman"/>
          <w:sz w:val="24"/>
          <w:szCs w:val="24"/>
          <w:lang w:val="en"/>
        </w:rPr>
        <w:t xml:space="preserve"> Allah. Dengan demikian, meliputi semua amal yang dapat mendekatkan diri kepada Allah dan semua macam kebaikan.</w:t>
      </w:r>
      <w:r>
        <w:rPr>
          <w:rStyle w:val="FootnoteReference"/>
          <w:rFonts w:ascii="Times New Roman" w:hAnsi="Times New Roman" w:cs="Times New Roman"/>
          <w:sz w:val="24"/>
          <w:szCs w:val="24"/>
          <w:lang w:val="en"/>
        </w:rPr>
        <w:footnoteReference w:id="67"/>
      </w:r>
      <w:r w:rsidRPr="00B336C9">
        <w:rPr>
          <w:rFonts w:ascii="Times New Roman" w:hAnsi="Times New Roman" w:cs="Times New Roman"/>
          <w:sz w:val="24"/>
          <w:szCs w:val="24"/>
          <w:lang w:val="en"/>
        </w:rPr>
        <w:t xml:space="preserve"> </w:t>
      </w:r>
      <w:r w:rsidRPr="00B336C9">
        <w:rPr>
          <w:rFonts w:ascii="Times New Roman" w:eastAsia="Times New Roman" w:hAnsi="Times New Roman" w:cs="Times New Roman"/>
          <w:sz w:val="24"/>
          <w:szCs w:val="24"/>
          <w:lang w:eastAsia="en-ID"/>
        </w:rPr>
        <w:t>Berdasarkan ayat-ayat al-Qur’an, ibnu sabil telah disebut berkali-kali sebagai pihak yang berhak atas hak-hak yang pantas diberikan dalam masyarakat. Penekanan pada orang musafir atau ibnu sabil ini terkait dengan definisi ibnu sabil yaitu perjalanan dari satu tempat ke tempat lain untuk berbagai alasan, seperti mencari rezeki, belajar, berjihad, dan melakukan haji, dan lain-lain.</w:t>
      </w:r>
      <w:r>
        <w:rPr>
          <w:rStyle w:val="FootnoteReference"/>
          <w:rFonts w:ascii="Times New Roman" w:eastAsia="Times New Roman" w:hAnsi="Times New Roman" w:cs="Times New Roman"/>
          <w:sz w:val="24"/>
          <w:szCs w:val="24"/>
          <w:lang w:eastAsia="en-ID"/>
        </w:rPr>
        <w:footnoteReference w:id="68"/>
      </w:r>
      <w:r w:rsidRPr="00B336C9">
        <w:rPr>
          <w:rFonts w:ascii="Times New Roman" w:eastAsia="Times New Roman" w:hAnsi="Times New Roman" w:cs="Times New Roman"/>
          <w:sz w:val="24"/>
          <w:szCs w:val="24"/>
          <w:lang w:eastAsia="en-ID"/>
        </w:rPr>
        <w:t xml:space="preserve"> </w:t>
      </w:r>
    </w:p>
    <w:p w14:paraId="1B208C22"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 xml:space="preserve">Makna ibnu sabil dalam konteks modern dengan mempertimbangkan nilai-nilai </w:t>
      </w:r>
      <w:r w:rsidRPr="00B336C9">
        <w:rPr>
          <w:rFonts w:ascii="Times New Roman" w:eastAsia="Times New Roman" w:hAnsi="Times New Roman" w:cs="Times New Roman"/>
          <w:i/>
          <w:iCs/>
          <w:sz w:val="24"/>
          <w:szCs w:val="24"/>
          <w:lang w:eastAsia="en-ID"/>
        </w:rPr>
        <w:t xml:space="preserve">maqasid </w:t>
      </w:r>
      <w:r w:rsidRPr="00B336C9">
        <w:rPr>
          <w:rFonts w:ascii="Times New Roman" w:eastAsia="Times New Roman" w:hAnsi="Times New Roman" w:cs="Times New Roman"/>
          <w:sz w:val="24"/>
          <w:szCs w:val="24"/>
          <w:lang w:eastAsia="en-ID"/>
        </w:rPr>
        <w:t xml:space="preserve">al-Qur’an, ibnu sabil harus dimaknai secara lebih luas sehingga mencakup anak-anak jalanan, yatim piatu yang terlantar, dan orang-orang yang tidak memiliki tempat tinggal tetap. Termasuk di dalamnya adalah para pelajar </w:t>
      </w:r>
      <w:r w:rsidRPr="00B336C9">
        <w:rPr>
          <w:rFonts w:ascii="Times New Roman" w:eastAsia="Times New Roman" w:hAnsi="Times New Roman" w:cs="Times New Roman"/>
          <w:sz w:val="24"/>
          <w:szCs w:val="24"/>
          <w:lang w:eastAsia="en-ID"/>
        </w:rPr>
        <w:lastRenderedPageBreak/>
        <w:t>atau mahasiswa, dan para tunawisma.</w:t>
      </w:r>
      <w:r>
        <w:rPr>
          <w:rStyle w:val="FootnoteReference"/>
          <w:rFonts w:ascii="Times New Roman" w:eastAsia="Times New Roman" w:hAnsi="Times New Roman" w:cs="Times New Roman"/>
          <w:sz w:val="24"/>
          <w:szCs w:val="24"/>
          <w:lang w:eastAsia="en-ID"/>
        </w:rPr>
        <w:footnoteReference w:id="69"/>
      </w:r>
      <w:r w:rsidRPr="00B336C9">
        <w:rPr>
          <w:rFonts w:ascii="Times New Roman" w:eastAsia="Times New Roman" w:hAnsi="Times New Roman" w:cs="Times New Roman"/>
          <w:sz w:val="24"/>
          <w:szCs w:val="24"/>
          <w:lang w:eastAsia="en-ID"/>
        </w:rPr>
        <w:t xml:space="preserve"> Para penuntut ilmu, para ahli fikih sepakat akan bolehnya memberikan zakat kepada penuntut ilmu, dan hal ini dengan jelas dinyatakan oleh ulama-ulama mazhab Hanafi, Syafi’</w:t>
      </w:r>
      <w:r>
        <w:rPr>
          <w:rFonts w:ascii="Times New Roman" w:eastAsia="Times New Roman" w:hAnsi="Times New Roman" w:cs="Times New Roman"/>
          <w:sz w:val="24"/>
          <w:szCs w:val="24"/>
          <w:lang w:eastAsia="en-ID"/>
        </w:rPr>
        <w:t>i</w:t>
      </w:r>
      <w:r w:rsidRPr="00B336C9">
        <w:rPr>
          <w:rFonts w:ascii="Times New Roman" w:eastAsia="Times New Roman" w:hAnsi="Times New Roman" w:cs="Times New Roman"/>
          <w:sz w:val="24"/>
          <w:szCs w:val="24"/>
          <w:lang w:eastAsia="en-ID"/>
        </w:rPr>
        <w:t>, dan Hambali. Mayoritas mereka mengatakan bahwa keberkahan penuntut ilmu untuk menerima harta zakat disyaratk</w:t>
      </w:r>
      <w:r>
        <w:rPr>
          <w:rFonts w:ascii="Times New Roman" w:eastAsia="Times New Roman" w:hAnsi="Times New Roman" w:cs="Times New Roman"/>
          <w:sz w:val="24"/>
          <w:szCs w:val="24"/>
          <w:lang w:eastAsia="en-ID"/>
        </w:rPr>
        <w:t>a</w:t>
      </w:r>
      <w:r w:rsidRPr="00B336C9">
        <w:rPr>
          <w:rFonts w:ascii="Times New Roman" w:eastAsia="Times New Roman" w:hAnsi="Times New Roman" w:cs="Times New Roman"/>
          <w:sz w:val="24"/>
          <w:szCs w:val="24"/>
          <w:lang w:eastAsia="en-ID"/>
        </w:rPr>
        <w:t>n dengan kondisi apabila disibukkan dengan menuntut ilmu, sehingga tidak memiliki keluangan waktu untuk mencari nafkah.</w:t>
      </w:r>
      <w:r>
        <w:rPr>
          <w:rStyle w:val="FootnoteReference"/>
          <w:rFonts w:ascii="Times New Roman" w:eastAsia="Times New Roman" w:hAnsi="Times New Roman" w:cs="Times New Roman"/>
          <w:sz w:val="24"/>
          <w:szCs w:val="24"/>
          <w:lang w:eastAsia="en-ID"/>
        </w:rPr>
        <w:footnoteReference w:id="70"/>
      </w:r>
    </w:p>
    <w:p w14:paraId="4AACAD86"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Syarat-syaratnya termasuk:</w:t>
      </w:r>
    </w:p>
    <w:p w14:paraId="5D89B7DB" w14:textId="77777777" w:rsidR="00EE69E7" w:rsidRPr="00B336C9" w:rsidRDefault="00EE69E7" w:rsidP="00EE69E7">
      <w:pPr>
        <w:pStyle w:val="ListParagraph"/>
        <w:numPr>
          <w:ilvl w:val="0"/>
          <w:numId w:val="43"/>
        </w:numPr>
        <w:spacing w:after="0" w:line="360" w:lineRule="auto"/>
        <w:ind w:left="1985"/>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 xml:space="preserve">Muslim, bukan termasuk </w:t>
      </w:r>
      <w:r w:rsidRPr="00122558">
        <w:rPr>
          <w:rFonts w:ascii="Times New Roman" w:eastAsia="Times New Roman" w:hAnsi="Times New Roman" w:cs="Times New Roman"/>
          <w:i/>
          <w:iCs/>
          <w:sz w:val="24"/>
          <w:szCs w:val="24"/>
          <w:lang w:eastAsia="en-ID"/>
        </w:rPr>
        <w:t>ahlulbait</w:t>
      </w:r>
      <w:r w:rsidRPr="00B336C9">
        <w:rPr>
          <w:rFonts w:ascii="Times New Roman" w:eastAsia="Times New Roman" w:hAnsi="Times New Roman" w:cs="Times New Roman"/>
          <w:sz w:val="24"/>
          <w:szCs w:val="24"/>
          <w:lang w:eastAsia="en-ID"/>
        </w:rPr>
        <w:t>.</w:t>
      </w:r>
    </w:p>
    <w:p w14:paraId="075F4605" w14:textId="77777777" w:rsidR="00EE69E7" w:rsidRPr="00B336C9" w:rsidRDefault="00EE69E7" w:rsidP="00EE69E7">
      <w:pPr>
        <w:pStyle w:val="ListParagraph"/>
        <w:numPr>
          <w:ilvl w:val="0"/>
          <w:numId w:val="43"/>
        </w:numPr>
        <w:spacing w:after="0" w:line="360" w:lineRule="auto"/>
        <w:ind w:left="1985"/>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Tidak ada harta yang dimiliki saat itu.</w:t>
      </w:r>
    </w:p>
    <w:p w14:paraId="6D0DF226" w14:textId="77777777" w:rsidR="00EE69E7" w:rsidRPr="00B336C9" w:rsidRDefault="00EE69E7" w:rsidP="00EE69E7">
      <w:pPr>
        <w:pStyle w:val="ListParagraph"/>
        <w:numPr>
          <w:ilvl w:val="0"/>
          <w:numId w:val="43"/>
        </w:numPr>
        <w:spacing w:after="0" w:line="360" w:lineRule="auto"/>
        <w:ind w:left="1985"/>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Bukan safar maksiat.</w:t>
      </w:r>
    </w:p>
    <w:p w14:paraId="4B0F8ED2"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 xml:space="preserve">Mereka dapat menerima bantuan dalam bentuk uang, makanan, tempat tinggal sementara, atau bentuk dukungan lainnya yang dapat membantu mereka tetap aman selama perjalanan mereka.  </w:t>
      </w:r>
    </w:p>
    <w:p w14:paraId="2EE6E13C"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Di daerahnya jika</w:t>
      </w:r>
      <w:r>
        <w:rPr>
          <w:rFonts w:ascii="Times New Roman" w:eastAsia="Times New Roman" w:hAnsi="Times New Roman" w:cs="Times New Roman"/>
          <w:sz w:val="24"/>
          <w:szCs w:val="24"/>
          <w:lang w:eastAsia="en-ID"/>
        </w:rPr>
        <w:t xml:space="preserve"> mereka merupakan </w:t>
      </w:r>
      <w:r w:rsidRPr="00B336C9">
        <w:rPr>
          <w:rFonts w:ascii="Times New Roman" w:eastAsia="Times New Roman" w:hAnsi="Times New Roman" w:cs="Times New Roman"/>
          <w:sz w:val="24"/>
          <w:szCs w:val="24"/>
          <w:lang w:eastAsia="en-ID"/>
        </w:rPr>
        <w:t>seorang yang kaya, maka</w:t>
      </w:r>
      <w:r>
        <w:rPr>
          <w:rFonts w:ascii="Times New Roman" w:eastAsia="Times New Roman" w:hAnsi="Times New Roman" w:cs="Times New Roman"/>
          <w:sz w:val="24"/>
          <w:szCs w:val="24"/>
          <w:lang w:eastAsia="en-ID"/>
        </w:rPr>
        <w:t xml:space="preserve"> </w:t>
      </w:r>
      <w:r w:rsidRPr="00B336C9">
        <w:rPr>
          <w:rFonts w:ascii="Times New Roman" w:eastAsia="Times New Roman" w:hAnsi="Times New Roman" w:cs="Times New Roman"/>
          <w:sz w:val="24"/>
          <w:szCs w:val="24"/>
          <w:lang w:eastAsia="en-ID"/>
        </w:rPr>
        <w:t xml:space="preserve">mengambil harta tersebut sebagai pinjaman atau </w:t>
      </w:r>
      <w:r w:rsidRPr="00B336C9">
        <w:rPr>
          <w:rFonts w:ascii="Times New Roman" w:eastAsia="Times New Roman" w:hAnsi="Times New Roman" w:cs="Times New Roman"/>
          <w:i/>
          <w:iCs/>
          <w:sz w:val="24"/>
          <w:szCs w:val="24"/>
          <w:lang w:eastAsia="en-ID"/>
        </w:rPr>
        <w:t>qard hasan</w:t>
      </w:r>
      <w:r w:rsidRPr="00B336C9">
        <w:rPr>
          <w:rFonts w:ascii="Times New Roman" w:eastAsia="Times New Roman" w:hAnsi="Times New Roman" w:cs="Times New Roman"/>
          <w:sz w:val="24"/>
          <w:szCs w:val="24"/>
          <w:lang w:eastAsia="en-ID"/>
        </w:rPr>
        <w:t>, yang akan dikembalikan ketika kembali ke daerahnya. Tetapi jika</w:t>
      </w:r>
      <w:r>
        <w:rPr>
          <w:rFonts w:ascii="Times New Roman" w:eastAsia="Times New Roman" w:hAnsi="Times New Roman" w:cs="Times New Roman"/>
          <w:sz w:val="24"/>
          <w:szCs w:val="24"/>
          <w:lang w:eastAsia="en-ID"/>
        </w:rPr>
        <w:t xml:space="preserve"> mereka merupakan </w:t>
      </w:r>
      <w:r w:rsidRPr="00B336C9">
        <w:rPr>
          <w:rFonts w:ascii="Times New Roman" w:eastAsia="Times New Roman" w:hAnsi="Times New Roman" w:cs="Times New Roman"/>
          <w:sz w:val="24"/>
          <w:szCs w:val="24"/>
          <w:lang w:eastAsia="en-ID"/>
        </w:rPr>
        <w:t xml:space="preserve">seorang yang miskin, </w:t>
      </w:r>
      <w:r>
        <w:rPr>
          <w:rFonts w:ascii="Times New Roman" w:eastAsia="Times New Roman" w:hAnsi="Times New Roman" w:cs="Times New Roman"/>
          <w:sz w:val="24"/>
          <w:szCs w:val="24"/>
          <w:lang w:eastAsia="en-ID"/>
        </w:rPr>
        <w:t xml:space="preserve">maka </w:t>
      </w:r>
      <w:r w:rsidRPr="00B336C9">
        <w:rPr>
          <w:rFonts w:ascii="Times New Roman" w:eastAsia="Times New Roman" w:hAnsi="Times New Roman" w:cs="Times New Roman"/>
          <w:sz w:val="24"/>
          <w:szCs w:val="24"/>
          <w:lang w:eastAsia="en-ID"/>
        </w:rPr>
        <w:t>boleh tidak mengembalikannya. Sampai kembali ke daerah asalnya, orang tersebut diberi harta zakat sebesar kemampuannya.</w:t>
      </w:r>
      <w:r>
        <w:rPr>
          <w:rStyle w:val="FootnoteReference"/>
          <w:rFonts w:ascii="Times New Roman" w:eastAsia="Times New Roman" w:hAnsi="Times New Roman" w:cs="Times New Roman"/>
          <w:sz w:val="24"/>
          <w:szCs w:val="24"/>
          <w:lang w:eastAsia="en-ID"/>
        </w:rPr>
        <w:footnoteReference w:id="71"/>
      </w:r>
    </w:p>
    <w:p w14:paraId="6A5B978E"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 xml:space="preserve">Oleh karena itu, jika seseorang dalam perjalanan tujuan yang jelas dan sesuai dengan kriteria musafir, dan di tengah perjalanan uangnya hilang dan tidak memiliki apa-apa yang berharga, meskipun orang tersebut di daerahnya orang yang kaya, kita hanya </w:t>
      </w:r>
      <w:r w:rsidRPr="00B336C9">
        <w:rPr>
          <w:rFonts w:ascii="Times New Roman" w:eastAsia="Times New Roman" w:hAnsi="Times New Roman" w:cs="Times New Roman"/>
          <w:sz w:val="24"/>
          <w:szCs w:val="24"/>
          <w:lang w:eastAsia="en-ID"/>
        </w:rPr>
        <w:lastRenderedPageBreak/>
        <w:t xml:space="preserve">boleh memberinya bagian zakat sebesar biaya yang dapat </w:t>
      </w:r>
      <w:r>
        <w:rPr>
          <w:rFonts w:ascii="Times New Roman" w:eastAsia="Times New Roman" w:hAnsi="Times New Roman" w:cs="Times New Roman"/>
          <w:sz w:val="24"/>
          <w:szCs w:val="24"/>
          <w:lang w:eastAsia="en-ID"/>
        </w:rPr>
        <w:t>di</w:t>
      </w:r>
      <w:r w:rsidRPr="00B336C9">
        <w:rPr>
          <w:rFonts w:ascii="Times New Roman" w:eastAsia="Times New Roman" w:hAnsi="Times New Roman" w:cs="Times New Roman"/>
          <w:sz w:val="24"/>
          <w:szCs w:val="24"/>
          <w:lang w:eastAsia="en-ID"/>
        </w:rPr>
        <w:t>bayar di daerahnya. Karena itu adalah jumlah yang dibutuhkannya.</w:t>
      </w:r>
      <w:r>
        <w:rPr>
          <w:rStyle w:val="FootnoteReference"/>
          <w:rFonts w:ascii="Times New Roman" w:eastAsia="Times New Roman" w:hAnsi="Times New Roman" w:cs="Times New Roman"/>
          <w:sz w:val="24"/>
          <w:szCs w:val="24"/>
          <w:lang w:eastAsia="en-ID"/>
        </w:rPr>
        <w:footnoteReference w:id="72"/>
      </w:r>
    </w:p>
    <w:p w14:paraId="56D21DD8" w14:textId="77777777" w:rsidR="00EE69E7" w:rsidRPr="00B336C9" w:rsidRDefault="00EE69E7" w:rsidP="00EE69E7">
      <w:pPr>
        <w:pStyle w:val="ListParagraph"/>
        <w:numPr>
          <w:ilvl w:val="0"/>
          <w:numId w:val="44"/>
        </w:numPr>
        <w:spacing w:after="0" w:line="360" w:lineRule="auto"/>
        <w:ind w:left="1560"/>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Mualaf</w:t>
      </w:r>
    </w:p>
    <w:p w14:paraId="55CFB997"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hAnsi="Times New Roman" w:cs="Times New Roman"/>
          <w:sz w:val="24"/>
          <w:szCs w:val="24"/>
        </w:rPr>
        <w:t>Mualaf adalah golongan keempat yang berhak menerima zakat</w:t>
      </w:r>
      <w:r>
        <w:t xml:space="preserve">. </w:t>
      </w:r>
      <w:r w:rsidRPr="00B336C9">
        <w:rPr>
          <w:rFonts w:ascii="Times New Roman" w:eastAsia="Times New Roman" w:hAnsi="Times New Roman" w:cs="Times New Roman"/>
          <w:sz w:val="24"/>
          <w:szCs w:val="24"/>
          <w:lang w:eastAsia="en-ID"/>
        </w:rPr>
        <w:t xml:space="preserve">Dalam bahasa Arab, </w:t>
      </w:r>
      <w:r w:rsidRPr="00B336C9">
        <w:rPr>
          <w:rFonts w:ascii="Times New Roman" w:eastAsia="Times New Roman" w:hAnsi="Times New Roman" w:cs="Times New Roman"/>
          <w:i/>
          <w:iCs/>
          <w:sz w:val="24"/>
          <w:szCs w:val="24"/>
          <w:lang w:eastAsia="en-ID"/>
        </w:rPr>
        <w:t>"muallaf"</w:t>
      </w:r>
      <w:r w:rsidRPr="00B336C9">
        <w:rPr>
          <w:rFonts w:ascii="Times New Roman" w:eastAsia="Times New Roman" w:hAnsi="Times New Roman" w:cs="Times New Roman"/>
          <w:sz w:val="24"/>
          <w:szCs w:val="24"/>
          <w:lang w:eastAsia="en-ID"/>
        </w:rPr>
        <w:t xml:space="preserve"> berasal dari kata </w:t>
      </w:r>
      <w:r w:rsidRPr="00B336C9">
        <w:rPr>
          <w:rFonts w:ascii="Times New Roman" w:eastAsia="Times New Roman" w:hAnsi="Times New Roman" w:cs="Times New Roman"/>
          <w:i/>
          <w:iCs/>
          <w:sz w:val="24"/>
          <w:szCs w:val="24"/>
          <w:lang w:eastAsia="en-ID"/>
        </w:rPr>
        <w:t>"allafa"</w:t>
      </w:r>
      <w:r w:rsidRPr="00B336C9">
        <w:rPr>
          <w:rFonts w:ascii="Times New Roman" w:eastAsia="Times New Roman" w:hAnsi="Times New Roman" w:cs="Times New Roman"/>
          <w:sz w:val="24"/>
          <w:szCs w:val="24"/>
          <w:lang w:eastAsia="en-ID"/>
        </w:rPr>
        <w:t xml:space="preserve">, yang berarti </w:t>
      </w:r>
      <w:r w:rsidRPr="00B336C9">
        <w:rPr>
          <w:rFonts w:ascii="Times New Roman" w:eastAsia="Times New Roman" w:hAnsi="Times New Roman" w:cs="Times New Roman"/>
          <w:i/>
          <w:iCs/>
          <w:sz w:val="24"/>
          <w:szCs w:val="24"/>
          <w:lang w:eastAsia="en-ID"/>
        </w:rPr>
        <w:t>"saiyarahu alifan"</w:t>
      </w:r>
      <w:r w:rsidRPr="00B336C9">
        <w:rPr>
          <w:rFonts w:ascii="Times New Roman" w:eastAsia="Times New Roman" w:hAnsi="Times New Roman" w:cs="Times New Roman"/>
          <w:sz w:val="24"/>
          <w:szCs w:val="24"/>
          <w:lang w:eastAsia="en-ID"/>
        </w:rPr>
        <w:t xml:space="preserve">, yang berarti "menjinakkan", "menjadikannya jinak". Ulama berbeda pendapat tentang definisi </w:t>
      </w:r>
      <w:r w:rsidRPr="00B336C9">
        <w:rPr>
          <w:rFonts w:ascii="Times New Roman" w:eastAsia="Times New Roman" w:hAnsi="Times New Roman" w:cs="Times New Roman"/>
          <w:i/>
          <w:iCs/>
          <w:sz w:val="24"/>
          <w:szCs w:val="24"/>
          <w:lang w:eastAsia="en-ID"/>
        </w:rPr>
        <w:t>"muallaf"</w:t>
      </w:r>
      <w:r w:rsidRPr="00B336C9">
        <w:rPr>
          <w:rFonts w:ascii="Times New Roman" w:eastAsia="Times New Roman" w:hAnsi="Times New Roman" w:cs="Times New Roman"/>
          <w:sz w:val="24"/>
          <w:szCs w:val="24"/>
          <w:lang w:eastAsia="en-ID"/>
        </w:rPr>
        <w:t xml:space="preserve">, atau orang yang dilunakan hatinya. Dalam kitabnya, Ibnu Katsir mendefinisikan </w:t>
      </w:r>
      <w:r w:rsidRPr="00B336C9">
        <w:rPr>
          <w:rFonts w:ascii="Times New Roman" w:eastAsia="Times New Roman" w:hAnsi="Times New Roman" w:cs="Times New Roman"/>
          <w:i/>
          <w:iCs/>
          <w:sz w:val="24"/>
          <w:szCs w:val="24"/>
          <w:lang w:eastAsia="en-ID"/>
        </w:rPr>
        <w:t xml:space="preserve">"muallaf" </w:t>
      </w:r>
      <w:r w:rsidRPr="00B336C9">
        <w:rPr>
          <w:rFonts w:ascii="Times New Roman" w:eastAsia="Times New Roman" w:hAnsi="Times New Roman" w:cs="Times New Roman"/>
          <w:sz w:val="24"/>
          <w:szCs w:val="24"/>
          <w:lang w:eastAsia="en-ID"/>
        </w:rPr>
        <w:t>sebagai mereka yang melunak hatinya terhadap Islam dari orang-orang yang menolongnya untuk memperbaiki diri dan keluarganya, seperti Aqra' Bin Habis, Unaiyah Bin Badr, Abu Sufyan Bin Harb, dan pemimpin kabilah seperti mereka.</w:t>
      </w:r>
      <w:r>
        <w:rPr>
          <w:rStyle w:val="FootnoteReference"/>
          <w:rFonts w:ascii="Times New Roman" w:eastAsia="Times New Roman" w:hAnsi="Times New Roman" w:cs="Times New Roman"/>
          <w:sz w:val="24"/>
          <w:szCs w:val="24"/>
          <w:lang w:eastAsia="en-ID"/>
        </w:rPr>
        <w:footnoteReference w:id="73"/>
      </w:r>
    </w:p>
    <w:p w14:paraId="1D0FB2B2" w14:textId="77777777" w:rsidR="00EE69E7" w:rsidRDefault="00EE69E7" w:rsidP="00EE69E7">
      <w:pPr>
        <w:pStyle w:val="ListParagraph"/>
        <w:spacing w:after="0" w:line="360" w:lineRule="auto"/>
        <w:ind w:left="1560"/>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Dalam tafsirnya, al-Qurthubi mengatakan bahwa ada tiga jenis orang yang kafir dengan tabiat mereka:</w:t>
      </w:r>
    </w:p>
    <w:p w14:paraId="7E470C29" w14:textId="77777777" w:rsidR="00EE69E7" w:rsidRPr="00B336C9" w:rsidRDefault="00EE69E7" w:rsidP="00EE69E7">
      <w:pPr>
        <w:pStyle w:val="ListParagraph"/>
        <w:numPr>
          <w:ilvl w:val="0"/>
          <w:numId w:val="45"/>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mereka dapat meninggalkan kekufuran mereka dengan bukti.</w:t>
      </w:r>
    </w:p>
    <w:p w14:paraId="06AA7543" w14:textId="77777777" w:rsidR="00EE69E7" w:rsidRPr="00B336C9" w:rsidRDefault="00EE69E7" w:rsidP="00EE69E7">
      <w:pPr>
        <w:pStyle w:val="ListParagraph"/>
        <w:numPr>
          <w:ilvl w:val="0"/>
          <w:numId w:val="45"/>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mereka dapat meninggalkannya setelah perang atau paksaan.</w:t>
      </w:r>
    </w:p>
    <w:p w14:paraId="54614243" w14:textId="77777777" w:rsidR="00EE69E7" w:rsidRPr="00B336C9" w:rsidRDefault="00EE69E7" w:rsidP="00EE69E7">
      <w:pPr>
        <w:pStyle w:val="ListParagraph"/>
        <w:numPr>
          <w:ilvl w:val="0"/>
          <w:numId w:val="45"/>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mereka dapat meninggalkannya dengan kebaikan atau hadiah.</w:t>
      </w:r>
    </w:p>
    <w:p w14:paraId="3237E3A6" w14:textId="77777777" w:rsidR="00EE69E7" w:rsidRDefault="00EE69E7" w:rsidP="00EE69E7">
      <w:pPr>
        <w:pStyle w:val="ListParagraph"/>
        <w:spacing w:after="0" w:line="360" w:lineRule="auto"/>
        <w:ind w:left="1843"/>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 xml:space="preserve">Pada poin ketiga, inilah alasan mengapa mualaf adalah salah satu kelompok yang berhak atas zakat. Tujuan utama adalah agar mereka tertarik, bersimpati, dan tertarik kepada Islam. Setelah mereka memeluk Islam, mereka akan menjadi lebih </w:t>
      </w:r>
      <w:r w:rsidRPr="00B336C9">
        <w:rPr>
          <w:rFonts w:ascii="Times New Roman" w:eastAsia="Times New Roman" w:hAnsi="Times New Roman" w:cs="Times New Roman"/>
          <w:sz w:val="24"/>
          <w:szCs w:val="24"/>
          <w:lang w:eastAsia="en-ID"/>
        </w:rPr>
        <w:lastRenderedPageBreak/>
        <w:t>yakin dan mantap.</w:t>
      </w:r>
      <w:r>
        <w:rPr>
          <w:rStyle w:val="FootnoteReference"/>
          <w:rFonts w:ascii="Times New Roman" w:eastAsia="Times New Roman" w:hAnsi="Times New Roman" w:cs="Times New Roman"/>
          <w:sz w:val="24"/>
          <w:szCs w:val="24"/>
          <w:lang w:eastAsia="en-ID"/>
        </w:rPr>
        <w:footnoteReference w:id="74"/>
      </w:r>
      <w:r>
        <w:rPr>
          <w:rFonts w:ascii="Times New Roman" w:eastAsia="Times New Roman" w:hAnsi="Times New Roman" w:cs="Times New Roman"/>
          <w:sz w:val="24"/>
          <w:szCs w:val="24"/>
          <w:lang w:eastAsia="en-ID"/>
        </w:rPr>
        <w:t xml:space="preserve"> </w:t>
      </w:r>
      <w:r w:rsidRPr="00B336C9">
        <w:rPr>
          <w:rFonts w:ascii="Times New Roman" w:eastAsia="Times New Roman" w:hAnsi="Times New Roman" w:cs="Times New Roman"/>
          <w:sz w:val="24"/>
          <w:szCs w:val="24"/>
          <w:lang w:eastAsia="en-ID"/>
        </w:rPr>
        <w:t>Zakat diberikan kepada mualaf, orang-orang yang masih lemah hatinya saat pertama kali masuk Islam, untuk mendorong mereka untuk tetap memeluk Islam. Sebuah penelitian menunjukkan bahwa sebagai penerima zakat di Indonesia, tidak banyak untuk diberikan karena  mualaf biasanya memiliki status sosial dan ekonomi menengah. Dari tahun 2003 hingga sekarang, telah ada 58,5 ribu mualaf, dengan rata-rata usia 30 hingga 40 tahun, dengan tingkat pendidikan D3-S1, dan sebagian besar dari mereka memiliki pendapatan menengah ke atas, menurut data dari Mualaf Center.</w:t>
      </w:r>
      <w:r>
        <w:rPr>
          <w:rStyle w:val="FootnoteReference"/>
          <w:rFonts w:ascii="Times New Roman" w:eastAsia="Times New Roman" w:hAnsi="Times New Roman" w:cs="Times New Roman"/>
          <w:sz w:val="24"/>
          <w:szCs w:val="24"/>
          <w:lang w:eastAsia="en-ID"/>
        </w:rPr>
        <w:footnoteReference w:id="75"/>
      </w:r>
    </w:p>
    <w:p w14:paraId="252532F2" w14:textId="77777777" w:rsidR="00EE69E7" w:rsidRPr="00B336C9" w:rsidRDefault="00EE69E7" w:rsidP="00EE69E7">
      <w:pPr>
        <w:pStyle w:val="ListParagraph"/>
        <w:numPr>
          <w:ilvl w:val="0"/>
          <w:numId w:val="46"/>
        </w:numPr>
        <w:spacing w:after="0" w:line="360" w:lineRule="auto"/>
        <w:ind w:left="1843"/>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Miskin</w:t>
      </w:r>
    </w:p>
    <w:p w14:paraId="1F202703" w14:textId="77777777" w:rsidR="00EE69E7" w:rsidRDefault="00EE69E7" w:rsidP="00EE69E7">
      <w:pPr>
        <w:pStyle w:val="ListParagraph"/>
        <w:spacing w:after="0" w:line="360" w:lineRule="auto"/>
        <w:ind w:left="1843"/>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Kemiskinan merupakan salah satu hal yang tida pernah terlepas dari sejarah peradaban umat manusia. Dalam al-Qur'an, "miskin" merujuk pada orang yang kekurangan atau tidak mampu memenuhi kebutuhan dasar mereka. Adapun secara istilah adalah orang yang memiliki penghasilan yang dapat memenuhi setengah atau lebih dari kebutuhannya, namun tidak menutupi seluruh kebutuhannya, baik diperoleh dari hasil usahanya ataupun dari jalan lain. Istilah ini sering dikaitkan dengan kebutuhan untuk mendapatkan bantuan dan dukungan dari orang yang lebih mampu.</w:t>
      </w:r>
      <w:r w:rsidRPr="00AE7931">
        <w:t xml:space="preserve"> </w:t>
      </w:r>
      <w:r w:rsidRPr="00B336C9">
        <w:rPr>
          <w:rFonts w:ascii="Times New Roman" w:eastAsia="Times New Roman" w:hAnsi="Times New Roman" w:cs="Times New Roman"/>
          <w:sz w:val="24"/>
          <w:szCs w:val="24"/>
          <w:lang w:eastAsia="en-ID"/>
        </w:rPr>
        <w:t>Kemiskinan adalah masalah sosial yang kompleks dengan banyak aspek.</w:t>
      </w:r>
      <w:r>
        <w:rPr>
          <w:rStyle w:val="FootnoteReference"/>
          <w:rFonts w:ascii="Times New Roman" w:eastAsia="Times New Roman" w:hAnsi="Times New Roman" w:cs="Times New Roman"/>
          <w:sz w:val="24"/>
          <w:szCs w:val="24"/>
          <w:lang w:eastAsia="en-ID"/>
        </w:rPr>
        <w:footnoteReference w:id="76"/>
      </w:r>
    </w:p>
    <w:p w14:paraId="2F85614D" w14:textId="77777777" w:rsidR="00EE69E7" w:rsidRDefault="00EE69E7" w:rsidP="00EE69E7">
      <w:pPr>
        <w:pStyle w:val="ListParagraph"/>
        <w:spacing w:after="0" w:line="360" w:lineRule="auto"/>
        <w:ind w:left="1843"/>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Fakir dan miskin memiliki kesamaan dalam hal tidak memiliki pemasukan yang mencukupi keperluan utamanya. Ibnu Baaz berkata, “</w:t>
      </w:r>
      <w:r w:rsidRPr="00B336C9">
        <w:rPr>
          <w:rFonts w:ascii="Times New Roman" w:eastAsia="Times New Roman" w:hAnsi="Times New Roman" w:cs="Times New Roman"/>
          <w:i/>
          <w:iCs/>
          <w:sz w:val="24"/>
          <w:szCs w:val="24"/>
          <w:lang w:eastAsia="en-ID"/>
        </w:rPr>
        <w:t xml:space="preserve">Fakir dan miskin ialah orang yang tidak memiliki </w:t>
      </w:r>
      <w:r w:rsidRPr="00B336C9">
        <w:rPr>
          <w:rFonts w:ascii="Times New Roman" w:eastAsia="Times New Roman" w:hAnsi="Times New Roman" w:cs="Times New Roman"/>
          <w:i/>
          <w:iCs/>
          <w:sz w:val="24"/>
          <w:szCs w:val="24"/>
          <w:lang w:eastAsia="en-ID"/>
        </w:rPr>
        <w:lastRenderedPageBreak/>
        <w:t>harta yang dapat mencukupi keperluan pokoknya. Namun fakir lebih membutuhkan, sedangkan orang miskin keadaannya lebih baik dari orang fakir</w:t>
      </w:r>
      <w:r w:rsidRPr="00B336C9">
        <w:rPr>
          <w:rFonts w:ascii="Times New Roman" w:eastAsia="Times New Roman" w:hAnsi="Times New Roman" w:cs="Times New Roman"/>
          <w:sz w:val="24"/>
          <w:szCs w:val="24"/>
          <w:lang w:eastAsia="en-ID"/>
        </w:rPr>
        <w:t>”.</w:t>
      </w:r>
      <w:r>
        <w:rPr>
          <w:rStyle w:val="FootnoteReference"/>
          <w:rFonts w:ascii="Times New Roman" w:eastAsia="Times New Roman" w:hAnsi="Times New Roman" w:cs="Times New Roman"/>
          <w:sz w:val="24"/>
          <w:szCs w:val="24"/>
          <w:lang w:eastAsia="en-ID"/>
        </w:rPr>
        <w:footnoteReference w:id="77"/>
      </w:r>
      <w:r w:rsidRPr="00B336C9">
        <w:rPr>
          <w:rFonts w:ascii="Times New Roman" w:eastAsia="Times New Roman" w:hAnsi="Times New Roman" w:cs="Times New Roman"/>
          <w:sz w:val="24"/>
          <w:szCs w:val="24"/>
          <w:lang w:eastAsia="en-ID"/>
        </w:rPr>
        <w:t xml:space="preserve"> Dalam memberikan zakat kepada fakir miskin kita hanya dituntut menilai dari apa yang kita ketahui, kalaupun ternyata salah sasaran, maka zakat fitrah kita tetap sah. Kemiskinan harus dihilangkan segera karena menurut Islam, itu dapat membahayakan akidah.  menghentikan kemiskinan adalah dengan mengentaskan penyebabnya. karena itu setiap muslim diharapkan untuk berpartisipasi dalam penanggulangan kemiskinan dengan membayar zakat.</w:t>
      </w:r>
      <w:r>
        <w:rPr>
          <w:rStyle w:val="FootnoteReference"/>
          <w:rFonts w:ascii="Times New Roman" w:eastAsia="Times New Roman" w:hAnsi="Times New Roman" w:cs="Times New Roman"/>
          <w:sz w:val="24"/>
          <w:szCs w:val="24"/>
          <w:lang w:eastAsia="en-ID"/>
        </w:rPr>
        <w:footnoteReference w:id="78"/>
      </w:r>
    </w:p>
    <w:p w14:paraId="2AF29E31" w14:textId="77777777" w:rsidR="00EE69E7" w:rsidRDefault="00EE69E7" w:rsidP="00EE69E7">
      <w:pPr>
        <w:pStyle w:val="ListParagraph"/>
        <w:spacing w:after="0" w:line="360" w:lineRule="auto"/>
        <w:ind w:left="1843"/>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Syarat bagi fakir dan miskin yang berhak mendapatkan zakat:</w:t>
      </w:r>
    </w:p>
    <w:p w14:paraId="38AB81C3" w14:textId="77777777" w:rsidR="00EE69E7" w:rsidRPr="00B336C9" w:rsidRDefault="00EE69E7" w:rsidP="00EE69E7">
      <w:pPr>
        <w:pStyle w:val="ListParagraph"/>
        <w:numPr>
          <w:ilvl w:val="0"/>
          <w:numId w:val="47"/>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Muslim.</w:t>
      </w:r>
    </w:p>
    <w:p w14:paraId="269DE604" w14:textId="77777777" w:rsidR="00EE69E7" w:rsidRPr="00B336C9" w:rsidRDefault="00EE69E7" w:rsidP="00EE69E7">
      <w:pPr>
        <w:pStyle w:val="ListParagraph"/>
        <w:numPr>
          <w:ilvl w:val="0"/>
          <w:numId w:val="47"/>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Merdeka (bukan budak), karena dicukupi oleh tuannya.</w:t>
      </w:r>
    </w:p>
    <w:p w14:paraId="128DE892" w14:textId="77777777" w:rsidR="00EE69E7" w:rsidRPr="00B336C9" w:rsidRDefault="00EE69E7" w:rsidP="00EE69E7">
      <w:pPr>
        <w:pStyle w:val="ListParagraph"/>
        <w:numPr>
          <w:ilvl w:val="0"/>
          <w:numId w:val="47"/>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Tidak memiliki kecukupan.</w:t>
      </w:r>
    </w:p>
    <w:p w14:paraId="691FD698" w14:textId="77777777" w:rsidR="00EE69E7" w:rsidRDefault="00EE69E7" w:rsidP="00EE69E7">
      <w:pPr>
        <w:pStyle w:val="ListParagraph"/>
        <w:spacing w:after="0" w:line="360" w:lineRule="auto"/>
        <w:ind w:left="1843"/>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Menurut Kamus Besar Bahasa Indonesia (KBBI), "kemiskinan" didefinisikan sebagai "tidak memiliki apa-apa, tidak memiliki apa-apa". Menurut Biro Pusat Statistik (BPS), "kemiskinan" didefinisikan sebagai ketidakmampuan seseorang untuk memenuhi kebutuhan dasar kehidupan seseorang layak, baik untuk konsumsi makanan maupun non-makanan. kemiskinan didefinisikan dalam Islam tidak ditentukan dengan angka khusus.</w:t>
      </w:r>
      <w:r>
        <w:rPr>
          <w:rStyle w:val="FootnoteReference"/>
          <w:rFonts w:ascii="Times New Roman" w:eastAsia="Times New Roman" w:hAnsi="Times New Roman" w:cs="Times New Roman"/>
          <w:sz w:val="24"/>
          <w:szCs w:val="24"/>
          <w:lang w:eastAsia="en-ID"/>
        </w:rPr>
        <w:footnoteReference w:id="79"/>
      </w:r>
      <w:r w:rsidRPr="00B336C9">
        <w:rPr>
          <w:rFonts w:ascii="Times New Roman" w:eastAsia="Times New Roman" w:hAnsi="Times New Roman" w:cs="Times New Roman"/>
          <w:sz w:val="24"/>
          <w:szCs w:val="24"/>
          <w:lang w:eastAsia="en-ID"/>
        </w:rPr>
        <w:t xml:space="preserve"> </w:t>
      </w:r>
    </w:p>
    <w:p w14:paraId="05786FD8" w14:textId="77777777" w:rsidR="00EE69E7" w:rsidRDefault="00EE69E7" w:rsidP="00EE69E7">
      <w:pPr>
        <w:pStyle w:val="ListParagraph"/>
        <w:spacing w:after="0" w:line="360" w:lineRule="auto"/>
        <w:ind w:left="1843"/>
        <w:jc w:val="both"/>
        <w:rPr>
          <w:rFonts w:ascii="Times New Roman" w:eastAsia="Times New Roman" w:hAnsi="Times New Roman" w:cs="Times New Roman"/>
          <w:sz w:val="24"/>
          <w:szCs w:val="24"/>
          <w:lang w:eastAsia="en-ID"/>
        </w:rPr>
      </w:pPr>
      <w:r w:rsidRPr="00B336C9">
        <w:rPr>
          <w:rFonts w:ascii="Times New Roman" w:eastAsia="Times New Roman" w:hAnsi="Times New Roman" w:cs="Times New Roman"/>
          <w:sz w:val="24"/>
          <w:szCs w:val="24"/>
          <w:lang w:eastAsia="en-ID"/>
        </w:rPr>
        <w:t xml:space="preserve">Miskin ialah orang yang memiliki harta atau penghasilan yang layak untuk memenuhi kebutuhannya dan orang yang menjadi tanggungannya, tetapi tidak memenuhi kebutuhan sepenuhnya, </w:t>
      </w:r>
      <w:r w:rsidRPr="00B336C9">
        <w:rPr>
          <w:rFonts w:ascii="Times New Roman" w:eastAsia="Times New Roman" w:hAnsi="Times New Roman" w:cs="Times New Roman"/>
          <w:sz w:val="24"/>
          <w:szCs w:val="24"/>
          <w:lang w:eastAsia="en-ID"/>
        </w:rPr>
        <w:lastRenderedPageBreak/>
        <w:t>seperti jika yang diperlukan sepuluh hanya ada tujuh atau delapan. sudah memenuhi satu atau lebih nisab. Sebagian orang mendefinisikan orang miskin sebagai mereka yang tidak dapat memenuhi separuh kebutuhan mereka. Berdasarkan definisi ini, kita dapat mengetahui bahwa salah satu dari tiga golongan ini berhak atas zakat atas nama orang miskin, yaitu:</w:t>
      </w:r>
    </w:p>
    <w:p w14:paraId="78677726" w14:textId="77777777" w:rsidR="00EE69E7" w:rsidRPr="00B336C9" w:rsidRDefault="00EE69E7" w:rsidP="00EE69E7">
      <w:pPr>
        <w:pStyle w:val="ListParagraph"/>
        <w:numPr>
          <w:ilvl w:val="0"/>
          <w:numId w:val="10"/>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 xml:space="preserve">Mereka yang tidak memiliki harta atau usaha apa pun. </w:t>
      </w:r>
    </w:p>
    <w:p w14:paraId="3452EA29" w14:textId="77777777" w:rsidR="00EE69E7" w:rsidRPr="00B336C9" w:rsidRDefault="00EE69E7" w:rsidP="00EE69E7">
      <w:pPr>
        <w:pStyle w:val="ListParagraph"/>
        <w:numPr>
          <w:ilvl w:val="0"/>
          <w:numId w:val="10"/>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 xml:space="preserve">Mereka yang memiliki kekayaan atau usaha tetapi tidak mencukupi untuk diri mereka sendiri dan keluarga mereka, yaitu pendapatannya tidak memenuhi separuh atau kurang dari kebutuhan mereka </w:t>
      </w:r>
    </w:p>
    <w:p w14:paraId="6BEDFC63" w14:textId="77777777" w:rsidR="00EE69E7" w:rsidRPr="00B336C9" w:rsidRDefault="00EE69E7" w:rsidP="00EE69E7">
      <w:pPr>
        <w:pStyle w:val="ListParagraph"/>
        <w:numPr>
          <w:ilvl w:val="0"/>
          <w:numId w:val="10"/>
        </w:numPr>
        <w:spacing w:after="0" w:line="360" w:lineRule="auto"/>
        <w:jc w:val="both"/>
        <w:rPr>
          <w:rFonts w:ascii="Times New Roman - Arab" w:eastAsia="Times New Roman" w:hAnsi="Times New Roman - Arab" w:cs="Times New Roman"/>
          <w:sz w:val="24"/>
          <w:szCs w:val="24"/>
          <w:lang w:eastAsia="en-ID"/>
        </w:rPr>
      </w:pPr>
      <w:r w:rsidRPr="00B336C9">
        <w:rPr>
          <w:rFonts w:ascii="Times New Roman" w:eastAsia="Times New Roman" w:hAnsi="Times New Roman" w:cs="Times New Roman"/>
          <w:sz w:val="24"/>
          <w:szCs w:val="24"/>
          <w:lang w:eastAsia="en-ID"/>
        </w:rPr>
        <w:t>Orang-orang yang memiliki aset atau usaha yang hanya dapat memenuhi separuh atau lebih dari kebutuhan mereka sendiri dan tanggungan mereka, tetapi tidak memenuhi semua kebutuhan mereka secara keseluruhan.</w:t>
      </w:r>
      <w:r>
        <w:rPr>
          <w:rStyle w:val="FootnoteReference"/>
          <w:rFonts w:ascii="Times New Roman" w:eastAsia="Times New Roman" w:hAnsi="Times New Roman" w:cs="Times New Roman"/>
          <w:sz w:val="24"/>
          <w:szCs w:val="24"/>
          <w:lang w:eastAsia="en-ID"/>
        </w:rPr>
        <w:footnoteReference w:id="80"/>
      </w:r>
    </w:p>
    <w:p w14:paraId="23F84579" w14:textId="77777777" w:rsidR="00EE69E7" w:rsidRPr="005158B1" w:rsidRDefault="00EE69E7" w:rsidP="00EE69E7">
      <w:pPr>
        <w:pStyle w:val="Heading1"/>
      </w:pPr>
      <w:r>
        <w:br w:type="page"/>
      </w:r>
      <w:bookmarkStart w:id="36" w:name="_Toc199832648"/>
      <w:r w:rsidRPr="005158B1">
        <w:lastRenderedPageBreak/>
        <w:t>BAB III</w:t>
      </w:r>
      <w:bookmarkEnd w:id="36"/>
    </w:p>
    <w:p w14:paraId="068DEED4" w14:textId="77777777" w:rsidR="00EE69E7" w:rsidRPr="005158B1" w:rsidRDefault="00EE69E7" w:rsidP="00EE69E7">
      <w:pPr>
        <w:pStyle w:val="Heading1"/>
      </w:pPr>
      <w:bookmarkStart w:id="37" w:name="_Toc199832649"/>
      <w:r w:rsidRPr="005158B1">
        <w:t>METODE PENELITIAN</w:t>
      </w:r>
      <w:bookmarkEnd w:id="37"/>
    </w:p>
    <w:p w14:paraId="0E0FF384" w14:textId="77777777" w:rsidR="00EE69E7" w:rsidRDefault="00EE69E7" w:rsidP="00EE69E7">
      <w:pPr>
        <w:rPr>
          <w:rFonts w:ascii="Times New Roman" w:hAnsi="Times New Roman" w:cs="Times New Roman"/>
          <w:b/>
          <w:bCs/>
          <w:sz w:val="24"/>
          <w:szCs w:val="24"/>
        </w:rPr>
      </w:pPr>
    </w:p>
    <w:p w14:paraId="14FDC0C9" w14:textId="77777777" w:rsidR="00EE69E7" w:rsidRPr="005158B1" w:rsidRDefault="00EE69E7" w:rsidP="00EE69E7">
      <w:pPr>
        <w:pStyle w:val="Heading2"/>
        <w:numPr>
          <w:ilvl w:val="0"/>
          <w:numId w:val="33"/>
        </w:numPr>
        <w:spacing w:after="0"/>
      </w:pPr>
      <w:bookmarkStart w:id="38" w:name="_Toc199832650"/>
      <w:r w:rsidRPr="005158B1">
        <w:t>Tempat dan Waktu Penelitian</w:t>
      </w:r>
      <w:bookmarkEnd w:id="38"/>
    </w:p>
    <w:p w14:paraId="65D98A7A" w14:textId="77777777" w:rsidR="00EE69E7" w:rsidRDefault="00EE69E7" w:rsidP="00EE69E7">
      <w:pPr>
        <w:pStyle w:val="ListParagraph"/>
        <w:spacing w:after="0" w:line="360" w:lineRule="auto"/>
        <w:ind w:left="709" w:firstLine="425"/>
        <w:jc w:val="both"/>
        <w:rPr>
          <w:rFonts w:ascii="Times New Roman" w:eastAsia="Times New Roman" w:hAnsi="Times New Roman" w:cs="Times New Roman"/>
          <w:sz w:val="24"/>
          <w:szCs w:val="24"/>
          <w:lang w:eastAsia="en-ID"/>
        </w:rPr>
      </w:pPr>
      <w:r w:rsidRPr="00873046">
        <w:rPr>
          <w:rFonts w:ascii="Times New Roman" w:eastAsia="Times New Roman" w:hAnsi="Times New Roman" w:cs="Times New Roman"/>
          <w:sz w:val="24"/>
          <w:szCs w:val="24"/>
          <w:lang w:eastAsia="en-ID"/>
        </w:rPr>
        <w:t>Tempat peneliti melakukan penelitian yaitu di Kelurahan Perkamil, Kecamatan Paal 2, Kota Manado, Sulawesi Utara.</w:t>
      </w:r>
      <w:r>
        <w:rPr>
          <w:rFonts w:ascii="Times New Roman" w:eastAsia="Times New Roman" w:hAnsi="Times New Roman" w:cs="Times New Roman"/>
          <w:sz w:val="24"/>
          <w:szCs w:val="24"/>
          <w:lang w:eastAsia="en-ID"/>
        </w:rPr>
        <w:t xml:space="preserve"> W</w:t>
      </w:r>
      <w:r w:rsidRPr="00873046">
        <w:rPr>
          <w:rFonts w:ascii="Times New Roman" w:eastAsia="Times New Roman" w:hAnsi="Times New Roman" w:cs="Times New Roman"/>
          <w:sz w:val="24"/>
          <w:szCs w:val="24"/>
          <w:lang w:eastAsia="en-ID"/>
        </w:rPr>
        <w:t xml:space="preserve">aktu penelitian yang akan dilakukan yaitu selama dua bulan, yakni pada bulan </w:t>
      </w:r>
      <w:r>
        <w:rPr>
          <w:rFonts w:ascii="Times New Roman" w:eastAsia="Times New Roman" w:hAnsi="Times New Roman" w:cs="Times New Roman"/>
          <w:sz w:val="24"/>
          <w:szCs w:val="24"/>
          <w:lang w:eastAsia="en-ID"/>
        </w:rPr>
        <w:t xml:space="preserve">Februari </w:t>
      </w:r>
      <w:r w:rsidRPr="00873046">
        <w:rPr>
          <w:rFonts w:ascii="Times New Roman" w:eastAsia="Times New Roman" w:hAnsi="Times New Roman" w:cs="Times New Roman"/>
          <w:sz w:val="24"/>
          <w:szCs w:val="24"/>
          <w:lang w:eastAsia="en-ID"/>
        </w:rPr>
        <w:t xml:space="preserve">dan </w:t>
      </w:r>
      <w:r>
        <w:rPr>
          <w:rFonts w:ascii="Times New Roman" w:eastAsia="Times New Roman" w:hAnsi="Times New Roman" w:cs="Times New Roman"/>
          <w:sz w:val="24"/>
          <w:szCs w:val="24"/>
          <w:lang w:eastAsia="en-ID"/>
        </w:rPr>
        <w:t xml:space="preserve">Maret </w:t>
      </w:r>
      <w:r w:rsidRPr="00873046">
        <w:rPr>
          <w:rFonts w:ascii="Times New Roman" w:eastAsia="Times New Roman" w:hAnsi="Times New Roman" w:cs="Times New Roman"/>
          <w:sz w:val="24"/>
          <w:szCs w:val="24"/>
          <w:lang w:eastAsia="en-ID"/>
        </w:rPr>
        <w:t>tahun 202</w:t>
      </w:r>
      <w:r>
        <w:rPr>
          <w:rFonts w:ascii="Times New Roman" w:eastAsia="Times New Roman" w:hAnsi="Times New Roman" w:cs="Times New Roman"/>
          <w:sz w:val="24"/>
          <w:szCs w:val="24"/>
          <w:lang w:eastAsia="en-ID"/>
        </w:rPr>
        <w:t>5</w:t>
      </w:r>
      <w:r w:rsidRPr="00873046">
        <w:rPr>
          <w:rFonts w:ascii="Times New Roman" w:eastAsia="Times New Roman" w:hAnsi="Times New Roman" w:cs="Times New Roman"/>
          <w:sz w:val="24"/>
          <w:szCs w:val="24"/>
          <w:lang w:eastAsia="en-ID"/>
        </w:rPr>
        <w:t>.</w:t>
      </w:r>
    </w:p>
    <w:p w14:paraId="65A251A5" w14:textId="77777777" w:rsidR="00EE69E7" w:rsidRPr="005158B1" w:rsidRDefault="00EE69E7" w:rsidP="00EE69E7">
      <w:pPr>
        <w:pStyle w:val="Heading2"/>
        <w:spacing w:after="0"/>
      </w:pPr>
      <w:bookmarkStart w:id="39" w:name="_Toc199832651"/>
      <w:r>
        <w:t>Metode Penelitian</w:t>
      </w:r>
      <w:bookmarkEnd w:id="39"/>
    </w:p>
    <w:p w14:paraId="1F23134A" w14:textId="77777777" w:rsidR="00EE69E7" w:rsidRPr="005F45A2" w:rsidRDefault="00EE69E7" w:rsidP="00EE69E7">
      <w:pPr>
        <w:pStyle w:val="ListParagraph"/>
        <w:spacing w:after="0" w:line="360" w:lineRule="auto"/>
        <w:ind w:left="709" w:firstLine="425"/>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Penelitian ini </w:t>
      </w:r>
      <w:r w:rsidRPr="00873046">
        <w:rPr>
          <w:rFonts w:ascii="Times New Roman" w:eastAsia="Times New Roman" w:hAnsi="Times New Roman" w:cs="Times New Roman"/>
          <w:sz w:val="24"/>
          <w:szCs w:val="24"/>
          <w:lang w:eastAsia="en-ID"/>
        </w:rPr>
        <w:t xml:space="preserve">menggunakan </w:t>
      </w:r>
      <w:r>
        <w:rPr>
          <w:rFonts w:ascii="Times New Roman" w:eastAsia="Times New Roman" w:hAnsi="Times New Roman" w:cs="Times New Roman"/>
          <w:sz w:val="24"/>
          <w:szCs w:val="24"/>
          <w:lang w:eastAsia="en-ID"/>
        </w:rPr>
        <w:t xml:space="preserve">metode penelitian </w:t>
      </w:r>
      <w:r w:rsidRPr="00873046">
        <w:rPr>
          <w:rFonts w:ascii="Times New Roman" w:eastAsia="Times New Roman" w:hAnsi="Times New Roman" w:cs="Times New Roman"/>
          <w:sz w:val="24"/>
          <w:szCs w:val="24"/>
          <w:lang w:eastAsia="en-ID"/>
        </w:rPr>
        <w:t xml:space="preserve">kualitatif </w:t>
      </w:r>
      <w:r w:rsidRPr="00873046">
        <w:rPr>
          <w:rFonts w:ascii="Times New Roman" w:hAnsi="Times New Roman" w:cs="Times New Roman"/>
          <w:sz w:val="24"/>
          <w:szCs w:val="24"/>
        </w:rPr>
        <w:t>karena dilakukan dengan karakteristik yang mendeskripsikan suatu keadaan yang sesuai faktanya dengan hasil laporan yang mengandung interpretasi ilmiah</w:t>
      </w:r>
      <w:r>
        <w:rPr>
          <w:rFonts w:ascii="Times New Roman" w:hAnsi="Times New Roman" w:cs="Times New Roman"/>
          <w:sz w:val="24"/>
          <w:szCs w:val="24"/>
        </w:rPr>
        <w:t xml:space="preserve">. </w:t>
      </w:r>
      <w:r w:rsidRPr="00873046">
        <w:rPr>
          <w:rFonts w:ascii="Times New Roman" w:eastAsia="Times New Roman" w:hAnsi="Times New Roman" w:cs="Times New Roman"/>
          <w:sz w:val="24"/>
          <w:szCs w:val="24"/>
          <w:lang w:eastAsia="en-ID"/>
        </w:rPr>
        <w:t>Penelitian ini menggunakan pendekatan</w:t>
      </w:r>
      <w:r>
        <w:rPr>
          <w:rFonts w:ascii="Times New Roman" w:eastAsia="Times New Roman" w:hAnsi="Times New Roman" w:cs="Times New Roman"/>
          <w:sz w:val="24"/>
          <w:szCs w:val="24"/>
          <w:lang w:eastAsia="en-ID"/>
        </w:rPr>
        <w:t xml:space="preserve"> studi kasus. Penelitian kualitatif bertujuan untuk menjawab masalah secara objektif berdasarkan temuan di lapangan</w:t>
      </w:r>
      <w:r w:rsidRPr="005F45A2">
        <w:rPr>
          <w:rFonts w:ascii="Times New Roman" w:eastAsia="Times New Roman" w:hAnsi="Times New Roman" w:cs="Times New Roman"/>
          <w:sz w:val="24"/>
          <w:szCs w:val="24"/>
          <w:lang w:eastAsia="en-ID"/>
        </w:rPr>
        <w:t>.</w:t>
      </w:r>
      <w:r>
        <w:rPr>
          <w:rStyle w:val="FootnoteReference"/>
          <w:rFonts w:ascii="Times New Roman" w:eastAsia="Times New Roman" w:hAnsi="Times New Roman" w:cs="Times New Roman"/>
          <w:sz w:val="24"/>
          <w:szCs w:val="24"/>
          <w:lang w:eastAsia="en-ID"/>
        </w:rPr>
        <w:footnoteReference w:id="81"/>
      </w:r>
      <w:r>
        <w:rPr>
          <w:rFonts w:ascii="Times New Roman" w:eastAsia="Times New Roman" w:hAnsi="Times New Roman" w:cs="Times New Roman"/>
          <w:sz w:val="24"/>
          <w:szCs w:val="24"/>
          <w:lang w:eastAsia="en-ID"/>
        </w:rPr>
        <w:t xml:space="preserve"> </w:t>
      </w:r>
      <w:r w:rsidRPr="005F45A2">
        <w:rPr>
          <w:rFonts w:ascii="Times New Roman" w:eastAsia="Times New Roman" w:hAnsi="Times New Roman" w:cs="Times New Roman"/>
          <w:sz w:val="24"/>
          <w:szCs w:val="24"/>
          <w:lang w:eastAsia="en-ID"/>
        </w:rPr>
        <w:t>Penelitian</w:t>
      </w:r>
      <w:r>
        <w:rPr>
          <w:rFonts w:ascii="Times New Roman" w:eastAsia="Times New Roman" w:hAnsi="Times New Roman" w:cs="Times New Roman"/>
          <w:sz w:val="24"/>
          <w:szCs w:val="24"/>
          <w:lang w:eastAsia="en-ID"/>
        </w:rPr>
        <w:t xml:space="preserve"> ini merupakan penelitian atas pelaksanaan penyaluran dana zakat, </w:t>
      </w:r>
      <w:r w:rsidRPr="005F45A2">
        <w:rPr>
          <w:rFonts w:ascii="Times New Roman" w:eastAsia="Times New Roman" w:hAnsi="Times New Roman" w:cs="Times New Roman"/>
          <w:sz w:val="24"/>
          <w:szCs w:val="24"/>
          <w:lang w:eastAsia="en-ID"/>
        </w:rPr>
        <w:t xml:space="preserve">dilakukan </w:t>
      </w:r>
      <w:r>
        <w:rPr>
          <w:rFonts w:ascii="Times New Roman" w:eastAsia="Times New Roman" w:hAnsi="Times New Roman" w:cs="Times New Roman"/>
          <w:sz w:val="24"/>
          <w:szCs w:val="24"/>
          <w:lang w:eastAsia="en-ID"/>
        </w:rPr>
        <w:t>dengan menggunakan pendekatan studi kasus yaitu dengan menggali data dari Masjid At-Taqwa Perkamil yang menjadi fokus utama penelitian. Tujuan pemilihan metode ini adalah agar relevan dengan hasil yang dicapai.</w:t>
      </w:r>
    </w:p>
    <w:p w14:paraId="1FA7CA63" w14:textId="77777777" w:rsidR="00EE69E7" w:rsidRPr="005158B1" w:rsidRDefault="00EE69E7" w:rsidP="00EE69E7">
      <w:pPr>
        <w:pStyle w:val="Heading2"/>
        <w:spacing w:after="0"/>
      </w:pPr>
      <w:bookmarkStart w:id="40" w:name="_Toc199832652"/>
      <w:r w:rsidRPr="005158B1">
        <w:t>Sumber Data</w:t>
      </w:r>
      <w:bookmarkEnd w:id="40"/>
    </w:p>
    <w:p w14:paraId="030BFCE7" w14:textId="77777777" w:rsidR="00EE69E7" w:rsidRDefault="00EE69E7" w:rsidP="00EE69E7">
      <w:pPr>
        <w:pStyle w:val="ListParagraph"/>
        <w:spacing w:after="0" w:line="360" w:lineRule="auto"/>
        <w:ind w:left="709" w:firstLine="425"/>
        <w:jc w:val="both"/>
        <w:rPr>
          <w:rFonts w:ascii="Times New Roman" w:eastAsia="Times New Roman" w:hAnsi="Times New Roman" w:cs="Times New Roman"/>
          <w:sz w:val="24"/>
          <w:szCs w:val="24"/>
          <w:lang w:eastAsia="en-ID"/>
        </w:rPr>
      </w:pPr>
      <w:r w:rsidRPr="00873046">
        <w:rPr>
          <w:rFonts w:ascii="Times New Roman" w:eastAsia="Times New Roman" w:hAnsi="Times New Roman" w:cs="Times New Roman"/>
          <w:sz w:val="24"/>
          <w:szCs w:val="24"/>
          <w:lang w:eastAsia="en-ID"/>
        </w:rPr>
        <w:t>Adapun sumber data yang digunakan dalam penelitian ini yaitu data</w:t>
      </w:r>
      <w:r>
        <w:rPr>
          <w:rFonts w:ascii="Times New Roman" w:eastAsia="Times New Roman" w:hAnsi="Times New Roman" w:cs="Times New Roman"/>
          <w:sz w:val="24"/>
          <w:szCs w:val="24"/>
          <w:lang w:eastAsia="en-ID"/>
        </w:rPr>
        <w:t xml:space="preserve"> </w:t>
      </w:r>
      <w:r w:rsidRPr="00873046">
        <w:rPr>
          <w:rFonts w:ascii="Times New Roman" w:eastAsia="Times New Roman" w:hAnsi="Times New Roman" w:cs="Times New Roman"/>
          <w:sz w:val="24"/>
          <w:szCs w:val="24"/>
          <w:lang w:eastAsia="en-ID"/>
        </w:rPr>
        <w:t>primer dan data sekunder dengan penjelasan sebagai berikut:</w:t>
      </w:r>
    </w:p>
    <w:p w14:paraId="7DF1E196" w14:textId="77777777" w:rsidR="00EE69E7" w:rsidRPr="00254D8C" w:rsidRDefault="00EE69E7" w:rsidP="00EE69E7">
      <w:pPr>
        <w:pStyle w:val="ListParagraph"/>
        <w:numPr>
          <w:ilvl w:val="0"/>
          <w:numId w:val="11"/>
        </w:numPr>
        <w:spacing w:after="0" w:line="360" w:lineRule="auto"/>
        <w:jc w:val="both"/>
        <w:rPr>
          <w:rFonts w:ascii="Times New Roman" w:eastAsia="Times New Roman" w:hAnsi="Times New Roman" w:cs="Times New Roman"/>
          <w:sz w:val="24"/>
          <w:szCs w:val="24"/>
          <w:lang w:eastAsia="en-ID"/>
        </w:rPr>
      </w:pPr>
      <w:r w:rsidRPr="00254D8C">
        <w:rPr>
          <w:rFonts w:ascii="Times New Roman" w:eastAsia="Times New Roman" w:hAnsi="Times New Roman" w:cs="Times New Roman"/>
          <w:sz w:val="24"/>
          <w:szCs w:val="24"/>
          <w:lang w:eastAsia="en-ID"/>
        </w:rPr>
        <w:t>Data Primer</w:t>
      </w:r>
    </w:p>
    <w:p w14:paraId="43683620" w14:textId="77777777" w:rsidR="00EE69E7" w:rsidRDefault="00EE69E7" w:rsidP="00EE69E7">
      <w:pPr>
        <w:pStyle w:val="ListParagraph"/>
        <w:spacing w:after="0" w:line="360" w:lineRule="auto"/>
        <w:ind w:left="141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Data primer merupakan data-data utama yang didapatkan dari subjek penelitian secara langsung atau dari tangan pertama.</w:t>
      </w:r>
      <w:r>
        <w:rPr>
          <w:rStyle w:val="FootnoteReference"/>
          <w:rFonts w:ascii="Times New Roman" w:eastAsia="Times New Roman" w:hAnsi="Times New Roman" w:cs="Times New Roman"/>
          <w:sz w:val="24"/>
          <w:szCs w:val="24"/>
          <w:lang w:eastAsia="en-ID"/>
        </w:rPr>
        <w:footnoteReference w:id="82"/>
      </w:r>
      <w:r>
        <w:rPr>
          <w:rFonts w:ascii="Times New Roman" w:eastAsia="Times New Roman" w:hAnsi="Times New Roman" w:cs="Times New Roman"/>
          <w:sz w:val="24"/>
          <w:szCs w:val="24"/>
          <w:lang w:eastAsia="en-ID"/>
        </w:rPr>
        <w:t xml:space="preserve"> Dalam hal ini diperoleh melalui proses wawancara kepada informan dalam </w:t>
      </w:r>
      <w:r>
        <w:rPr>
          <w:rFonts w:ascii="Times New Roman" w:eastAsia="Times New Roman" w:hAnsi="Times New Roman" w:cs="Times New Roman"/>
          <w:sz w:val="24"/>
          <w:szCs w:val="24"/>
          <w:lang w:eastAsia="en-ID"/>
        </w:rPr>
        <w:lastRenderedPageBreak/>
        <w:t>penelitian ini, yaitu panitia atau pengelola pembagian zakat dan beberapa penerima zakat Masjid At-Taqwa Perkamil.</w:t>
      </w:r>
    </w:p>
    <w:p w14:paraId="0FF13322" w14:textId="77777777" w:rsidR="00EE69E7" w:rsidRPr="00254D8C" w:rsidRDefault="00EE69E7" w:rsidP="00EE69E7">
      <w:pPr>
        <w:pStyle w:val="ListParagraph"/>
        <w:numPr>
          <w:ilvl w:val="0"/>
          <w:numId w:val="11"/>
        </w:numPr>
        <w:spacing w:after="240" w:line="360" w:lineRule="auto"/>
        <w:jc w:val="both"/>
        <w:rPr>
          <w:rFonts w:ascii="Times New Roman" w:eastAsia="Times New Roman" w:hAnsi="Times New Roman" w:cs="Times New Roman"/>
          <w:sz w:val="24"/>
          <w:szCs w:val="24"/>
          <w:lang w:eastAsia="en-ID"/>
        </w:rPr>
      </w:pPr>
      <w:r w:rsidRPr="00254D8C">
        <w:rPr>
          <w:rFonts w:ascii="Times New Roman" w:eastAsia="Times New Roman" w:hAnsi="Times New Roman" w:cs="Times New Roman"/>
          <w:sz w:val="24"/>
          <w:szCs w:val="24"/>
          <w:lang w:eastAsia="en-ID"/>
        </w:rPr>
        <w:t>Data Sekunder</w:t>
      </w:r>
    </w:p>
    <w:p w14:paraId="33435A19" w14:textId="77777777" w:rsidR="00EE69E7" w:rsidRDefault="00EE69E7" w:rsidP="00EE69E7">
      <w:pPr>
        <w:pStyle w:val="ListParagraph"/>
        <w:spacing w:after="0" w:line="360" w:lineRule="auto"/>
        <w:ind w:left="141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Literatur yang relevan baik buku, jurnal dan atau artikel yang digunakan untuk membuat teori-teori tentang subjek penelitian. Teori ini diperlukan untuk menjadi landasan penelitian dan membantu mencapai tujuan dan sasarannya. Data sekunder merupakan data-data yang bukan didapatakan atau diperoleh dari subjek penelitian atau sumber pertama yang digunakan untuk penelitian. Data sekunder ini bersifat pelengkap dan penguat dari data primer.</w:t>
      </w:r>
      <w:r>
        <w:rPr>
          <w:rStyle w:val="FootnoteReference"/>
          <w:rFonts w:ascii="Times New Roman" w:eastAsia="Times New Roman" w:hAnsi="Times New Roman" w:cs="Times New Roman"/>
          <w:sz w:val="24"/>
          <w:szCs w:val="24"/>
          <w:lang w:eastAsia="en-ID"/>
        </w:rPr>
        <w:footnoteReference w:id="83"/>
      </w:r>
    </w:p>
    <w:p w14:paraId="39E43425" w14:textId="77777777" w:rsidR="00EE69E7" w:rsidRPr="005158B1" w:rsidRDefault="00EE69E7" w:rsidP="00EE69E7">
      <w:pPr>
        <w:pStyle w:val="Heading2"/>
        <w:spacing w:after="0"/>
      </w:pPr>
      <w:bookmarkStart w:id="41" w:name="_Toc199832653"/>
      <w:r w:rsidRPr="005158B1">
        <w:t>Instrumen Penelitian</w:t>
      </w:r>
      <w:bookmarkEnd w:id="41"/>
    </w:p>
    <w:p w14:paraId="02B138BA" w14:textId="77777777" w:rsidR="00EE69E7" w:rsidRDefault="00EE69E7" w:rsidP="00EE69E7">
      <w:pPr>
        <w:pStyle w:val="ListParagraph"/>
        <w:spacing w:after="0" w:line="360" w:lineRule="auto"/>
        <w:ind w:left="709" w:firstLine="425"/>
        <w:jc w:val="both"/>
        <w:rPr>
          <w:rFonts w:ascii="Times New Roman" w:eastAsia="Times New Roman" w:hAnsi="Times New Roman" w:cs="Times New Roman"/>
          <w:sz w:val="24"/>
          <w:szCs w:val="24"/>
          <w:lang w:eastAsia="en-ID"/>
        </w:rPr>
      </w:pPr>
      <w:r w:rsidRPr="00873046">
        <w:rPr>
          <w:rFonts w:ascii="Times New Roman" w:eastAsia="Times New Roman" w:hAnsi="Times New Roman" w:cs="Times New Roman"/>
          <w:sz w:val="24"/>
          <w:szCs w:val="24"/>
          <w:lang w:eastAsia="en-ID"/>
        </w:rPr>
        <w:t xml:space="preserve">Penelitian pada dasarnya merupakan upaya pengukuran, maka alat ukur dalam penelitian disebut instrumen penelitian. Instrumen atau alat penelitian dalam penelitian kualitatif adalah peneliti itu sendiri atau </w:t>
      </w:r>
      <w:r w:rsidRPr="00873046">
        <w:rPr>
          <w:rFonts w:ascii="Times New Roman" w:eastAsia="Times New Roman" w:hAnsi="Times New Roman" w:cs="Times New Roman"/>
          <w:i/>
          <w:iCs/>
          <w:sz w:val="24"/>
          <w:szCs w:val="24"/>
          <w:lang w:eastAsia="en-ID"/>
        </w:rPr>
        <w:t>human instrumen</w:t>
      </w:r>
      <w:r w:rsidRPr="00873046">
        <w:rPr>
          <w:rFonts w:ascii="Times New Roman" w:eastAsia="Times New Roman" w:hAnsi="Times New Roman" w:cs="Times New Roman"/>
          <w:sz w:val="24"/>
          <w:szCs w:val="24"/>
          <w:lang w:eastAsia="en-ID"/>
        </w:rPr>
        <w:t xml:space="preserve">, sehingga perlu adanya pengujian sebelum terjun ke lapangan. </w:t>
      </w:r>
      <w:r w:rsidRPr="00873046">
        <w:rPr>
          <w:rFonts w:ascii="Times New Roman" w:eastAsia="Times New Roman" w:hAnsi="Times New Roman" w:cs="Times New Roman"/>
          <w:i/>
          <w:iCs/>
          <w:sz w:val="24"/>
          <w:szCs w:val="24"/>
          <w:lang w:eastAsia="en-ID"/>
        </w:rPr>
        <w:t>Human instrumen</w:t>
      </w:r>
      <w:r>
        <w:rPr>
          <w:rFonts w:ascii="Times New Roman" w:eastAsia="Times New Roman" w:hAnsi="Times New Roman" w:cs="Times New Roman"/>
          <w:i/>
          <w:iCs/>
          <w:sz w:val="24"/>
          <w:szCs w:val="24"/>
          <w:lang w:eastAsia="en-ID"/>
        </w:rPr>
        <w:t>t</w:t>
      </w:r>
      <w:r w:rsidRPr="00873046">
        <w:rPr>
          <w:rFonts w:ascii="Times New Roman" w:eastAsia="Times New Roman" w:hAnsi="Times New Roman" w:cs="Times New Roman"/>
          <w:i/>
          <w:iCs/>
          <w:sz w:val="24"/>
          <w:szCs w:val="24"/>
          <w:lang w:eastAsia="en-ID"/>
        </w:rPr>
        <w:t xml:space="preserve"> </w:t>
      </w:r>
      <w:r w:rsidRPr="00873046">
        <w:rPr>
          <w:rFonts w:ascii="Times New Roman" w:eastAsia="Times New Roman" w:hAnsi="Times New Roman" w:cs="Times New Roman"/>
          <w:sz w:val="24"/>
          <w:szCs w:val="24"/>
          <w:lang w:eastAsia="en-ID"/>
        </w:rPr>
        <w:t>berfungsi untuk menetapkan fokus penelitian, memilih sumber data, melakukan pengumpulan data, menilai kualitas data, analisis data, menafsirkan data, dan membuat kesimpulan penelitian.</w:t>
      </w:r>
      <w:r>
        <w:rPr>
          <w:rStyle w:val="FootnoteReference"/>
          <w:rFonts w:ascii="Times New Roman" w:eastAsia="Times New Roman" w:hAnsi="Times New Roman" w:cs="Times New Roman"/>
          <w:sz w:val="24"/>
          <w:szCs w:val="24"/>
          <w:lang w:eastAsia="en-ID"/>
        </w:rPr>
        <w:footnoteReference w:id="84"/>
      </w:r>
      <w:r w:rsidRPr="00873046">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eastAsia="en-ID"/>
        </w:rPr>
        <w:t xml:space="preserve"> Dalam penelitian ini peneliti hanya fokus kepada objek yang akan diteliti. </w:t>
      </w:r>
      <w:r w:rsidRPr="00873046">
        <w:rPr>
          <w:rFonts w:ascii="Times New Roman" w:eastAsia="Times New Roman" w:hAnsi="Times New Roman" w:cs="Times New Roman"/>
          <w:sz w:val="24"/>
          <w:szCs w:val="24"/>
          <w:lang w:eastAsia="en-ID"/>
        </w:rPr>
        <w:t xml:space="preserve">Namun, dalam arti yang sebenarnya instrumen dalam penelitian ini adalah ponsel, laptop, dan alat tulis menulis seperti buku, kertas, pulpen, dan lain-lain. </w:t>
      </w:r>
    </w:p>
    <w:p w14:paraId="63D9DD68" w14:textId="77777777" w:rsidR="00EE69E7" w:rsidRPr="005158B1" w:rsidRDefault="00EE69E7" w:rsidP="00EE69E7">
      <w:pPr>
        <w:pStyle w:val="Heading2"/>
        <w:spacing w:after="0"/>
      </w:pPr>
      <w:bookmarkStart w:id="42" w:name="_Toc199832654"/>
      <w:r w:rsidRPr="005158B1">
        <w:t>Teknik Pengumpulan Data</w:t>
      </w:r>
      <w:bookmarkEnd w:id="42"/>
    </w:p>
    <w:p w14:paraId="380FD492" w14:textId="77777777" w:rsidR="00EE69E7" w:rsidRDefault="00EE69E7" w:rsidP="00EE69E7">
      <w:pPr>
        <w:pStyle w:val="ListParagraph"/>
        <w:spacing w:after="0" w:line="360" w:lineRule="auto"/>
        <w:ind w:left="709" w:firstLine="425"/>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Creswell menyatakan bahwa wawancara, materi audio-visual, dokumentasi, laporan, dan observasi adalah beberapa metode pengumpulan data yang dapat digunakan dalam metode penelitian studi kasus.</w:t>
      </w:r>
      <w:r>
        <w:rPr>
          <w:rStyle w:val="FootnoteReference"/>
          <w:rFonts w:ascii="Times New Roman" w:eastAsia="Times New Roman" w:hAnsi="Times New Roman" w:cs="Times New Roman"/>
          <w:sz w:val="24"/>
          <w:szCs w:val="24"/>
          <w:lang w:eastAsia="en-ID"/>
        </w:rPr>
        <w:footnoteReference w:id="85"/>
      </w:r>
    </w:p>
    <w:p w14:paraId="525AC432" w14:textId="77777777" w:rsidR="00EE69E7" w:rsidRPr="00254D8C" w:rsidRDefault="00EE69E7" w:rsidP="00EE69E7">
      <w:pPr>
        <w:pStyle w:val="ListParagraph"/>
        <w:numPr>
          <w:ilvl w:val="0"/>
          <w:numId w:val="12"/>
        </w:numPr>
        <w:spacing w:after="0" w:line="360" w:lineRule="auto"/>
        <w:jc w:val="both"/>
        <w:rPr>
          <w:rFonts w:ascii="Times New Roman" w:eastAsia="Times New Roman" w:hAnsi="Times New Roman" w:cs="Times New Roman"/>
          <w:sz w:val="24"/>
          <w:szCs w:val="24"/>
          <w:lang w:eastAsia="en-ID"/>
        </w:rPr>
      </w:pPr>
      <w:r w:rsidRPr="00254D8C">
        <w:rPr>
          <w:rFonts w:ascii="Times New Roman" w:eastAsia="Times New Roman" w:hAnsi="Times New Roman" w:cs="Times New Roman"/>
          <w:sz w:val="24"/>
          <w:szCs w:val="24"/>
          <w:lang w:eastAsia="en-ID"/>
        </w:rPr>
        <w:lastRenderedPageBreak/>
        <w:t>Observasi</w:t>
      </w:r>
    </w:p>
    <w:p w14:paraId="7F25A639" w14:textId="77777777" w:rsidR="00EE69E7" w:rsidRDefault="00EE69E7" w:rsidP="00EE69E7">
      <w:pPr>
        <w:pStyle w:val="ListParagraph"/>
        <w:spacing w:after="0" w:line="360" w:lineRule="auto"/>
        <w:ind w:left="1418"/>
        <w:jc w:val="both"/>
        <w:rPr>
          <w:rFonts w:ascii="Times New Roman" w:eastAsia="Times New Roman" w:hAnsi="Times New Roman" w:cs="Times New Roman"/>
          <w:sz w:val="24"/>
          <w:szCs w:val="24"/>
          <w:lang w:eastAsia="en-ID"/>
        </w:rPr>
      </w:pPr>
      <w:r w:rsidRPr="00873046">
        <w:rPr>
          <w:rFonts w:ascii="Times New Roman" w:eastAsia="Times New Roman" w:hAnsi="Times New Roman" w:cs="Times New Roman"/>
          <w:sz w:val="24"/>
          <w:szCs w:val="24"/>
          <w:lang w:eastAsia="en-ID"/>
        </w:rPr>
        <w:t>Observasi merupakan tindakan atau proses pengambilan informasi melalui media pengamatan. Dalam teknik pengumpulan peneliti turun ke lapangan mengamati hal-hal yang berkaitan dengan ruang, tempat, pelaku, waktu, peristiwa, tujuan, dan perasaan.</w:t>
      </w:r>
      <w:r>
        <w:rPr>
          <w:rStyle w:val="FootnoteReference"/>
          <w:rFonts w:ascii="Times New Roman" w:eastAsia="Times New Roman" w:hAnsi="Times New Roman" w:cs="Times New Roman"/>
          <w:sz w:val="24"/>
          <w:szCs w:val="24"/>
          <w:lang w:eastAsia="en-ID"/>
        </w:rPr>
        <w:footnoteReference w:id="86"/>
      </w:r>
    </w:p>
    <w:p w14:paraId="6266E6C5" w14:textId="77777777" w:rsidR="00EE69E7" w:rsidRDefault="00EE69E7" w:rsidP="00EE69E7">
      <w:pPr>
        <w:pStyle w:val="ListParagraph"/>
        <w:spacing w:line="360" w:lineRule="auto"/>
        <w:ind w:left="1418"/>
        <w:jc w:val="both"/>
        <w:rPr>
          <w:rFonts w:ascii="Times New Roman" w:eastAsia="Times New Roman" w:hAnsi="Times New Roman" w:cs="Times New Roman"/>
          <w:sz w:val="24"/>
          <w:szCs w:val="24"/>
          <w:lang w:eastAsia="en-ID"/>
        </w:rPr>
      </w:pPr>
      <w:r w:rsidRPr="006674C5">
        <w:rPr>
          <w:rFonts w:ascii="Times New Roman" w:eastAsia="Times New Roman" w:hAnsi="Times New Roman" w:cs="Times New Roman"/>
          <w:sz w:val="24"/>
          <w:szCs w:val="24"/>
          <w:lang w:eastAsia="en-ID"/>
        </w:rPr>
        <w:t>Dalam penelitian ini observasi yaitu melihat dan mengamati secara langsung bagaimana p</w:t>
      </w:r>
      <w:r>
        <w:rPr>
          <w:rFonts w:ascii="Times New Roman" w:eastAsia="Times New Roman" w:hAnsi="Times New Roman" w:cs="Times New Roman"/>
          <w:sz w:val="24"/>
          <w:szCs w:val="24"/>
          <w:lang w:eastAsia="en-ID"/>
        </w:rPr>
        <w:t>enyaluran</w:t>
      </w:r>
      <w:r w:rsidRPr="006674C5">
        <w:rPr>
          <w:rFonts w:ascii="Times New Roman" w:eastAsia="Times New Roman" w:hAnsi="Times New Roman" w:cs="Times New Roman"/>
          <w:sz w:val="24"/>
          <w:szCs w:val="24"/>
          <w:lang w:eastAsia="en-ID"/>
        </w:rPr>
        <w:t xml:space="preserve"> zakat yang dilakukan oleh badan amil zakat Masjid At-Taqwa Perkamil. Peneliti juga melakukan observasi kepada mustahi</w:t>
      </w:r>
      <w:r>
        <w:rPr>
          <w:rFonts w:ascii="Times New Roman" w:eastAsia="Times New Roman" w:hAnsi="Times New Roman" w:cs="Times New Roman"/>
          <w:sz w:val="24"/>
          <w:szCs w:val="24"/>
          <w:lang w:eastAsia="en-ID"/>
        </w:rPr>
        <w:t xml:space="preserve">k </w:t>
      </w:r>
      <w:r w:rsidRPr="006674C5">
        <w:rPr>
          <w:rFonts w:ascii="Times New Roman" w:eastAsia="Times New Roman" w:hAnsi="Times New Roman" w:cs="Times New Roman"/>
          <w:sz w:val="24"/>
          <w:szCs w:val="24"/>
          <w:lang w:eastAsia="en-ID"/>
        </w:rPr>
        <w:t>penerima zakat Masjid At-Taqwa Perkamil.</w:t>
      </w:r>
    </w:p>
    <w:p w14:paraId="20AFFC65" w14:textId="77777777" w:rsidR="00EE69E7" w:rsidRPr="00254D8C" w:rsidRDefault="00EE69E7" w:rsidP="00EE69E7">
      <w:pPr>
        <w:pStyle w:val="ListParagraph"/>
        <w:numPr>
          <w:ilvl w:val="0"/>
          <w:numId w:val="12"/>
        </w:numPr>
        <w:spacing w:line="360" w:lineRule="auto"/>
        <w:jc w:val="both"/>
        <w:rPr>
          <w:rFonts w:ascii="Times New Roman" w:eastAsia="Times New Roman" w:hAnsi="Times New Roman" w:cs="Times New Roman"/>
          <w:sz w:val="24"/>
          <w:szCs w:val="24"/>
          <w:lang w:eastAsia="en-ID"/>
        </w:rPr>
      </w:pPr>
      <w:r w:rsidRPr="00254D8C">
        <w:rPr>
          <w:rFonts w:ascii="Times New Roman" w:eastAsia="Times New Roman" w:hAnsi="Times New Roman" w:cs="Times New Roman"/>
          <w:sz w:val="24"/>
          <w:szCs w:val="24"/>
          <w:lang w:eastAsia="en-ID"/>
        </w:rPr>
        <w:t>Wawancara</w:t>
      </w:r>
    </w:p>
    <w:p w14:paraId="1A726697" w14:textId="77777777" w:rsidR="00EE69E7" w:rsidRDefault="00EE69E7" w:rsidP="00EE69E7">
      <w:pPr>
        <w:pStyle w:val="ListParagraph"/>
        <w:spacing w:line="360" w:lineRule="auto"/>
        <w:ind w:left="1418"/>
        <w:jc w:val="both"/>
        <w:rPr>
          <w:rFonts w:ascii="Times New Roman" w:eastAsia="Times New Roman" w:hAnsi="Times New Roman" w:cs="Times New Roman"/>
          <w:sz w:val="24"/>
          <w:szCs w:val="24"/>
          <w:lang w:eastAsia="en-ID"/>
        </w:rPr>
      </w:pPr>
      <w:r w:rsidRPr="00E32F81">
        <w:rPr>
          <w:rFonts w:ascii="Times New Roman" w:eastAsia="Times New Roman" w:hAnsi="Times New Roman" w:cs="Times New Roman"/>
          <w:sz w:val="24"/>
          <w:szCs w:val="24"/>
          <w:lang w:eastAsia="en-ID"/>
        </w:rPr>
        <w:t>Wawancara yaitu pertemuan yang langsung direncanakan antara pewawancara dan yang diwawancarai untuk memberikan atau menerima informasi tertentu.</w:t>
      </w:r>
      <w:r>
        <w:rPr>
          <w:rStyle w:val="FootnoteReference"/>
          <w:rFonts w:ascii="Times New Roman" w:eastAsia="Times New Roman" w:hAnsi="Times New Roman" w:cs="Times New Roman"/>
          <w:sz w:val="24"/>
          <w:szCs w:val="24"/>
          <w:lang w:eastAsia="en-ID"/>
        </w:rPr>
        <w:footnoteReference w:id="87"/>
      </w:r>
    </w:p>
    <w:p w14:paraId="31D675AA" w14:textId="77777777" w:rsidR="00EE69E7" w:rsidRDefault="00EE69E7" w:rsidP="00EE69E7">
      <w:pPr>
        <w:pStyle w:val="ListParagraph"/>
        <w:spacing w:line="360" w:lineRule="auto"/>
        <w:ind w:left="1418"/>
        <w:jc w:val="both"/>
        <w:rPr>
          <w:rFonts w:ascii="Times New Roman" w:eastAsia="Times New Roman" w:hAnsi="Times New Roman" w:cs="Times New Roman"/>
          <w:sz w:val="24"/>
          <w:szCs w:val="24"/>
          <w:lang w:eastAsia="en-ID"/>
        </w:rPr>
      </w:pPr>
      <w:r w:rsidRPr="006674C5">
        <w:rPr>
          <w:rFonts w:ascii="Times New Roman" w:eastAsia="Times New Roman" w:hAnsi="Times New Roman" w:cs="Times New Roman"/>
          <w:sz w:val="24"/>
          <w:szCs w:val="24"/>
          <w:lang w:eastAsia="en-ID"/>
        </w:rPr>
        <w:t>Dalam memperoleh informasi yang dibutuhkan untuk penelitian ini,</w:t>
      </w:r>
      <w:r>
        <w:rPr>
          <w:rFonts w:ascii="Times New Roman" w:eastAsia="Times New Roman" w:hAnsi="Times New Roman" w:cs="Times New Roman"/>
          <w:sz w:val="24"/>
          <w:szCs w:val="24"/>
          <w:lang w:eastAsia="en-ID"/>
        </w:rPr>
        <w:t xml:space="preserve"> </w:t>
      </w:r>
      <w:r w:rsidRPr="006674C5">
        <w:rPr>
          <w:rFonts w:ascii="Times New Roman" w:eastAsia="Times New Roman" w:hAnsi="Times New Roman" w:cs="Times New Roman"/>
          <w:sz w:val="24"/>
          <w:szCs w:val="24"/>
          <w:lang w:eastAsia="en-ID"/>
        </w:rPr>
        <w:t>maka peneliti melakukan wawancara dengan tanya jawab secara langsung baik dengan cara bertatap muka maupun melalui media komunikasi seperti telepon dan internet</w:t>
      </w:r>
      <w:r>
        <w:rPr>
          <w:rFonts w:ascii="Times New Roman" w:eastAsia="Times New Roman" w:hAnsi="Times New Roman" w:cs="Times New Roman"/>
          <w:sz w:val="24"/>
          <w:szCs w:val="24"/>
          <w:lang w:eastAsia="en-ID"/>
        </w:rPr>
        <w:t>. Wawancara metode ini digunakan untuk mendalami bagaimana proses pelaksanaan program zakat pada badan amil zakat maka peneliti</w:t>
      </w:r>
      <w:r w:rsidRPr="006674C5">
        <w:rPr>
          <w:rFonts w:ascii="Times New Roman" w:eastAsia="Times New Roman" w:hAnsi="Times New Roman" w:cs="Times New Roman"/>
          <w:sz w:val="24"/>
          <w:szCs w:val="24"/>
          <w:lang w:eastAsia="en-ID"/>
        </w:rPr>
        <w:t xml:space="preserve"> melakukan wawancara langsung kepada informan dalam penelitian ini yaitu amil zakat dari Masjid At-Taqwa Perkamil dan para </w:t>
      </w:r>
      <w:r>
        <w:rPr>
          <w:rFonts w:ascii="Times New Roman" w:eastAsia="Times New Roman" w:hAnsi="Times New Roman" w:cs="Times New Roman"/>
          <w:sz w:val="24"/>
          <w:szCs w:val="24"/>
          <w:lang w:eastAsia="en-ID"/>
        </w:rPr>
        <w:t xml:space="preserve">mustahik </w:t>
      </w:r>
      <w:r w:rsidRPr="006674C5">
        <w:rPr>
          <w:rFonts w:ascii="Times New Roman" w:eastAsia="Times New Roman" w:hAnsi="Times New Roman" w:cs="Times New Roman"/>
          <w:sz w:val="24"/>
          <w:szCs w:val="24"/>
          <w:lang w:eastAsia="en-ID"/>
        </w:rPr>
        <w:t>penerima zakat Masjid At-Taqwa Perkamil</w:t>
      </w:r>
      <w:r>
        <w:rPr>
          <w:rFonts w:ascii="Times New Roman" w:eastAsia="Times New Roman" w:hAnsi="Times New Roman" w:cs="Times New Roman"/>
          <w:sz w:val="24"/>
          <w:szCs w:val="24"/>
          <w:lang w:eastAsia="en-ID"/>
        </w:rPr>
        <w:t>. Sehubugan dengan wawancara ini, metode wawancara yang digunakan adalah wawancara terstruktur, yang berarti bahwa daftar pertanyaan telah disiapkan untuk membantu menjalankan wawancara</w:t>
      </w:r>
    </w:p>
    <w:p w14:paraId="0B6CC730" w14:textId="77777777" w:rsidR="00EE69E7" w:rsidRPr="008347B0" w:rsidRDefault="00EE69E7" w:rsidP="00EE69E7">
      <w:pPr>
        <w:pStyle w:val="ListParagraph"/>
        <w:spacing w:line="360" w:lineRule="auto"/>
        <w:ind w:left="141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w:t>
      </w:r>
    </w:p>
    <w:p w14:paraId="67223A67" w14:textId="77777777" w:rsidR="00EE69E7" w:rsidRPr="00254D8C" w:rsidRDefault="00EE69E7" w:rsidP="00EE69E7">
      <w:pPr>
        <w:pStyle w:val="ListParagraph"/>
        <w:numPr>
          <w:ilvl w:val="0"/>
          <w:numId w:val="12"/>
        </w:numPr>
        <w:spacing w:line="360" w:lineRule="auto"/>
        <w:jc w:val="both"/>
        <w:rPr>
          <w:rFonts w:ascii="Times New Roman" w:eastAsia="Times New Roman" w:hAnsi="Times New Roman" w:cs="Times New Roman"/>
          <w:sz w:val="24"/>
          <w:szCs w:val="24"/>
          <w:lang w:eastAsia="en-ID"/>
        </w:rPr>
      </w:pPr>
      <w:r w:rsidRPr="00254D8C">
        <w:rPr>
          <w:rFonts w:ascii="Times New Roman" w:eastAsia="Times New Roman" w:hAnsi="Times New Roman" w:cs="Times New Roman"/>
          <w:sz w:val="24"/>
          <w:szCs w:val="24"/>
          <w:lang w:eastAsia="en-ID"/>
        </w:rPr>
        <w:lastRenderedPageBreak/>
        <w:t>Dokumentasi</w:t>
      </w:r>
    </w:p>
    <w:p w14:paraId="27276393" w14:textId="77777777" w:rsidR="00EE69E7" w:rsidRPr="00EC1ECF" w:rsidRDefault="00EE69E7" w:rsidP="00EE69E7">
      <w:pPr>
        <w:pStyle w:val="ListParagraph"/>
        <w:spacing w:after="0" w:line="360" w:lineRule="auto"/>
        <w:ind w:left="1418"/>
        <w:jc w:val="both"/>
        <w:rPr>
          <w:rFonts w:ascii="Times New Roman" w:eastAsia="Times New Roman" w:hAnsi="Times New Roman" w:cs="Times New Roman"/>
          <w:sz w:val="24"/>
          <w:szCs w:val="24"/>
          <w:lang w:eastAsia="en-ID"/>
        </w:rPr>
      </w:pPr>
      <w:r w:rsidRPr="00E32F81">
        <w:rPr>
          <w:rFonts w:ascii="Times New Roman" w:eastAsia="Times New Roman" w:hAnsi="Times New Roman" w:cs="Times New Roman"/>
          <w:sz w:val="24"/>
          <w:szCs w:val="24"/>
          <w:lang w:eastAsia="en-ID"/>
        </w:rPr>
        <w:t>Dokumentasi dalam penelitian merujuk pada proses pengumpulan atau penyimpanan berbagai jenis informasi atau bahan yang relevan untuk mendukung dan mendokumentasikan proses serta hasil penelitian. Dokumentasi merupakan catatan peristiwa yang sudah berlalu. Dokumentasi bisa berbentuk tulisan, gambar atau karya-karya monumental dari seseorang.</w:t>
      </w:r>
      <w:r>
        <w:rPr>
          <w:rStyle w:val="FootnoteReference"/>
          <w:rFonts w:ascii="Times New Roman" w:eastAsia="Times New Roman" w:hAnsi="Times New Roman" w:cs="Times New Roman"/>
          <w:sz w:val="24"/>
          <w:szCs w:val="24"/>
          <w:lang w:eastAsia="en-ID"/>
        </w:rPr>
        <w:footnoteReference w:id="88"/>
      </w:r>
    </w:p>
    <w:p w14:paraId="2D23D64B" w14:textId="77777777" w:rsidR="00EE69E7" w:rsidRDefault="00EE69E7" w:rsidP="00EE69E7">
      <w:pPr>
        <w:pStyle w:val="Heading2"/>
        <w:spacing w:after="0"/>
      </w:pPr>
      <w:bookmarkStart w:id="43" w:name="_Toc199832655"/>
      <w:r w:rsidRPr="005158B1">
        <w:t>Teknik Analisis Data</w:t>
      </w:r>
      <w:bookmarkEnd w:id="43"/>
    </w:p>
    <w:p w14:paraId="52E0D78F" w14:textId="77777777" w:rsidR="00EE69E7" w:rsidRPr="00B83A0C" w:rsidRDefault="00EE69E7" w:rsidP="00EE69E7">
      <w:pPr>
        <w:spacing w:after="0" w:line="360" w:lineRule="auto"/>
        <w:ind w:left="709" w:firstLine="425"/>
        <w:jc w:val="both"/>
        <w:rPr>
          <w:rFonts w:ascii="Times New Roman" w:hAnsi="Times New Roman" w:cs="Times New Roman"/>
          <w:sz w:val="24"/>
          <w:szCs w:val="24"/>
          <w:lang w:eastAsia="en-ID"/>
        </w:rPr>
      </w:pPr>
      <w:r w:rsidRPr="00B83A0C">
        <w:rPr>
          <w:rFonts w:ascii="Times New Roman" w:hAnsi="Times New Roman" w:cs="Times New Roman"/>
          <w:sz w:val="24"/>
          <w:szCs w:val="24"/>
          <w:lang w:eastAsia="en-ID"/>
        </w:rPr>
        <w:t xml:space="preserve">Penataan data, yang mencakup penyusunan, pengklasifikasian, dan pengujian data selama penelitian, digunakan untuk melakukan analisis data. Analisis data dilakukan untuk mengurai proses pelacakan dan pengaturan yang sistematis dari hasil wawancara dalam bentuk transkrip dan catatan-catatan, serta bahan-bahan lain yang berkaitan dengan hasil obsevasi. </w:t>
      </w:r>
    </w:p>
    <w:p w14:paraId="16BA5A66" w14:textId="77777777" w:rsidR="00EE69E7" w:rsidRPr="00B83A0C" w:rsidRDefault="00EE69E7" w:rsidP="00EE69E7">
      <w:pPr>
        <w:spacing w:after="0" w:line="360" w:lineRule="auto"/>
        <w:ind w:left="709"/>
        <w:jc w:val="both"/>
        <w:rPr>
          <w:rFonts w:ascii="Times New Roman" w:hAnsi="Times New Roman" w:cs="Times New Roman"/>
          <w:sz w:val="24"/>
          <w:szCs w:val="24"/>
          <w:lang w:eastAsia="en-ID"/>
        </w:rPr>
      </w:pPr>
      <w:r w:rsidRPr="00B83A0C">
        <w:rPr>
          <w:rFonts w:ascii="Times New Roman" w:hAnsi="Times New Roman" w:cs="Times New Roman"/>
          <w:sz w:val="24"/>
          <w:szCs w:val="24"/>
          <w:lang w:eastAsia="en-ID"/>
        </w:rPr>
        <w:t>Dalam hal ini kaitan dengan pendekatan kualitatif, analisis data terhubung dengan tiga langkah yaitu:</w:t>
      </w:r>
    </w:p>
    <w:p w14:paraId="062ABF8B" w14:textId="77777777" w:rsidR="00EE69E7" w:rsidRPr="00221D38" w:rsidRDefault="00EE69E7" w:rsidP="00EE69E7">
      <w:pPr>
        <w:pStyle w:val="ListParagraph"/>
        <w:numPr>
          <w:ilvl w:val="0"/>
          <w:numId w:val="13"/>
        </w:numPr>
        <w:spacing w:after="0" w:line="360" w:lineRule="auto"/>
        <w:ind w:left="1418"/>
        <w:jc w:val="both"/>
        <w:rPr>
          <w:rFonts w:ascii="Times New Roman" w:eastAsia="Times New Roman" w:hAnsi="Times New Roman" w:cs="Times New Roman"/>
          <w:sz w:val="24"/>
          <w:szCs w:val="24"/>
          <w:lang w:eastAsia="en-ID"/>
        </w:rPr>
      </w:pPr>
      <w:r w:rsidRPr="00296D48">
        <w:rPr>
          <w:rFonts w:ascii="Times New Roman" w:eastAsia="Times New Roman" w:hAnsi="Times New Roman" w:cs="Times New Roman"/>
          <w:sz w:val="24"/>
          <w:szCs w:val="24"/>
          <w:lang w:eastAsia="en-ID"/>
        </w:rPr>
        <w:t>Reduksi Data (</w:t>
      </w:r>
      <w:r w:rsidRPr="00296D48">
        <w:rPr>
          <w:rFonts w:ascii="Times New Roman" w:eastAsia="Times New Roman" w:hAnsi="Times New Roman" w:cs="Times New Roman"/>
          <w:i/>
          <w:iCs/>
          <w:sz w:val="24"/>
          <w:szCs w:val="24"/>
          <w:lang w:eastAsia="en-ID"/>
        </w:rPr>
        <w:t>Data Reduction</w:t>
      </w:r>
      <w:r w:rsidRPr="00296D48">
        <w:rPr>
          <w:rFonts w:ascii="Times New Roman" w:eastAsia="Times New Roman" w:hAnsi="Times New Roman" w:cs="Times New Roman"/>
          <w:sz w:val="24"/>
          <w:szCs w:val="24"/>
          <w:lang w:eastAsia="en-ID"/>
        </w:rPr>
        <w:t>)</w:t>
      </w:r>
    </w:p>
    <w:p w14:paraId="3102EBB9" w14:textId="77777777" w:rsidR="00EE69E7" w:rsidRDefault="00EE69E7" w:rsidP="00EE69E7">
      <w:pPr>
        <w:pStyle w:val="ListParagraph"/>
        <w:spacing w:after="0" w:line="360" w:lineRule="auto"/>
        <w:ind w:left="141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Mereduksi data berarti merangkum, memilih hal-hal pokok, memfokuskan pada hal-hal yang penting, dicari tema dan polanya dan membuang yang tidak perlu. Dengan demikian data yang telah direduksi akan memberikan gambaran yang lebih jelas, dan mempermudah peneliti untuk melakukan pengumpulan data selanjutnya.</w:t>
      </w:r>
      <w:r>
        <w:rPr>
          <w:rStyle w:val="FootnoteReference"/>
          <w:rFonts w:ascii="Times New Roman" w:eastAsia="Times New Roman" w:hAnsi="Times New Roman" w:cs="Times New Roman"/>
          <w:sz w:val="24"/>
          <w:szCs w:val="24"/>
          <w:lang w:eastAsia="en-ID"/>
        </w:rPr>
        <w:footnoteReference w:id="89"/>
      </w:r>
      <w:r>
        <w:rPr>
          <w:rFonts w:ascii="Times New Roman" w:eastAsia="Times New Roman" w:hAnsi="Times New Roman" w:cs="Times New Roman"/>
          <w:sz w:val="24"/>
          <w:szCs w:val="24"/>
          <w:lang w:eastAsia="en-ID"/>
        </w:rPr>
        <w:t xml:space="preserve"> Dalam penelitian ini mereduksi data yaitu informasi yang tidak relevan atau kurang signifikan akan dihilangkan, sementara data penting akan dikategorikan berdasarkan tema utama seperti penyaluran zakat sehingga berdampak pada pemberdayaan mustahik, serta tantangan dan solusi.</w:t>
      </w:r>
    </w:p>
    <w:p w14:paraId="5819E2D6" w14:textId="77777777" w:rsidR="00EE69E7" w:rsidRDefault="00EE69E7" w:rsidP="00EE69E7">
      <w:pPr>
        <w:pStyle w:val="ListParagraph"/>
        <w:spacing w:after="0" w:line="360" w:lineRule="auto"/>
        <w:ind w:left="1418"/>
        <w:jc w:val="both"/>
        <w:rPr>
          <w:rFonts w:ascii="Times New Roman" w:eastAsia="Times New Roman" w:hAnsi="Times New Roman" w:cs="Times New Roman"/>
          <w:sz w:val="24"/>
          <w:szCs w:val="24"/>
          <w:lang w:eastAsia="en-ID"/>
        </w:rPr>
      </w:pPr>
    </w:p>
    <w:p w14:paraId="74200248" w14:textId="77777777" w:rsidR="00EE69E7" w:rsidRPr="00296D48" w:rsidRDefault="00EE69E7" w:rsidP="00EE69E7">
      <w:pPr>
        <w:pStyle w:val="ListParagraph"/>
        <w:numPr>
          <w:ilvl w:val="0"/>
          <w:numId w:val="13"/>
        </w:numPr>
        <w:spacing w:line="360" w:lineRule="auto"/>
        <w:jc w:val="both"/>
        <w:rPr>
          <w:rFonts w:ascii="Times New Roman" w:eastAsia="Times New Roman" w:hAnsi="Times New Roman" w:cs="Times New Roman"/>
          <w:sz w:val="24"/>
          <w:szCs w:val="24"/>
          <w:lang w:eastAsia="en-ID"/>
        </w:rPr>
      </w:pPr>
      <w:r w:rsidRPr="00296D48">
        <w:rPr>
          <w:rFonts w:ascii="Times New Roman" w:eastAsia="Times New Roman" w:hAnsi="Times New Roman" w:cs="Times New Roman"/>
          <w:sz w:val="24"/>
          <w:szCs w:val="24"/>
          <w:lang w:eastAsia="en-ID"/>
        </w:rPr>
        <w:lastRenderedPageBreak/>
        <w:t>Penyajian Data (</w:t>
      </w:r>
      <w:r w:rsidRPr="00296D48">
        <w:rPr>
          <w:rFonts w:ascii="Times New Roman" w:eastAsia="Times New Roman" w:hAnsi="Times New Roman" w:cs="Times New Roman"/>
          <w:i/>
          <w:iCs/>
          <w:sz w:val="24"/>
          <w:szCs w:val="24"/>
          <w:lang w:eastAsia="en-ID"/>
        </w:rPr>
        <w:t>Data Display</w:t>
      </w:r>
      <w:r w:rsidRPr="00296D48">
        <w:rPr>
          <w:rFonts w:ascii="Times New Roman" w:eastAsia="Times New Roman" w:hAnsi="Times New Roman" w:cs="Times New Roman"/>
          <w:sz w:val="24"/>
          <w:szCs w:val="24"/>
          <w:lang w:eastAsia="en-ID"/>
        </w:rPr>
        <w:t>)</w:t>
      </w:r>
    </w:p>
    <w:p w14:paraId="0B047C7F" w14:textId="77777777" w:rsidR="00EE69E7" w:rsidRPr="000F462F" w:rsidRDefault="00EE69E7" w:rsidP="00EE69E7">
      <w:pPr>
        <w:pStyle w:val="ListParagraph"/>
        <w:spacing w:line="360" w:lineRule="auto"/>
        <w:ind w:left="141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Langkah berikutnya adalah penyajian data. Dalam hal ini, data disajikan dalam bentuk penjelasan singkat yang terdiri dari kalimat-kalimat sederhana. Kalimat-kalimat ini saling berhubungan secara naratif.</w:t>
      </w:r>
      <w:r>
        <w:rPr>
          <w:rStyle w:val="FootnoteReference"/>
          <w:rFonts w:ascii="Times New Roman" w:eastAsia="Times New Roman" w:hAnsi="Times New Roman" w:cs="Times New Roman"/>
          <w:sz w:val="24"/>
          <w:szCs w:val="24"/>
          <w:lang w:eastAsia="en-ID"/>
        </w:rPr>
        <w:footnoteReference w:id="90"/>
      </w:r>
      <w:r>
        <w:rPr>
          <w:rFonts w:ascii="Times New Roman" w:eastAsia="Times New Roman" w:hAnsi="Times New Roman" w:cs="Times New Roman"/>
          <w:sz w:val="24"/>
          <w:szCs w:val="24"/>
          <w:lang w:eastAsia="en-ID"/>
        </w:rPr>
        <w:t xml:space="preserve"> Hasil penelitian ini akan dipresentasikan dalam bentuk narasi, yaitu profil mustahik serta kondisi sosial ekonomi mereka sebelum dan sesudah mendapatkan zakat, model distribusi dana zakat yang diterapkan oleh Masjid At-Taqwa Perkamil, studi kasus individu yang menggambarkan dampak konkret dari program zakat terhadap kehidupan penerima manfaat.</w:t>
      </w:r>
    </w:p>
    <w:p w14:paraId="4628BCD3" w14:textId="77777777" w:rsidR="00EE69E7" w:rsidRPr="00296D48" w:rsidRDefault="00EE69E7" w:rsidP="00EE69E7">
      <w:pPr>
        <w:pStyle w:val="ListParagraph"/>
        <w:numPr>
          <w:ilvl w:val="0"/>
          <w:numId w:val="13"/>
        </w:numPr>
        <w:spacing w:line="36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Kesimpulan atau Verifikasi Data (</w:t>
      </w:r>
      <w:r>
        <w:rPr>
          <w:rFonts w:ascii="Times New Roman" w:eastAsia="Times New Roman" w:hAnsi="Times New Roman" w:cs="Times New Roman"/>
          <w:i/>
          <w:iCs/>
          <w:sz w:val="24"/>
          <w:szCs w:val="24"/>
          <w:lang w:eastAsia="en-ID"/>
        </w:rPr>
        <w:t>Conclusion Drawing/Verification)</w:t>
      </w:r>
    </w:p>
    <w:p w14:paraId="23E0B655" w14:textId="77777777" w:rsidR="00EE69E7" w:rsidRDefault="00EE69E7" w:rsidP="00EE69E7">
      <w:pPr>
        <w:pStyle w:val="ListParagraph"/>
        <w:spacing w:line="360" w:lineRule="auto"/>
        <w:ind w:left="1418"/>
        <w:jc w:val="both"/>
        <w:rPr>
          <w:rFonts w:ascii="Times New Roman" w:eastAsia="Times New Roman" w:hAnsi="Times New Roman" w:cs="Times New Roman"/>
          <w:sz w:val="24"/>
          <w:szCs w:val="24"/>
          <w:lang w:eastAsia="en-ID"/>
        </w:rPr>
      </w:pPr>
      <w:r w:rsidRPr="00296D48">
        <w:rPr>
          <w:rFonts w:ascii="Times New Roman" w:eastAsia="Times New Roman" w:hAnsi="Times New Roman" w:cs="Times New Roman"/>
          <w:sz w:val="24"/>
          <w:szCs w:val="24"/>
          <w:lang w:eastAsia="en-ID"/>
        </w:rPr>
        <w:t>Langkah terakhir dalam analisis data yaitu menarik simpulan dan melakukan verifikasi data. Dalam perspektif Miles dan Huberman, penarikan simpulan hanyalah sebagian dari satu kegiatan dan konfigurasi yang utuh. Untuk menghasilkan kesimpulan yang valid, peneliti harus mengutamakan pendekatan kritis, skeptis, dan terbuka. Oleh karena itu kesimpulan harus divalidasi secara konsisten hingga diperoleh kesimpulan yang “jenuh” menghilangkan peluang untuk kesimpulan alternatif.</w:t>
      </w:r>
      <w:r>
        <w:rPr>
          <w:rStyle w:val="FootnoteReference"/>
          <w:rFonts w:ascii="Times New Roman" w:eastAsia="Times New Roman" w:hAnsi="Times New Roman" w:cs="Times New Roman"/>
          <w:sz w:val="24"/>
          <w:szCs w:val="24"/>
          <w:lang w:eastAsia="en-ID"/>
        </w:rPr>
        <w:footnoteReference w:id="91"/>
      </w:r>
      <w:r>
        <w:rPr>
          <w:rFonts w:ascii="Times New Roman" w:eastAsia="Times New Roman" w:hAnsi="Times New Roman" w:cs="Times New Roman"/>
          <w:sz w:val="24"/>
          <w:szCs w:val="24"/>
          <w:lang w:eastAsia="en-ID"/>
        </w:rPr>
        <w:t xml:space="preserve"> Tahap akhir dalam penelitian ini yaitu data yang telah dianalisis akan dibandingkan dengan teori yang digunakan dalam penelitian, seperti konsep zakat dalam ekonomi Islam dan teori pemberdayaan sosial. Penarikan kesimpulan dilakukan dengan mengidentifikasi hubungan sebab-akibat, serta optimalisasi program zakat di Masjid At-Taqwa Perkamil.</w:t>
      </w:r>
    </w:p>
    <w:p w14:paraId="3A94B3C5" w14:textId="12532009" w:rsidR="00B96A20" w:rsidRDefault="00B96A20">
      <w:r>
        <w:br w:type="page"/>
      </w:r>
    </w:p>
    <w:p w14:paraId="25889D3A" w14:textId="77777777" w:rsidR="00B96A20" w:rsidRDefault="00B96A20" w:rsidP="00B96A20">
      <w:pPr>
        <w:pStyle w:val="Heading1"/>
      </w:pPr>
      <w:bookmarkStart w:id="44" w:name="_Toc199832665"/>
      <w:r w:rsidRPr="005158B1">
        <w:lastRenderedPageBreak/>
        <w:t>DAFTAR PUSTAKA</w:t>
      </w:r>
      <w:bookmarkEnd w:id="44"/>
    </w:p>
    <w:p w14:paraId="05047D82" w14:textId="77777777" w:rsidR="00B96A20" w:rsidRDefault="00B96A20" w:rsidP="00B96A20">
      <w:pPr>
        <w:pStyle w:val="Heading1"/>
      </w:pPr>
    </w:p>
    <w:p w14:paraId="184FA9FD"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sz w:val="24"/>
          <w:szCs w:val="24"/>
        </w:rPr>
        <w:fldChar w:fldCharType="begin" w:fldLock="1"/>
      </w:r>
      <w:r w:rsidRPr="00FA6FB4">
        <w:rPr>
          <w:rFonts w:ascii="Times New Roman" w:hAnsi="Times New Roman" w:cs="Times New Roman"/>
          <w:sz w:val="24"/>
          <w:szCs w:val="24"/>
        </w:rPr>
        <w:instrText xml:space="preserve">ADDIN Mendeley Bibliography CSL_BIBLIOGRAPHY </w:instrText>
      </w:r>
      <w:r w:rsidRPr="00FA6FB4">
        <w:rPr>
          <w:rFonts w:ascii="Times New Roman" w:hAnsi="Times New Roman" w:cs="Times New Roman"/>
          <w:sz w:val="24"/>
          <w:szCs w:val="24"/>
        </w:rPr>
        <w:fldChar w:fldCharType="separate"/>
      </w:r>
      <w:r w:rsidRPr="00FA6FB4">
        <w:rPr>
          <w:rFonts w:ascii="Times New Roman" w:hAnsi="Times New Roman" w:cs="Times New Roman"/>
          <w:noProof/>
          <w:sz w:val="24"/>
          <w:szCs w:val="24"/>
        </w:rPr>
        <w:t xml:space="preserve">Afrina, Dita, ‘Manajemen Zakat Di Indonesia Sebagai Pemberdayaan Ekonomi Umat’, </w:t>
      </w:r>
      <w:r w:rsidRPr="00FA6FB4">
        <w:rPr>
          <w:rFonts w:ascii="Times New Roman" w:hAnsi="Times New Roman" w:cs="Times New Roman"/>
          <w:i/>
          <w:iCs/>
          <w:noProof/>
          <w:sz w:val="24"/>
          <w:szCs w:val="24"/>
        </w:rPr>
        <w:t>EkBis: Jurnal Ekonomi Dan Bisnis</w:t>
      </w:r>
      <w:r w:rsidRPr="00FA6FB4">
        <w:rPr>
          <w:rFonts w:ascii="Times New Roman" w:hAnsi="Times New Roman" w:cs="Times New Roman"/>
          <w:noProof/>
          <w:sz w:val="24"/>
          <w:szCs w:val="24"/>
        </w:rPr>
        <w:t>, 2.2 (2020), 201 &lt;https://doi.org/10.14421/ekbis.2018.2.2.1136&gt;</w:t>
      </w:r>
    </w:p>
    <w:p w14:paraId="43390682"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DBB7A85"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Aini, Syarifah, ‘The Impact of Zakat Funds’ Raising, Distribution, And Use On </w:t>
      </w:r>
      <w:r w:rsidRPr="00203405">
        <w:rPr>
          <w:rFonts w:ascii="Times New Roman" w:hAnsi="Times New Roman" w:cs="Times New Roman"/>
          <w:i/>
          <w:iCs/>
          <w:noProof/>
          <w:sz w:val="24"/>
          <w:szCs w:val="24"/>
        </w:rPr>
        <w:t>Mustahiq</w:t>
      </w:r>
      <w:r w:rsidRPr="00FA6FB4">
        <w:rPr>
          <w:rFonts w:ascii="Times New Roman" w:hAnsi="Times New Roman" w:cs="Times New Roman"/>
          <w:noProof/>
          <w:sz w:val="24"/>
          <w:szCs w:val="24"/>
        </w:rPr>
        <w:t xml:space="preserve"> Welfare (Case Study BAZNAS Lumajang Regency)’, </w:t>
      </w:r>
      <w:r w:rsidRPr="00FA6FB4">
        <w:rPr>
          <w:rFonts w:ascii="Times New Roman" w:hAnsi="Times New Roman" w:cs="Times New Roman"/>
          <w:i/>
          <w:iCs/>
          <w:noProof/>
          <w:sz w:val="24"/>
          <w:szCs w:val="24"/>
        </w:rPr>
        <w:t>Muhasabatuna : Jurnal Akuntansi Syariah</w:t>
      </w:r>
      <w:r w:rsidRPr="00FA6FB4">
        <w:rPr>
          <w:rFonts w:ascii="Times New Roman" w:hAnsi="Times New Roman" w:cs="Times New Roman"/>
          <w:noProof/>
          <w:sz w:val="24"/>
          <w:szCs w:val="24"/>
        </w:rPr>
        <w:t>, 4.2 (2023), 031–040 &lt;https://doi.org/10.54471/muhasabatuna.v4i2.2252&gt;</w:t>
      </w:r>
    </w:p>
    <w:p w14:paraId="1C584398"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125DAB1"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Al-Qhardawi, Yusuf, </w:t>
      </w:r>
      <w:r w:rsidRPr="00FA6FB4">
        <w:rPr>
          <w:rFonts w:ascii="Times New Roman" w:hAnsi="Times New Roman" w:cs="Times New Roman"/>
          <w:i/>
          <w:iCs/>
          <w:noProof/>
          <w:sz w:val="24"/>
          <w:szCs w:val="24"/>
        </w:rPr>
        <w:t>Fatwa Fatwa Kontemporer Jilid 1</w:t>
      </w:r>
      <w:r w:rsidRPr="00FA6FB4">
        <w:rPr>
          <w:rFonts w:ascii="Times New Roman" w:hAnsi="Times New Roman" w:cs="Times New Roman"/>
          <w:noProof/>
          <w:sz w:val="24"/>
          <w:szCs w:val="24"/>
        </w:rPr>
        <w:t>, 1988</w:t>
      </w:r>
    </w:p>
    <w:p w14:paraId="24435BD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Fikih Zakat</w:t>
      </w:r>
    </w:p>
    <w:p w14:paraId="47263E83"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13907EA"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Al-Utsaimin, Syaikh Muhammad Shalih, </w:t>
      </w:r>
      <w:r w:rsidRPr="00FA6FB4">
        <w:rPr>
          <w:rFonts w:ascii="Times New Roman" w:hAnsi="Times New Roman" w:cs="Times New Roman"/>
          <w:i/>
          <w:iCs/>
          <w:noProof/>
          <w:sz w:val="24"/>
          <w:szCs w:val="24"/>
        </w:rPr>
        <w:t>Ensiklopedi Zakat - Kumpulan Fatwa Zakat Syaikh Muhammad Shalih Al-Utsaimin</w:t>
      </w: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Ensiklopedia Zakat</w:t>
      </w:r>
      <w:r w:rsidRPr="00FA6FB4">
        <w:rPr>
          <w:rFonts w:ascii="Times New Roman" w:hAnsi="Times New Roman" w:cs="Times New Roman"/>
          <w:noProof/>
          <w:sz w:val="24"/>
          <w:szCs w:val="24"/>
        </w:rPr>
        <w:t>, 2008</w:t>
      </w:r>
    </w:p>
    <w:p w14:paraId="23F14F69"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B8039D8"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Alisjahbana, Armida, Arief Anshory Yusuf, Zuzy Anna, Panji Fortuna Hadisoemarto, Ade Kadarisman, Nirwan Maulana, and others, </w:t>
      </w:r>
      <w:r w:rsidRPr="00FA6FB4">
        <w:rPr>
          <w:rFonts w:ascii="Times New Roman" w:hAnsi="Times New Roman" w:cs="Times New Roman"/>
          <w:i/>
          <w:iCs/>
          <w:noProof/>
          <w:sz w:val="24"/>
          <w:szCs w:val="24"/>
        </w:rPr>
        <w:t>Menyongsong SDGs Kesiapan Daerah-Daerah Di Indonesia.Unpad Press Bandung;2018</w:t>
      </w:r>
      <w:r w:rsidRPr="00FA6FB4">
        <w:rPr>
          <w:rFonts w:ascii="Times New Roman" w:hAnsi="Times New Roman" w:cs="Times New Roman"/>
          <w:noProof/>
          <w:sz w:val="24"/>
          <w:szCs w:val="24"/>
        </w:rPr>
        <w:t>, 2018</w:t>
      </w:r>
    </w:p>
    <w:p w14:paraId="01381759"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FE458D1"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Amarodin, Moh., ‘Optimalisasi’, </w:t>
      </w:r>
      <w:r w:rsidRPr="00FA6FB4">
        <w:rPr>
          <w:rFonts w:ascii="Times New Roman" w:hAnsi="Times New Roman" w:cs="Times New Roman"/>
          <w:i/>
          <w:iCs/>
          <w:noProof/>
          <w:sz w:val="24"/>
          <w:szCs w:val="24"/>
        </w:rPr>
        <w:t>Optimalisasi Dana Zakat Di Indonesia (Model Distribusi Zakat Berbasis Pemberdayaan Ekonomi)</w:t>
      </w:r>
      <w:r w:rsidRPr="00FA6FB4">
        <w:rPr>
          <w:rFonts w:ascii="Times New Roman" w:hAnsi="Times New Roman" w:cs="Times New Roman"/>
          <w:noProof/>
          <w:sz w:val="24"/>
          <w:szCs w:val="24"/>
        </w:rPr>
        <w:t>, 2019</w:t>
      </w:r>
    </w:p>
    <w:p w14:paraId="56303F90"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403635D"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Andirja, Firanda, </w:t>
      </w:r>
      <w:r w:rsidRPr="00FA6FB4">
        <w:rPr>
          <w:rFonts w:ascii="Times New Roman" w:hAnsi="Times New Roman" w:cs="Times New Roman"/>
          <w:i/>
          <w:iCs/>
          <w:noProof/>
          <w:sz w:val="24"/>
          <w:szCs w:val="24"/>
        </w:rPr>
        <w:t>Bekal Zakat (Fikih Zakat Lengkap)</w:t>
      </w:r>
      <w:r w:rsidRPr="00FA6FB4">
        <w:rPr>
          <w:rFonts w:ascii="Times New Roman" w:hAnsi="Times New Roman" w:cs="Times New Roman"/>
          <w:noProof/>
          <w:sz w:val="24"/>
          <w:szCs w:val="24"/>
        </w:rPr>
        <w:t xml:space="preserve"> (ebooksunnah.com, 2023)</w:t>
      </w:r>
    </w:p>
    <w:p w14:paraId="61079769"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B4892EC"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Anjelina, Eni Devi, Rania Salsabila, and Dwi Ayu Fitriyanti, ‘Peranan Zakat, Infak Dan Sedekah Dalam Meningkatkan Kesejahteraan Ekonomi Masyarakat’, </w:t>
      </w:r>
      <w:r w:rsidRPr="00FA6FB4">
        <w:rPr>
          <w:rFonts w:ascii="Times New Roman" w:hAnsi="Times New Roman" w:cs="Times New Roman"/>
          <w:i/>
          <w:iCs/>
          <w:noProof/>
          <w:sz w:val="24"/>
          <w:szCs w:val="24"/>
        </w:rPr>
        <w:t>Jihbiz Jurnal Ekonomi Keuangan Dan Perbankan Syariah</w:t>
      </w:r>
      <w:r w:rsidRPr="00FA6FB4">
        <w:rPr>
          <w:rFonts w:ascii="Times New Roman" w:hAnsi="Times New Roman" w:cs="Times New Roman"/>
          <w:noProof/>
          <w:sz w:val="24"/>
          <w:szCs w:val="24"/>
        </w:rPr>
        <w:t>, 4.2 (2020), 136–47 &lt;https://doi.org/10.33379/jihbiz.v4i2.859&gt;</w:t>
      </w:r>
    </w:p>
    <w:p w14:paraId="2A396AA3"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7BCAF47"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Al Arif, M Nur Rianto, ‘Optimalisasi Peran Zakat Dalam Memberdayakan Perekonomian Umat’, </w:t>
      </w:r>
      <w:r w:rsidRPr="00FA6FB4">
        <w:rPr>
          <w:rFonts w:ascii="Times New Roman" w:hAnsi="Times New Roman" w:cs="Times New Roman"/>
          <w:i/>
          <w:iCs/>
          <w:noProof/>
          <w:sz w:val="24"/>
          <w:szCs w:val="24"/>
        </w:rPr>
        <w:t>ULUL ALBAB Jurnal Studi Islam</w:t>
      </w:r>
      <w:r w:rsidRPr="00FA6FB4">
        <w:rPr>
          <w:rFonts w:ascii="Times New Roman" w:hAnsi="Times New Roman" w:cs="Times New Roman"/>
          <w:noProof/>
          <w:sz w:val="24"/>
          <w:szCs w:val="24"/>
        </w:rPr>
        <w:t>, 14.1 (2013), 1–15 &lt;https://doi.org/10.18860/ua.v0i0.2320&gt;</w:t>
      </w:r>
    </w:p>
    <w:p w14:paraId="1C9D1C40"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25174A1"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Bashori, Akmal, Arif Sugitanata, and Suud Sarim Karimullah, ‘Dekontruksi Pemaknaan Mualaf Sebagai Penerima Zakat Di Indonesia’, </w:t>
      </w:r>
      <w:r w:rsidRPr="00FA6FB4">
        <w:rPr>
          <w:rFonts w:ascii="Times New Roman" w:hAnsi="Times New Roman" w:cs="Times New Roman"/>
          <w:i/>
          <w:iCs/>
          <w:noProof/>
          <w:sz w:val="24"/>
          <w:szCs w:val="24"/>
        </w:rPr>
        <w:t>Jurnal Syariah Dan Hukum</w:t>
      </w:r>
      <w:r w:rsidRPr="00FA6FB4">
        <w:rPr>
          <w:rFonts w:ascii="Times New Roman" w:hAnsi="Times New Roman" w:cs="Times New Roman"/>
          <w:noProof/>
          <w:sz w:val="24"/>
          <w:szCs w:val="24"/>
        </w:rPr>
        <w:t>, 22.1 (2024), 11–23</w:t>
      </w:r>
    </w:p>
    <w:p w14:paraId="19F412DE"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38481F9"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Chintya, Aprina, and Eka Tri Wahyuni, ‘Pembagian Zakat Fitrah Kepada </w:t>
      </w:r>
      <w:r w:rsidRPr="00203405">
        <w:rPr>
          <w:rFonts w:ascii="Times New Roman" w:hAnsi="Times New Roman" w:cs="Times New Roman"/>
          <w:i/>
          <w:iCs/>
          <w:noProof/>
          <w:sz w:val="24"/>
          <w:szCs w:val="24"/>
        </w:rPr>
        <w:t>Mustahiq</w:t>
      </w:r>
      <w:r w:rsidRPr="00FA6FB4">
        <w:rPr>
          <w:rFonts w:ascii="Times New Roman" w:hAnsi="Times New Roman" w:cs="Times New Roman"/>
          <w:noProof/>
          <w:sz w:val="24"/>
          <w:szCs w:val="24"/>
        </w:rPr>
        <w:t xml:space="preserve">: Studi Komparatif Ketentuan Ashnaf Menurut Imam Syafi’i Dan Imam Malik’, </w:t>
      </w:r>
      <w:r w:rsidRPr="00FA6FB4">
        <w:rPr>
          <w:rFonts w:ascii="Times New Roman" w:hAnsi="Times New Roman" w:cs="Times New Roman"/>
          <w:i/>
          <w:iCs/>
          <w:noProof/>
          <w:sz w:val="24"/>
          <w:szCs w:val="24"/>
        </w:rPr>
        <w:t>Muqtasid: Jurnal Ekonomi Dan Perbankan Syariah</w:t>
      </w:r>
      <w:r w:rsidRPr="00FA6FB4">
        <w:rPr>
          <w:rFonts w:ascii="Times New Roman" w:hAnsi="Times New Roman" w:cs="Times New Roman"/>
          <w:noProof/>
          <w:sz w:val="24"/>
          <w:szCs w:val="24"/>
        </w:rPr>
        <w:t xml:space="preserve">, 8.2 (2018), 154 </w:t>
      </w:r>
      <w:r w:rsidRPr="00FA6FB4">
        <w:rPr>
          <w:rFonts w:ascii="Times New Roman" w:hAnsi="Times New Roman" w:cs="Times New Roman"/>
          <w:noProof/>
          <w:sz w:val="24"/>
          <w:szCs w:val="24"/>
        </w:rPr>
        <w:lastRenderedPageBreak/>
        <w:t>&lt;https://doi.org/10.18326/muqtasid.v8i2.154-167&gt;</w:t>
      </w:r>
    </w:p>
    <w:p w14:paraId="4D7B178E"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6438439"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Creswell, John W, </w:t>
      </w:r>
      <w:r w:rsidRPr="00FA6FB4">
        <w:rPr>
          <w:rFonts w:ascii="Times New Roman" w:hAnsi="Times New Roman" w:cs="Times New Roman"/>
          <w:i/>
          <w:iCs/>
          <w:noProof/>
          <w:sz w:val="24"/>
          <w:szCs w:val="24"/>
        </w:rPr>
        <w:t>Research Design Pendekatan Kualitatif, Kuantitatif, Dan Mixed</w:t>
      </w:r>
      <w:r w:rsidRPr="00FA6FB4">
        <w:rPr>
          <w:rFonts w:ascii="Times New Roman" w:hAnsi="Times New Roman" w:cs="Times New Roman"/>
          <w:noProof/>
          <w:sz w:val="24"/>
          <w:szCs w:val="24"/>
        </w:rPr>
        <w:t xml:space="preserve"> (Yogyakarta: Pustaka Pelajar, 2010)</w:t>
      </w:r>
    </w:p>
    <w:p w14:paraId="673425D1"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69BBC15"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Dahlan, Dahnila, ‘Bank Zakat: Pengelolaan Zakat Dengan Konsep Bank Sosial Berdasarkan Prinsip Syariah’, </w:t>
      </w:r>
      <w:r w:rsidRPr="00FA6FB4">
        <w:rPr>
          <w:rFonts w:ascii="Times New Roman" w:hAnsi="Times New Roman" w:cs="Times New Roman"/>
          <w:i/>
          <w:iCs/>
          <w:noProof/>
          <w:sz w:val="24"/>
          <w:szCs w:val="24"/>
        </w:rPr>
        <w:t>Jurnal Ekonomi Dan Bisnis Islam (Journal of Islamic Economics and Business)</w:t>
      </w:r>
      <w:r w:rsidRPr="00FA6FB4">
        <w:rPr>
          <w:rFonts w:ascii="Times New Roman" w:hAnsi="Times New Roman" w:cs="Times New Roman"/>
          <w:noProof/>
          <w:sz w:val="24"/>
          <w:szCs w:val="24"/>
        </w:rPr>
        <w:t>, 4.2 (2018), 156 &lt;https://doi.org/10.20473/jebis.v4i2.10720&gt;</w:t>
      </w:r>
    </w:p>
    <w:p w14:paraId="2F8B66D1"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1F43D11"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Umar Sidiq, Moh. Miftachul Choiri, MA, </w:t>
      </w:r>
      <w:r w:rsidRPr="00FA6FB4">
        <w:rPr>
          <w:rFonts w:ascii="Times New Roman" w:hAnsi="Times New Roman" w:cs="Times New Roman"/>
          <w:i/>
          <w:iCs/>
          <w:noProof/>
          <w:sz w:val="24"/>
          <w:szCs w:val="24"/>
        </w:rPr>
        <w:t>Metode Penelitian Kualitatif Di Bidang Pendidikan</w:t>
      </w: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Journal of Chemical Information and Modeling</w:t>
      </w:r>
      <w:r w:rsidRPr="00FA6FB4">
        <w:rPr>
          <w:rFonts w:ascii="Times New Roman" w:hAnsi="Times New Roman" w:cs="Times New Roman"/>
          <w:noProof/>
          <w:sz w:val="24"/>
          <w:szCs w:val="24"/>
        </w:rPr>
        <w:t xml:space="preserve">, 2019, </w:t>
      </w:r>
      <w:r w:rsidRPr="00FA6FB4">
        <w:rPr>
          <w:rFonts w:ascii="Times New Roman" w:hAnsi="Times New Roman" w:cs="Times New Roman"/>
          <w:smallCaps/>
          <w:noProof/>
          <w:sz w:val="24"/>
          <w:szCs w:val="24"/>
        </w:rPr>
        <w:t>liii</w:t>
      </w:r>
      <w:r w:rsidRPr="00FA6FB4">
        <w:rPr>
          <w:rFonts w:ascii="Times New Roman" w:hAnsi="Times New Roman" w:cs="Times New Roman"/>
          <w:noProof/>
          <w:sz w:val="24"/>
          <w:szCs w:val="24"/>
        </w:rPr>
        <w:t xml:space="preserve"> &lt;http://repository.iainponorogo.ac.id/484/1/METODE PENELITIAN KUALITATIF DI BIDANG PENDIDIKAN.pdf&gt;</w:t>
      </w:r>
    </w:p>
    <w:p w14:paraId="61D7602F"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E91CEF5"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Fatmawati, Misbahuddin, </w:t>
      </w:r>
      <w:r>
        <w:rPr>
          <w:rFonts w:ascii="Times New Roman" w:hAnsi="Times New Roman" w:cs="Times New Roman"/>
          <w:noProof/>
          <w:sz w:val="24"/>
          <w:szCs w:val="24"/>
        </w:rPr>
        <w:t xml:space="preserve">dan </w:t>
      </w:r>
      <w:r w:rsidRPr="00FA6FB4">
        <w:rPr>
          <w:rFonts w:ascii="Times New Roman" w:hAnsi="Times New Roman" w:cs="Times New Roman"/>
          <w:noProof/>
          <w:sz w:val="24"/>
          <w:szCs w:val="24"/>
        </w:rPr>
        <w:t xml:space="preserve">Muh. Taufik Sanusi, ‘Analisis Zakat Fitrah Dan Zakat Mal Dalam Islam’, </w:t>
      </w:r>
      <w:r w:rsidRPr="00FA6FB4">
        <w:rPr>
          <w:rFonts w:ascii="Times New Roman" w:hAnsi="Times New Roman" w:cs="Times New Roman"/>
          <w:i/>
          <w:iCs/>
          <w:noProof/>
          <w:sz w:val="24"/>
          <w:szCs w:val="24"/>
        </w:rPr>
        <w:t>Jurnal Penelitian Ilmu-Ilmu Sosial</w:t>
      </w:r>
      <w:r w:rsidRPr="00FA6FB4">
        <w:rPr>
          <w:rFonts w:ascii="Times New Roman" w:hAnsi="Times New Roman" w:cs="Times New Roman"/>
          <w:noProof/>
          <w:sz w:val="24"/>
          <w:szCs w:val="24"/>
        </w:rPr>
        <w:t>, 1.6 (2023), 52–55 &lt;https://doi.org/10.5281/zenodo.10466049&gt;</w:t>
      </w:r>
    </w:p>
    <w:p w14:paraId="5ABD4559"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A1A57F3"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Fauzi Arif Lubis, ‘Miskin Menurut Pandangan Al-Qur’an’, </w:t>
      </w:r>
      <w:r w:rsidRPr="00FA6FB4">
        <w:rPr>
          <w:rFonts w:ascii="Times New Roman" w:hAnsi="Times New Roman" w:cs="Times New Roman"/>
          <w:i/>
          <w:iCs/>
          <w:noProof/>
          <w:sz w:val="24"/>
          <w:szCs w:val="24"/>
        </w:rPr>
        <w:t>Junal Manajemen Dan Bisnis Islam</w:t>
      </w:r>
      <w:r w:rsidRPr="00FA6FB4">
        <w:rPr>
          <w:rFonts w:ascii="Times New Roman" w:hAnsi="Times New Roman" w:cs="Times New Roman"/>
          <w:noProof/>
          <w:sz w:val="24"/>
          <w:szCs w:val="24"/>
        </w:rPr>
        <w:t>, 1 (2018), 1–17</w:t>
      </w:r>
    </w:p>
    <w:p w14:paraId="4FACDF57"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600F32F" w14:textId="77777777" w:rsidR="00B96A20" w:rsidRDefault="00B96A20" w:rsidP="00B96A2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Firdaningsih, Firdaningsih, Muhammad Sri Wahyudi, and Rahmad Hakim, ‘Delapan Golongan Penerima Zakat Analisis Teks Dan Konteks’, </w:t>
      </w:r>
      <w:r w:rsidRPr="00FA6FB4">
        <w:rPr>
          <w:rFonts w:ascii="Times New Roman" w:hAnsi="Times New Roman" w:cs="Times New Roman"/>
          <w:i/>
          <w:iCs/>
          <w:noProof/>
          <w:sz w:val="24"/>
          <w:szCs w:val="24"/>
        </w:rPr>
        <w:t>Equilibrium: Jurnal Ekonomi Syariah</w:t>
      </w:r>
      <w:r w:rsidRPr="00FA6FB4">
        <w:rPr>
          <w:rFonts w:ascii="Times New Roman" w:hAnsi="Times New Roman" w:cs="Times New Roman"/>
          <w:noProof/>
          <w:sz w:val="24"/>
          <w:szCs w:val="24"/>
        </w:rPr>
        <w:t>, 7.2 (2019), 316 &lt;https://doi.org/10.21043/equilibrium.v7i2.5843&gt;</w:t>
      </w:r>
    </w:p>
    <w:p w14:paraId="5D7E1F19" w14:textId="77777777" w:rsidR="00B96A20" w:rsidRPr="00FA6FB4" w:rsidRDefault="00B96A20" w:rsidP="00B96A20">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p>
    <w:p w14:paraId="4A7BF7CB"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Gustani, Gustani, </w:t>
      </w:r>
      <w:r>
        <w:rPr>
          <w:rFonts w:ascii="Times New Roman" w:hAnsi="Times New Roman" w:cs="Times New Roman"/>
          <w:noProof/>
          <w:sz w:val="24"/>
          <w:szCs w:val="24"/>
        </w:rPr>
        <w:t xml:space="preserve">dan </w:t>
      </w:r>
      <w:r w:rsidRPr="00FA6FB4">
        <w:rPr>
          <w:rFonts w:ascii="Times New Roman" w:hAnsi="Times New Roman" w:cs="Times New Roman"/>
          <w:noProof/>
          <w:sz w:val="24"/>
          <w:szCs w:val="24"/>
        </w:rPr>
        <w:t xml:space="preserve">Siti Rohmah, ‘Kelayakan Asnaf Fakir Miskin Sebagai Penerima Zakat Berdasarkan Had Kifayah’, </w:t>
      </w:r>
      <w:r w:rsidRPr="00FA6FB4">
        <w:rPr>
          <w:rFonts w:ascii="Times New Roman" w:hAnsi="Times New Roman" w:cs="Times New Roman"/>
          <w:i/>
          <w:iCs/>
          <w:noProof/>
          <w:sz w:val="24"/>
          <w:szCs w:val="24"/>
        </w:rPr>
        <w:t>IQTISHADUNA: Jurnal Ilmiah Ekonomi Kita</w:t>
      </w:r>
      <w:r w:rsidRPr="00FA6FB4">
        <w:rPr>
          <w:rFonts w:ascii="Times New Roman" w:hAnsi="Times New Roman" w:cs="Times New Roman"/>
          <w:noProof/>
          <w:sz w:val="24"/>
          <w:szCs w:val="24"/>
        </w:rPr>
        <w:t>, 10.1 (2021), 62–75 &lt;https://doi.org/10.46367/iqtishaduna.v10i1.305&gt;</w:t>
      </w:r>
    </w:p>
    <w:p w14:paraId="10DE0E4D"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1D75480"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Hakim, Rahmad, ‘Kotekstualisasi Fikih Golongan Penerima Zakat (Asnaf Tsamaniyah) Zakat Dan Relevansinya Dengan Penanggulangan Kemiskinan Di Indonesian’, </w:t>
      </w:r>
      <w:r w:rsidRPr="00FA6FB4">
        <w:rPr>
          <w:rFonts w:ascii="Times New Roman" w:hAnsi="Times New Roman" w:cs="Times New Roman"/>
          <w:i/>
          <w:iCs/>
          <w:noProof/>
          <w:sz w:val="24"/>
          <w:szCs w:val="24"/>
        </w:rPr>
        <w:t>Proceedings of Annual Conference for Muslim Scholars</w:t>
      </w:r>
      <w:r w:rsidRPr="00FA6FB4">
        <w:rPr>
          <w:rFonts w:ascii="Times New Roman" w:hAnsi="Times New Roman" w:cs="Times New Roman"/>
          <w:noProof/>
          <w:sz w:val="24"/>
          <w:szCs w:val="24"/>
        </w:rPr>
        <w:t>, Series 1, 2018, 393–406</w:t>
      </w:r>
    </w:p>
    <w:p w14:paraId="2CD172A4"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A27C3A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Hamka, </w:t>
      </w:r>
      <w:r w:rsidRPr="00FA6FB4">
        <w:rPr>
          <w:rFonts w:ascii="Times New Roman" w:hAnsi="Times New Roman" w:cs="Times New Roman"/>
          <w:i/>
          <w:iCs/>
          <w:noProof/>
          <w:sz w:val="24"/>
          <w:szCs w:val="24"/>
        </w:rPr>
        <w:t>Panduan Zakat Praktis</w:t>
      </w: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Kementerian Agama Republik Indonesia</w:t>
      </w:r>
      <w:r w:rsidRPr="00FA6FB4">
        <w:rPr>
          <w:rFonts w:ascii="Times New Roman" w:hAnsi="Times New Roman" w:cs="Times New Roman"/>
          <w:noProof/>
          <w:sz w:val="24"/>
          <w:szCs w:val="24"/>
        </w:rPr>
        <w:t xml:space="preserve">, 2013, </w:t>
      </w:r>
      <w:r w:rsidRPr="00FA6FB4">
        <w:rPr>
          <w:rFonts w:ascii="Times New Roman" w:hAnsi="Times New Roman" w:cs="Times New Roman"/>
          <w:smallCaps/>
          <w:noProof/>
          <w:sz w:val="24"/>
          <w:szCs w:val="24"/>
        </w:rPr>
        <w:t>liii</w:t>
      </w:r>
      <w:r w:rsidRPr="00FA6FB4">
        <w:rPr>
          <w:rFonts w:ascii="Times New Roman" w:hAnsi="Times New Roman" w:cs="Times New Roman"/>
          <w:noProof/>
          <w:sz w:val="24"/>
          <w:szCs w:val="24"/>
        </w:rPr>
        <w:t xml:space="preserve"> &lt;https://jatim.kemenag.go.id/file/file/pdf/urev1425010734.pdf&gt;</w:t>
      </w:r>
    </w:p>
    <w:p w14:paraId="628917AF"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05E7BE7"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Hamni, P, ‘Kategori Miskin Dalam Pendistribusian Zakat Fitrah (Studi Kasus Kelurahan Pasar Kotanopan)’, 2018 &lt;http://etd.iain-padangsidimpuan.ac.id/366/&gt;</w:t>
      </w:r>
    </w:p>
    <w:p w14:paraId="03C412E8"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415F46C"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lastRenderedPageBreak/>
        <w:t xml:space="preserve">Handayani, N, ‘Pengaruh Pendayagunaan Zakat Terhadap Pemberdayaan Mustahik Di BAZNAS Kabupaten Enrekang’, </w:t>
      </w:r>
      <w:r w:rsidRPr="00FA6FB4">
        <w:rPr>
          <w:rFonts w:ascii="Times New Roman" w:hAnsi="Times New Roman" w:cs="Times New Roman"/>
          <w:i/>
          <w:iCs/>
          <w:noProof/>
          <w:sz w:val="24"/>
          <w:szCs w:val="24"/>
        </w:rPr>
        <w:t>Skripsi</w:t>
      </w:r>
      <w:r w:rsidRPr="00FA6FB4">
        <w:rPr>
          <w:rFonts w:ascii="Times New Roman" w:hAnsi="Times New Roman" w:cs="Times New Roman"/>
          <w:noProof/>
          <w:sz w:val="24"/>
          <w:szCs w:val="24"/>
        </w:rPr>
        <w:t>, 2020, 1–139</w:t>
      </w:r>
    </w:p>
    <w:p w14:paraId="294E982C"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73087A8"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Hayatika, Aftina Halwa, Muhammad Iqbal Fasa, and Suharto Suharto, ‘Manajemen Pengumpulan, Pendistribusian, Dan Penggunaan Dana Zakat Oleh Badan Amil Zakat Nasional Sebagai Upaya Peningkatan Pemberdayaan Ekonomi Umat’, </w:t>
      </w:r>
      <w:r w:rsidRPr="00FA6FB4">
        <w:rPr>
          <w:rFonts w:ascii="Times New Roman" w:hAnsi="Times New Roman" w:cs="Times New Roman"/>
          <w:i/>
          <w:iCs/>
          <w:noProof/>
          <w:sz w:val="24"/>
          <w:szCs w:val="24"/>
        </w:rPr>
        <w:t>Jesya (Jurnal Ekonomi &amp; Ekonomi Syariah)</w:t>
      </w:r>
      <w:r w:rsidRPr="00FA6FB4">
        <w:rPr>
          <w:rFonts w:ascii="Times New Roman" w:hAnsi="Times New Roman" w:cs="Times New Roman"/>
          <w:noProof/>
          <w:sz w:val="24"/>
          <w:szCs w:val="24"/>
        </w:rPr>
        <w:t>, 4.2 (2021), 874–85 &lt;https://doi.org/10.36778/jesya.v4i2.438&gt;</w:t>
      </w:r>
    </w:p>
    <w:p w14:paraId="2BD1104C"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E6B0C67"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Hidayatullah, ‘Amil Yang Berhak Menerima Zakat’, </w:t>
      </w:r>
      <w:r w:rsidRPr="00FA6FB4">
        <w:rPr>
          <w:rFonts w:ascii="Times New Roman" w:hAnsi="Times New Roman" w:cs="Times New Roman"/>
          <w:i/>
          <w:iCs/>
          <w:noProof/>
          <w:sz w:val="24"/>
          <w:szCs w:val="24"/>
        </w:rPr>
        <w:t>Al-Fikra</w:t>
      </w:r>
      <w:r w:rsidRPr="00FA6FB4">
        <w:rPr>
          <w:rFonts w:ascii="Times New Roman" w:hAnsi="Times New Roman" w:cs="Times New Roman"/>
          <w:noProof/>
          <w:sz w:val="24"/>
          <w:szCs w:val="24"/>
        </w:rPr>
        <w:t>, 05.02 (2017), 230</w:t>
      </w:r>
    </w:p>
    <w:p w14:paraId="3BC78843"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0C338B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Hikmawati, Fenti, </w:t>
      </w:r>
      <w:r w:rsidRPr="00FA6FB4">
        <w:rPr>
          <w:rFonts w:ascii="Times New Roman" w:hAnsi="Times New Roman" w:cs="Times New Roman"/>
          <w:i/>
          <w:iCs/>
          <w:noProof/>
          <w:sz w:val="24"/>
          <w:szCs w:val="24"/>
        </w:rPr>
        <w:t>Metodologi Penelitian</w:t>
      </w:r>
      <w:r w:rsidRPr="00FA6FB4">
        <w:rPr>
          <w:rFonts w:ascii="Times New Roman" w:hAnsi="Times New Roman" w:cs="Times New Roman"/>
          <w:noProof/>
          <w:sz w:val="24"/>
          <w:szCs w:val="24"/>
        </w:rPr>
        <w:t xml:space="preserve"> (Rajawali Pers, 2020)</w:t>
      </w:r>
    </w:p>
    <w:p w14:paraId="0C62F403"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B37C791"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Holil, ‘Lembaga Zakat Dan Peranannya Dalam Ekuitas Ekonomi Sosial Dan Distribusi’, </w:t>
      </w:r>
      <w:r w:rsidRPr="00FA6FB4">
        <w:rPr>
          <w:rFonts w:ascii="Times New Roman" w:hAnsi="Times New Roman" w:cs="Times New Roman"/>
          <w:i/>
          <w:iCs/>
          <w:noProof/>
          <w:sz w:val="24"/>
          <w:szCs w:val="24"/>
        </w:rPr>
        <w:t>Al-Infaq: Jurnal Ekonomi Islam</w:t>
      </w:r>
      <w:r w:rsidRPr="00FA6FB4">
        <w:rPr>
          <w:rFonts w:ascii="Times New Roman" w:hAnsi="Times New Roman" w:cs="Times New Roman"/>
          <w:noProof/>
          <w:sz w:val="24"/>
          <w:szCs w:val="24"/>
        </w:rPr>
        <w:t>, 10.1 (2019), 13–22</w:t>
      </w:r>
    </w:p>
    <w:p w14:paraId="35EFF386"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15E1A18"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Khoirotun Nisak, ‘Pengelolaan Pembagian Zakat Terhadap Ashnaf Penerima Zakat Di Lembaga Amil Zakat Infaq Dan Shadaqah Muhammadiyah (Lazismu) Kota Salatiga’, 2017, 1–88</w:t>
      </w:r>
    </w:p>
    <w:p w14:paraId="221BF053"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4DF5F5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Kuncoro, Amin, </w:t>
      </w:r>
      <w:r>
        <w:rPr>
          <w:rFonts w:ascii="Times New Roman" w:hAnsi="Times New Roman" w:cs="Times New Roman"/>
          <w:noProof/>
          <w:sz w:val="24"/>
          <w:szCs w:val="24"/>
        </w:rPr>
        <w:t>dan</w:t>
      </w:r>
      <w:r w:rsidRPr="00FA6FB4">
        <w:rPr>
          <w:rFonts w:ascii="Times New Roman" w:hAnsi="Times New Roman" w:cs="Times New Roman"/>
          <w:noProof/>
          <w:sz w:val="24"/>
          <w:szCs w:val="24"/>
        </w:rPr>
        <w:t xml:space="preserve"> Kadar Kadar, ‘Pengaruh Pemberdayaan Perempuan Dan Peningkatan Sumberdaya Ekonomi Keluarga’, </w:t>
      </w:r>
      <w:r w:rsidRPr="00FA6FB4">
        <w:rPr>
          <w:rFonts w:ascii="Times New Roman" w:hAnsi="Times New Roman" w:cs="Times New Roman"/>
          <w:i/>
          <w:iCs/>
          <w:noProof/>
          <w:sz w:val="24"/>
          <w:szCs w:val="24"/>
        </w:rPr>
        <w:t>BUANA GENDER : Jurnal Studi Gender Dan Anak</w:t>
      </w:r>
      <w:r w:rsidRPr="00FA6FB4">
        <w:rPr>
          <w:rFonts w:ascii="Times New Roman" w:hAnsi="Times New Roman" w:cs="Times New Roman"/>
          <w:noProof/>
          <w:sz w:val="24"/>
          <w:szCs w:val="24"/>
        </w:rPr>
        <w:t>, 1.1 (2016), 45–54 &lt;https://doi.org/10.22515/bg.v1i1.67&gt;</w:t>
      </w:r>
    </w:p>
    <w:p w14:paraId="285884FD"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6F29A3A"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Lukmanul, H, ‘Strategi Pemberdayaan Zakat Mualaf Study Kasus: Muallaf Center Baznas (MCB)’, 2020, 1–98</w:t>
      </w:r>
    </w:p>
    <w:p w14:paraId="04138561"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BF099B3"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M. Sobry, </w:t>
      </w:r>
      <w:r>
        <w:rPr>
          <w:rFonts w:ascii="Times New Roman" w:hAnsi="Times New Roman" w:cs="Times New Roman"/>
          <w:noProof/>
          <w:sz w:val="24"/>
          <w:szCs w:val="24"/>
        </w:rPr>
        <w:t xml:space="preserve">dan </w:t>
      </w:r>
      <w:r w:rsidRPr="00FA6FB4">
        <w:rPr>
          <w:rFonts w:ascii="Times New Roman" w:hAnsi="Times New Roman" w:cs="Times New Roman"/>
          <w:noProof/>
          <w:sz w:val="24"/>
          <w:szCs w:val="24"/>
        </w:rPr>
        <w:t xml:space="preserve">Prosmala Hadisaputra, </w:t>
      </w:r>
      <w:r w:rsidRPr="00FA6FB4">
        <w:rPr>
          <w:rFonts w:ascii="Times New Roman" w:hAnsi="Times New Roman" w:cs="Times New Roman"/>
          <w:i/>
          <w:iCs/>
          <w:noProof/>
          <w:sz w:val="24"/>
          <w:szCs w:val="24"/>
        </w:rPr>
        <w:t>Penelitian Kualitatif Penelitian Kualitatif</w:t>
      </w: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Bandung: PT. Remaja Rosda Karya</w:t>
      </w:r>
      <w:r w:rsidRPr="00FA6FB4">
        <w:rPr>
          <w:rFonts w:ascii="Times New Roman" w:hAnsi="Times New Roman" w:cs="Times New Roman"/>
          <w:noProof/>
          <w:sz w:val="24"/>
          <w:szCs w:val="24"/>
        </w:rPr>
        <w:t>, 2020</w:t>
      </w:r>
    </w:p>
    <w:p w14:paraId="58456276"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8DF1B36"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Majelis Ulama Indonesia, ‘Fatwa Majelis Ulama Indonesia Nomor 15 Tahun 2011 Tentang Penarikan, Pemeliharaan, Dan Penyaluran Harta Zakat’, </w:t>
      </w:r>
      <w:r w:rsidRPr="00FA6FB4">
        <w:rPr>
          <w:rFonts w:ascii="Times New Roman" w:hAnsi="Times New Roman" w:cs="Times New Roman"/>
          <w:i/>
          <w:iCs/>
          <w:noProof/>
          <w:sz w:val="24"/>
          <w:szCs w:val="24"/>
        </w:rPr>
        <w:t>Majelis Ulama Indonesia</w:t>
      </w:r>
      <w:r w:rsidRPr="00FA6FB4">
        <w:rPr>
          <w:rFonts w:ascii="Times New Roman" w:hAnsi="Times New Roman" w:cs="Times New Roman"/>
          <w:noProof/>
          <w:sz w:val="24"/>
          <w:szCs w:val="24"/>
        </w:rPr>
        <w:t>, 2011, 5</w:t>
      </w:r>
    </w:p>
    <w:p w14:paraId="2223D85C"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430111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Mamik, </w:t>
      </w:r>
      <w:r w:rsidRPr="00FA6FB4">
        <w:rPr>
          <w:rFonts w:ascii="Times New Roman" w:hAnsi="Times New Roman" w:cs="Times New Roman"/>
          <w:i/>
          <w:iCs/>
          <w:noProof/>
          <w:sz w:val="24"/>
          <w:szCs w:val="24"/>
        </w:rPr>
        <w:t>Metode Kualitatif (1st Ed)</w:t>
      </w:r>
      <w:r w:rsidRPr="00FA6FB4">
        <w:rPr>
          <w:rFonts w:ascii="Times New Roman" w:hAnsi="Times New Roman" w:cs="Times New Roman"/>
          <w:noProof/>
          <w:sz w:val="24"/>
          <w:szCs w:val="24"/>
        </w:rPr>
        <w:t xml:space="preserve"> (Sidoarjo: Zifatma, 2015)</w:t>
      </w:r>
    </w:p>
    <w:p w14:paraId="530BBC99"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44F2A5A"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Maulana, Ahnaf, Rusmini Rusmini, Vitayatul Mukaromah, </w:t>
      </w:r>
      <w:r>
        <w:rPr>
          <w:rFonts w:ascii="Times New Roman" w:hAnsi="Times New Roman" w:cs="Times New Roman"/>
          <w:noProof/>
          <w:sz w:val="24"/>
          <w:szCs w:val="24"/>
        </w:rPr>
        <w:t xml:space="preserve">dan </w:t>
      </w:r>
      <w:r w:rsidRPr="00FA6FB4">
        <w:rPr>
          <w:rFonts w:ascii="Times New Roman" w:hAnsi="Times New Roman" w:cs="Times New Roman"/>
          <w:noProof/>
          <w:sz w:val="24"/>
          <w:szCs w:val="24"/>
        </w:rPr>
        <w:t xml:space="preserve">Yusro Nafisa, </w:t>
      </w:r>
      <w:r w:rsidRPr="00FA6FB4">
        <w:rPr>
          <w:rFonts w:ascii="Times New Roman" w:hAnsi="Times New Roman" w:cs="Times New Roman"/>
          <w:i/>
          <w:iCs/>
          <w:noProof/>
          <w:sz w:val="24"/>
          <w:szCs w:val="24"/>
        </w:rPr>
        <w:t>Pembangunan Ekonomi Islam</w:t>
      </w: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Jurnal Akuntansi, Manajemen, Bisnis Dan Teknologi (AMBITEK)</w:t>
      </w:r>
      <w:r w:rsidRPr="00FA6FB4">
        <w:rPr>
          <w:rFonts w:ascii="Times New Roman" w:hAnsi="Times New Roman" w:cs="Times New Roman"/>
          <w:noProof/>
          <w:sz w:val="24"/>
          <w:szCs w:val="24"/>
        </w:rPr>
        <w:t xml:space="preserve">, 2023, </w:t>
      </w:r>
      <w:r w:rsidRPr="00FA6FB4">
        <w:rPr>
          <w:rFonts w:ascii="Times New Roman" w:hAnsi="Times New Roman" w:cs="Times New Roman"/>
          <w:smallCaps/>
          <w:noProof/>
          <w:sz w:val="24"/>
          <w:szCs w:val="24"/>
        </w:rPr>
        <w:t>iii</w:t>
      </w:r>
      <w:r w:rsidRPr="00FA6FB4">
        <w:rPr>
          <w:rFonts w:ascii="Times New Roman" w:hAnsi="Times New Roman" w:cs="Times New Roman"/>
          <w:noProof/>
          <w:sz w:val="24"/>
          <w:szCs w:val="24"/>
        </w:rPr>
        <w:t xml:space="preserve"> &lt;https://doi.org/10.56870/ambitek.v3i2.81&gt;</w:t>
      </w:r>
    </w:p>
    <w:p w14:paraId="6C188055"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3001B38"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Mohd Abd Wahab Fatoni, Mohd Balwi, </w:t>
      </w:r>
      <w:r>
        <w:rPr>
          <w:rFonts w:ascii="Times New Roman" w:hAnsi="Times New Roman" w:cs="Times New Roman"/>
          <w:noProof/>
          <w:sz w:val="24"/>
          <w:szCs w:val="24"/>
        </w:rPr>
        <w:t>dan</w:t>
      </w:r>
      <w:r w:rsidRPr="00FA6FB4">
        <w:rPr>
          <w:rFonts w:ascii="Times New Roman" w:hAnsi="Times New Roman" w:cs="Times New Roman"/>
          <w:noProof/>
          <w:sz w:val="24"/>
          <w:szCs w:val="24"/>
        </w:rPr>
        <w:t xml:space="preserve">Abd Halim Adibah Hasanah, ‘Mobilisasi Zakat Dalam Pewujudan Usahawan Asnaf: Satu Tinjauan’, </w:t>
      </w:r>
      <w:r w:rsidRPr="00FA6FB4">
        <w:rPr>
          <w:rFonts w:ascii="Times New Roman" w:hAnsi="Times New Roman" w:cs="Times New Roman"/>
          <w:i/>
          <w:iCs/>
          <w:noProof/>
          <w:sz w:val="24"/>
          <w:szCs w:val="24"/>
        </w:rPr>
        <w:t>Jurnal Syariah</w:t>
      </w:r>
      <w:r w:rsidRPr="00FA6FB4">
        <w:rPr>
          <w:rFonts w:ascii="Times New Roman" w:hAnsi="Times New Roman" w:cs="Times New Roman"/>
          <w:noProof/>
          <w:sz w:val="24"/>
          <w:szCs w:val="24"/>
        </w:rPr>
        <w:t>, 16 (2008), 567–84</w:t>
      </w:r>
    </w:p>
    <w:p w14:paraId="3620DAD5"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lastRenderedPageBreak/>
        <w:t xml:space="preserve">Monica, Intan Sherly, and Atik Abidah, ‘Konsep Asnaf Penerima Zakat Menurut Pemikiran Yusuf Al-Qardawi Dan Wahbah Al-Zuhayli’, </w:t>
      </w:r>
      <w:r w:rsidRPr="00FA6FB4">
        <w:rPr>
          <w:rFonts w:ascii="Times New Roman" w:hAnsi="Times New Roman" w:cs="Times New Roman"/>
          <w:i/>
          <w:iCs/>
          <w:noProof/>
          <w:sz w:val="24"/>
          <w:szCs w:val="24"/>
        </w:rPr>
        <w:t>Jurnal Antologi Hukum</w:t>
      </w:r>
      <w:r w:rsidRPr="00FA6FB4">
        <w:rPr>
          <w:rFonts w:ascii="Times New Roman" w:hAnsi="Times New Roman" w:cs="Times New Roman"/>
          <w:noProof/>
          <w:sz w:val="24"/>
          <w:szCs w:val="24"/>
        </w:rPr>
        <w:t>, 1.1 (2021), 109–24 &lt;https://doi.org/10.21154/antologihukum.v1i1.246&gt;</w:t>
      </w:r>
    </w:p>
    <w:p w14:paraId="2577ECA8"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4BEBA4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Nasution, Abdul Fattah, </w:t>
      </w:r>
      <w:r w:rsidRPr="00FA6FB4">
        <w:rPr>
          <w:rFonts w:ascii="Times New Roman" w:hAnsi="Times New Roman" w:cs="Times New Roman"/>
          <w:i/>
          <w:iCs/>
          <w:noProof/>
          <w:sz w:val="24"/>
          <w:szCs w:val="24"/>
        </w:rPr>
        <w:t>Metode Penelitian Kualitatif</w:t>
      </w:r>
      <w:r w:rsidRPr="00FA6FB4">
        <w:rPr>
          <w:rFonts w:ascii="Times New Roman" w:hAnsi="Times New Roman" w:cs="Times New Roman"/>
          <w:noProof/>
          <w:sz w:val="24"/>
          <w:szCs w:val="24"/>
        </w:rPr>
        <w:t xml:space="preserve"> (Bandung: CV. Harfa Creative, 2023)</w:t>
      </w:r>
    </w:p>
    <w:p w14:paraId="23FC258F"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B399F8A"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Ningsih, Ratu, ‘Efektifitas Penyaluran Dana Zakat Produktif Dalam Meningkatkan Ekonomi Masyarakat Miskin (Studi Pada Badan Amil Zakat Nasional Kabupaten Dompu)’, 33.1 (2022), 1–12</w:t>
      </w:r>
    </w:p>
    <w:p w14:paraId="0CAA3AA4"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998605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Nurdin, Ridwan, </w:t>
      </w:r>
      <w:r w:rsidRPr="00FA6FB4">
        <w:rPr>
          <w:rFonts w:ascii="Times New Roman" w:hAnsi="Times New Roman" w:cs="Times New Roman"/>
          <w:i/>
          <w:iCs/>
          <w:noProof/>
          <w:sz w:val="24"/>
          <w:szCs w:val="24"/>
        </w:rPr>
        <w:t>Zakat Produktif Untuk Pemberdayaan Mustahiq</w:t>
      </w:r>
      <w:r w:rsidRPr="00FA6FB4">
        <w:rPr>
          <w:rFonts w:ascii="Times New Roman" w:hAnsi="Times New Roman" w:cs="Times New Roman"/>
          <w:noProof/>
          <w:sz w:val="24"/>
          <w:szCs w:val="24"/>
        </w:rPr>
        <w:t>, 2022</w:t>
      </w:r>
    </w:p>
    <w:p w14:paraId="65B41336"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851EE56"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Nurfiana, Nurfiana, </w:t>
      </w:r>
      <w:r>
        <w:rPr>
          <w:rFonts w:ascii="Times New Roman" w:hAnsi="Times New Roman" w:cs="Times New Roman"/>
          <w:noProof/>
          <w:sz w:val="24"/>
          <w:szCs w:val="24"/>
        </w:rPr>
        <w:t xml:space="preserve">dan </w:t>
      </w:r>
      <w:r w:rsidRPr="00FA6FB4">
        <w:rPr>
          <w:rFonts w:ascii="Times New Roman" w:hAnsi="Times New Roman" w:cs="Times New Roman"/>
          <w:noProof/>
          <w:sz w:val="24"/>
          <w:szCs w:val="24"/>
        </w:rPr>
        <w:t xml:space="preserve">Sakinah Sakinah, ‘Zakat Dan Kajiannya Di Indonesia’, </w:t>
      </w:r>
      <w:r w:rsidRPr="00FA6FB4">
        <w:rPr>
          <w:rFonts w:ascii="Times New Roman" w:hAnsi="Times New Roman" w:cs="Times New Roman"/>
          <w:i/>
          <w:iCs/>
          <w:noProof/>
          <w:sz w:val="24"/>
          <w:szCs w:val="24"/>
        </w:rPr>
        <w:t>Milkiyah: Jurnal Hukum Ekonomi Syariah</w:t>
      </w:r>
      <w:r w:rsidRPr="00FA6FB4">
        <w:rPr>
          <w:rFonts w:ascii="Times New Roman" w:hAnsi="Times New Roman" w:cs="Times New Roman"/>
          <w:noProof/>
          <w:sz w:val="24"/>
          <w:szCs w:val="24"/>
        </w:rPr>
        <w:t>, 1.1 (2022), 21–25 &lt;https://doi.org/10.46870/milkiyah.v1i1.158&gt;</w:t>
      </w:r>
    </w:p>
    <w:p w14:paraId="0A312C6B"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B81A9D0"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Pusat Kajian Strategis </w:t>
      </w:r>
      <w:r>
        <w:rPr>
          <w:rFonts w:ascii="Times New Roman" w:hAnsi="Times New Roman" w:cs="Times New Roman"/>
          <w:noProof/>
          <w:sz w:val="24"/>
          <w:szCs w:val="24"/>
        </w:rPr>
        <w:t xml:space="preserve"> </w:t>
      </w:r>
      <w:r w:rsidRPr="00FA6FB4">
        <w:rPr>
          <w:rFonts w:ascii="Times New Roman" w:hAnsi="Times New Roman" w:cs="Times New Roman"/>
          <w:noProof/>
          <w:sz w:val="24"/>
          <w:szCs w:val="24"/>
        </w:rPr>
        <w:t xml:space="preserve">BAZNAS, </w:t>
      </w:r>
      <w:r w:rsidRPr="00FA6FB4">
        <w:rPr>
          <w:rFonts w:ascii="Times New Roman" w:hAnsi="Times New Roman" w:cs="Times New Roman"/>
          <w:i/>
          <w:iCs/>
          <w:noProof/>
          <w:sz w:val="24"/>
          <w:szCs w:val="24"/>
        </w:rPr>
        <w:t>Kajian Konsep Dasar Zakatnomics</w:t>
      </w: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Pusat Kajian Strategis BAZNAS</w:t>
      </w:r>
      <w:r w:rsidRPr="00FA6FB4">
        <w:rPr>
          <w:rFonts w:ascii="Times New Roman" w:hAnsi="Times New Roman" w:cs="Times New Roman"/>
          <w:noProof/>
          <w:sz w:val="24"/>
          <w:szCs w:val="24"/>
        </w:rPr>
        <w:t>, 2019 &lt;https://www.puskasbaznas.com/publications/books/1046-zakatnomics-kajian-konsep-dasar&gt;</w:t>
      </w:r>
    </w:p>
    <w:p w14:paraId="585C5918"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9D2C0F6"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Rahmawati, Ervina, Yuni Pujiati, Laila Turahmi, </w:t>
      </w:r>
      <w:r>
        <w:rPr>
          <w:rFonts w:ascii="Times New Roman" w:hAnsi="Times New Roman" w:cs="Times New Roman"/>
          <w:noProof/>
          <w:sz w:val="24"/>
          <w:szCs w:val="24"/>
        </w:rPr>
        <w:t xml:space="preserve">dan </w:t>
      </w:r>
      <w:r w:rsidRPr="00FA6FB4">
        <w:rPr>
          <w:rFonts w:ascii="Times New Roman" w:hAnsi="Times New Roman" w:cs="Times New Roman"/>
          <w:noProof/>
          <w:sz w:val="24"/>
          <w:szCs w:val="24"/>
        </w:rPr>
        <w:t xml:space="preserve">Maya Panorama, ‘Strategi Pengeloaan Zakat Dalam Pemberdayaan Umat’, </w:t>
      </w:r>
      <w:r w:rsidRPr="00FA6FB4">
        <w:rPr>
          <w:rFonts w:ascii="Times New Roman" w:hAnsi="Times New Roman" w:cs="Times New Roman"/>
          <w:i/>
          <w:iCs/>
          <w:noProof/>
          <w:sz w:val="24"/>
          <w:szCs w:val="24"/>
        </w:rPr>
        <w:t>Jurnal Locus Penelitian Dan Pengabdian</w:t>
      </w:r>
      <w:r w:rsidRPr="00FA6FB4">
        <w:rPr>
          <w:rFonts w:ascii="Times New Roman" w:hAnsi="Times New Roman" w:cs="Times New Roman"/>
          <w:noProof/>
          <w:sz w:val="24"/>
          <w:szCs w:val="24"/>
        </w:rPr>
        <w:t>, 2.2 (2023), 185–99 &lt;https://doi.org/10.58344/locus.v2i2.887&gt;</w:t>
      </w:r>
    </w:p>
    <w:p w14:paraId="55419600"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02468C6"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Santoso, Ivan Rahmat, ‘Manajemen Pengelolaan Zakat’, 2016, 5</w:t>
      </w:r>
    </w:p>
    <w:p w14:paraId="1FD4478D"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DC9BAF9"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Saprida, ‘Pemahaman Dan Pengamalan Kewajiban Zakat Mal’, </w:t>
      </w:r>
      <w:r w:rsidRPr="00FA6FB4">
        <w:rPr>
          <w:rFonts w:ascii="Times New Roman" w:hAnsi="Times New Roman" w:cs="Times New Roman"/>
          <w:i/>
          <w:iCs/>
          <w:noProof/>
          <w:sz w:val="24"/>
          <w:szCs w:val="24"/>
        </w:rPr>
        <w:t>Economica Sharia</w:t>
      </w:r>
      <w:r w:rsidRPr="00FA6FB4">
        <w:rPr>
          <w:rFonts w:ascii="Times New Roman" w:hAnsi="Times New Roman" w:cs="Times New Roman"/>
          <w:noProof/>
          <w:sz w:val="24"/>
          <w:szCs w:val="24"/>
        </w:rPr>
        <w:t>, 01.01 (2015), 49–58</w:t>
      </w:r>
    </w:p>
    <w:p w14:paraId="2F16B8A0"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5B5A79F"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Sari, Indah Permata, ‘Zakat Produktif’, </w:t>
      </w:r>
      <w:r w:rsidRPr="00FA6FB4">
        <w:rPr>
          <w:rFonts w:ascii="Times New Roman" w:hAnsi="Times New Roman" w:cs="Times New Roman"/>
          <w:i/>
          <w:iCs/>
          <w:noProof/>
          <w:sz w:val="24"/>
          <w:szCs w:val="24"/>
        </w:rPr>
        <w:t>Pengaruh Zakat Produktif Terhadap Pendapatan Masyarakat Miskin Di Kota Jambi (Studi Kasus BAZNAS Kota Jambi)</w:t>
      </w:r>
      <w:r w:rsidRPr="00FA6FB4">
        <w:rPr>
          <w:rFonts w:ascii="Times New Roman" w:hAnsi="Times New Roman" w:cs="Times New Roman"/>
          <w:noProof/>
          <w:sz w:val="24"/>
          <w:szCs w:val="24"/>
        </w:rPr>
        <w:t>, 2019</w:t>
      </w:r>
    </w:p>
    <w:p w14:paraId="74EC3BE6"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5C2EF27"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Sawong, Karina Septea Asie, Dini Ririn Andrias, Lailatul Muniroh, Camantha Reddy, Widiati Purnawita, Winiati Pudji Rahayu, </w:t>
      </w:r>
      <w:r>
        <w:rPr>
          <w:rFonts w:ascii="Times New Roman" w:hAnsi="Times New Roman" w:cs="Times New Roman"/>
          <w:noProof/>
          <w:sz w:val="24"/>
          <w:szCs w:val="24"/>
        </w:rPr>
        <w:t>dan lainnya</w:t>
      </w:r>
      <w:r w:rsidRPr="00FA6FB4">
        <w:rPr>
          <w:rFonts w:ascii="Times New Roman" w:hAnsi="Times New Roman" w:cs="Times New Roman"/>
          <w:noProof/>
          <w:sz w:val="24"/>
          <w:szCs w:val="24"/>
        </w:rPr>
        <w:t xml:space="preserve">, ‘Undang Undang Zakat’, </w:t>
      </w:r>
      <w:r w:rsidRPr="00FA6FB4">
        <w:rPr>
          <w:rFonts w:ascii="Times New Roman" w:hAnsi="Times New Roman" w:cs="Times New Roman"/>
          <w:i/>
          <w:iCs/>
          <w:noProof/>
          <w:sz w:val="24"/>
          <w:szCs w:val="24"/>
        </w:rPr>
        <w:t>Undang Undang 1945</w:t>
      </w:r>
      <w:r w:rsidRPr="00FA6FB4">
        <w:rPr>
          <w:rFonts w:ascii="Times New Roman" w:hAnsi="Times New Roman" w:cs="Times New Roman"/>
          <w:noProof/>
          <w:sz w:val="24"/>
          <w:szCs w:val="24"/>
        </w:rPr>
        <w:t>, 53.9 (2011), 167–69</w:t>
      </w:r>
    </w:p>
    <w:p w14:paraId="425D63BD"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3C828D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Setiawan, Adi, Trisno Wardy Putra, and Risky Hariyadi, ‘Analisis Kebijakan Baznas Tentang Ibnu Sabil Sebagai Mustahik Zakat’, </w:t>
      </w:r>
      <w:r w:rsidRPr="00FA6FB4">
        <w:rPr>
          <w:rFonts w:ascii="Times New Roman" w:hAnsi="Times New Roman" w:cs="Times New Roman"/>
          <w:i/>
          <w:iCs/>
          <w:noProof/>
          <w:sz w:val="24"/>
          <w:szCs w:val="24"/>
        </w:rPr>
        <w:t>Ar-Ribh : Jurnal Ekonomi Islam</w:t>
      </w:r>
      <w:r w:rsidRPr="00FA6FB4">
        <w:rPr>
          <w:rFonts w:ascii="Times New Roman" w:hAnsi="Times New Roman" w:cs="Times New Roman"/>
          <w:noProof/>
          <w:sz w:val="24"/>
          <w:szCs w:val="24"/>
        </w:rPr>
        <w:t>, 3.2 (2020), 178–96 &lt;https://doi.org/10.26618/jei.v3i2.4255&gt;</w:t>
      </w:r>
    </w:p>
    <w:p w14:paraId="00D2CDFE"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2354A9D"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lastRenderedPageBreak/>
        <w:t xml:space="preserve">Setiawan, Iwan, ‘Inovasi Penyaluran Dana Zakat Pada Program Pemberdayaan Di Lembaga Amil Zakat’, </w:t>
      </w:r>
      <w:r w:rsidRPr="00FA6FB4">
        <w:rPr>
          <w:rFonts w:ascii="Times New Roman" w:hAnsi="Times New Roman" w:cs="Times New Roman"/>
          <w:i/>
          <w:iCs/>
          <w:noProof/>
          <w:sz w:val="24"/>
          <w:szCs w:val="24"/>
        </w:rPr>
        <w:t>Asy-Syari’ah</w:t>
      </w:r>
      <w:r w:rsidRPr="00FA6FB4">
        <w:rPr>
          <w:rFonts w:ascii="Times New Roman" w:hAnsi="Times New Roman" w:cs="Times New Roman"/>
          <w:noProof/>
          <w:sz w:val="24"/>
          <w:szCs w:val="24"/>
        </w:rPr>
        <w:t>, 21.1 (2019), 55–68 &lt;https://doi.org/10.15575/as.v21i1.4334&gt;</w:t>
      </w:r>
    </w:p>
    <w:p w14:paraId="417C2B7F"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39D90E6"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Sugiri, Lasiman, ‘Peranan Pemerintah Daerah Dalam Memberdayakan Masyarkat This Article Highlights Role of It ’ s the Local Government and His Staff in Executing Duty or Function of Commu’, 2017, 56–65</w:t>
      </w:r>
    </w:p>
    <w:p w14:paraId="5ECC9CF9"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AAED8FE"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Suharto, Edi, </w:t>
      </w:r>
      <w:r w:rsidRPr="00FA6FB4">
        <w:rPr>
          <w:rFonts w:ascii="Times New Roman" w:hAnsi="Times New Roman" w:cs="Times New Roman"/>
          <w:i/>
          <w:iCs/>
          <w:noProof/>
          <w:sz w:val="24"/>
          <w:szCs w:val="24"/>
        </w:rPr>
        <w:t>Membangun Masyarakat Memberdayakan Rakyat</w:t>
      </w:r>
      <w:r w:rsidRPr="00FA6FB4">
        <w:rPr>
          <w:rFonts w:ascii="Times New Roman" w:hAnsi="Times New Roman" w:cs="Times New Roman"/>
          <w:noProof/>
          <w:sz w:val="24"/>
          <w:szCs w:val="24"/>
        </w:rPr>
        <w:t xml:space="preserve"> (Refika Aditama, 2005)</w:t>
      </w:r>
    </w:p>
    <w:p w14:paraId="50C76EA0"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DEBCE9D"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Suryadi, Andi, ‘</w:t>
      </w:r>
      <w:r w:rsidRPr="00106B08">
        <w:rPr>
          <w:rFonts w:ascii="Times New Roman" w:hAnsi="Times New Roman" w:cs="Times New Roman"/>
          <w:i/>
          <w:iCs/>
          <w:noProof/>
          <w:sz w:val="24"/>
          <w:szCs w:val="24"/>
        </w:rPr>
        <w:t>Mustahiq</w:t>
      </w:r>
      <w:r w:rsidRPr="00FA6FB4">
        <w:rPr>
          <w:rFonts w:ascii="Times New Roman" w:hAnsi="Times New Roman" w:cs="Times New Roman"/>
          <w:noProof/>
          <w:sz w:val="24"/>
          <w:szCs w:val="24"/>
        </w:rPr>
        <w:t xml:space="preserve"> Dan Harta Yang Wajib Dizakati’, </w:t>
      </w:r>
      <w:r w:rsidRPr="00FA6FB4">
        <w:rPr>
          <w:rFonts w:ascii="Times New Roman" w:hAnsi="Times New Roman" w:cs="Times New Roman"/>
          <w:i/>
          <w:iCs/>
          <w:noProof/>
          <w:sz w:val="24"/>
          <w:szCs w:val="24"/>
        </w:rPr>
        <w:t>Jurnal Keislaman, Kemasyarakatan &amp; Kebudayaan</w:t>
      </w:r>
      <w:r w:rsidRPr="00FA6FB4">
        <w:rPr>
          <w:rFonts w:ascii="Times New Roman" w:hAnsi="Times New Roman" w:cs="Times New Roman"/>
          <w:noProof/>
          <w:sz w:val="24"/>
          <w:szCs w:val="24"/>
        </w:rPr>
        <w:t>, 19.1 (2018), 3–9</w:t>
      </w:r>
    </w:p>
    <w:p w14:paraId="2A621263"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F682008"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Thoharul Anwar, Ahmad, ‘Zakat Produktif Untuk Pemberdayaan Ekonomi Umat’, </w:t>
      </w:r>
      <w:r w:rsidRPr="00FA6FB4">
        <w:rPr>
          <w:rFonts w:ascii="Times New Roman" w:hAnsi="Times New Roman" w:cs="Times New Roman"/>
          <w:i/>
          <w:iCs/>
          <w:noProof/>
          <w:sz w:val="24"/>
          <w:szCs w:val="24"/>
        </w:rPr>
        <w:t>ZISWAF : Jurnal Zakat Dan Wakaf</w:t>
      </w:r>
      <w:r w:rsidRPr="00FA6FB4">
        <w:rPr>
          <w:rFonts w:ascii="Times New Roman" w:hAnsi="Times New Roman" w:cs="Times New Roman"/>
          <w:noProof/>
          <w:sz w:val="24"/>
          <w:szCs w:val="24"/>
        </w:rPr>
        <w:t>, 5.1 (2018), 41 &lt;https://doi.org/10.21043/ziswaf.v5i1.3508&gt;</w:t>
      </w:r>
    </w:p>
    <w:p w14:paraId="28A191FF"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96ABB3A"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Tinggi, Sekolah, Agama Islam, Al Fithrah, Sekolah Tinggi, Agama Islam, Al Fithrah, </w:t>
      </w:r>
      <w:r>
        <w:rPr>
          <w:rFonts w:ascii="Times New Roman" w:hAnsi="Times New Roman" w:cs="Times New Roman"/>
          <w:noProof/>
          <w:sz w:val="24"/>
          <w:szCs w:val="24"/>
        </w:rPr>
        <w:t>dan lainnya</w:t>
      </w:r>
      <w:r w:rsidRPr="00FA6FB4">
        <w:rPr>
          <w:rFonts w:ascii="Times New Roman" w:hAnsi="Times New Roman" w:cs="Times New Roman"/>
          <w:noProof/>
          <w:sz w:val="24"/>
          <w:szCs w:val="24"/>
        </w:rPr>
        <w:t>, ‘KONTEKSTUALISASI MAKNA IBNU SABIL DALAM AL- QUR ’ AN DI ERA MODERN-KONTEMPORER Kusroni Shiela Al-Maulidia Adalah Soal Ekonomi , Di Mana Banyak Menetap , Tetapi Banyak Perantau Yang’, 6.1 (2023), 113</w:t>
      </w:r>
    </w:p>
    <w:p w14:paraId="6E9D86DF"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C4BFAF2" w14:textId="77777777" w:rsidR="00B96A20"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Ummah, Masfi Sya’fiatul, </w:t>
      </w:r>
      <w:r w:rsidRPr="00FA6FB4">
        <w:rPr>
          <w:rFonts w:ascii="Times New Roman" w:hAnsi="Times New Roman" w:cs="Times New Roman"/>
          <w:i/>
          <w:iCs/>
          <w:noProof/>
          <w:sz w:val="24"/>
          <w:szCs w:val="24"/>
        </w:rPr>
        <w:t>Kota Manado Dalam Angka - 2023</w:t>
      </w:r>
      <w:r w:rsidRPr="00FA6FB4">
        <w:rPr>
          <w:rFonts w:ascii="Times New Roman" w:hAnsi="Times New Roman" w:cs="Times New Roman"/>
          <w:noProof/>
          <w:sz w:val="24"/>
          <w:szCs w:val="24"/>
        </w:rPr>
        <w:t xml:space="preserve">, </w:t>
      </w:r>
      <w:r w:rsidRPr="00FA6FB4">
        <w:rPr>
          <w:rFonts w:ascii="Times New Roman" w:hAnsi="Times New Roman" w:cs="Times New Roman"/>
          <w:i/>
          <w:iCs/>
          <w:noProof/>
          <w:sz w:val="24"/>
          <w:szCs w:val="24"/>
        </w:rPr>
        <w:t>Sustainability (Switzerland)</w:t>
      </w:r>
      <w:r w:rsidRPr="00FA6FB4">
        <w:rPr>
          <w:rFonts w:ascii="Times New Roman" w:hAnsi="Times New Roman" w:cs="Times New Roman"/>
          <w:noProof/>
          <w:sz w:val="24"/>
          <w:szCs w:val="24"/>
        </w:rPr>
        <w:t xml:space="preserve">, 2019, </w:t>
      </w:r>
      <w:r w:rsidRPr="00FA6FB4">
        <w:rPr>
          <w:rFonts w:ascii="Times New Roman" w:hAnsi="Times New Roman" w:cs="Times New Roman"/>
          <w:smallCaps/>
          <w:noProof/>
          <w:sz w:val="24"/>
          <w:szCs w:val="24"/>
        </w:rPr>
        <w:t>xi</w:t>
      </w:r>
      <w:r w:rsidRPr="00FA6FB4">
        <w:rPr>
          <w:rFonts w:ascii="Times New Roman" w:hAnsi="Times New Roman" w:cs="Times New Roman"/>
          <w:noProof/>
          <w:sz w:val="24"/>
          <w:szCs w:val="24"/>
        </w:rPr>
        <w:t xml:space="preserve"> &lt;http://scioteca.caf.com/bitstream/handle/123456789/1091/RED2017-Eng-8ene.pdf?sequence=12&amp;isAllowed=y%0Ahttp://dx.doi.org/10.1016/j.regsciurbeco.2008.06.005%0Ahttps://www.researchgate.net/publication/305320484_SISTEM_PEMBETUNGAN_TERPUSAT_STRATEGI_MELESTARI&gt;</w:t>
      </w:r>
    </w:p>
    <w:p w14:paraId="79E6D8F9"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81EB81A" w14:textId="77777777" w:rsidR="00B96A20" w:rsidRPr="00FA6FB4" w:rsidRDefault="00B96A20" w:rsidP="00B96A2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A6FB4">
        <w:rPr>
          <w:rFonts w:ascii="Times New Roman" w:hAnsi="Times New Roman" w:cs="Times New Roman"/>
          <w:noProof/>
          <w:sz w:val="24"/>
          <w:szCs w:val="24"/>
        </w:rPr>
        <w:t xml:space="preserve">Zainuddin, Usman, Mahillatul Iffa, Nuril Fajria, and Silvia Maula Aulia, ‘Peran Zakat Dan Wakaf Dalam Pembangunan Ekonomi Umat Perspektif Ekonomi Islam’, </w:t>
      </w:r>
      <w:r w:rsidRPr="00FA6FB4">
        <w:rPr>
          <w:rFonts w:ascii="Times New Roman" w:hAnsi="Times New Roman" w:cs="Times New Roman"/>
          <w:i/>
          <w:iCs/>
          <w:noProof/>
          <w:sz w:val="24"/>
          <w:szCs w:val="24"/>
        </w:rPr>
        <w:t>FiTUA: Jurnal Studi Islam</w:t>
      </w:r>
      <w:r w:rsidRPr="00FA6FB4">
        <w:rPr>
          <w:rFonts w:ascii="Times New Roman" w:hAnsi="Times New Roman" w:cs="Times New Roman"/>
          <w:noProof/>
          <w:sz w:val="24"/>
          <w:szCs w:val="24"/>
        </w:rPr>
        <w:t>, 1.2 (2020), 202–34 &lt;https://doi.org/10.47625/fitua.v1i2.270&gt;</w:t>
      </w:r>
    </w:p>
    <w:p w14:paraId="3D8989CC" w14:textId="77777777" w:rsidR="00B96A20" w:rsidRPr="00FA6FB4" w:rsidRDefault="00B96A20" w:rsidP="00B96A20">
      <w:pPr>
        <w:pStyle w:val="Heading1"/>
        <w:spacing w:line="240" w:lineRule="auto"/>
        <w:jc w:val="both"/>
      </w:pPr>
      <w:r w:rsidRPr="00FA6FB4">
        <w:fldChar w:fldCharType="end"/>
      </w:r>
    </w:p>
    <w:p w14:paraId="1A00A362" w14:textId="77777777" w:rsidR="003D73B2" w:rsidRDefault="00A648B0"/>
    <w:sectPr w:rsidR="003D73B2" w:rsidSect="00B96A20">
      <w:pgSz w:w="11906" w:h="16838"/>
      <w:pgMar w:top="2268" w:right="1701"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8D4A2" w14:textId="77777777" w:rsidR="00A648B0" w:rsidRDefault="00A648B0" w:rsidP="00EE69E7">
      <w:pPr>
        <w:spacing w:after="0" w:line="240" w:lineRule="auto"/>
      </w:pPr>
      <w:r>
        <w:separator/>
      </w:r>
    </w:p>
  </w:endnote>
  <w:endnote w:type="continuationSeparator" w:id="0">
    <w:p w14:paraId="1819B36B" w14:textId="77777777" w:rsidR="00A648B0" w:rsidRDefault="00A648B0" w:rsidP="00EE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PMQ Isep Misbah">
    <w:panose1 w:val="02000000000000000000"/>
    <w:charset w:val="00"/>
    <w:family w:val="auto"/>
    <w:pitch w:val="variable"/>
    <w:sig w:usb0="00002003" w:usb1="10000000" w:usb2="00000008" w:usb3="00000000" w:csb0="00000041" w:csb1="00000000"/>
  </w:font>
  <w:font w:name="Times New Roman - Arab">
    <w:panose1 w:val="020B06030503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E7AB7" w14:textId="77777777" w:rsidR="00A648B0" w:rsidRDefault="00A648B0" w:rsidP="00EE69E7">
      <w:pPr>
        <w:spacing w:after="0" w:line="240" w:lineRule="auto"/>
      </w:pPr>
      <w:r>
        <w:separator/>
      </w:r>
    </w:p>
  </w:footnote>
  <w:footnote w:type="continuationSeparator" w:id="0">
    <w:p w14:paraId="5CEBDF6A" w14:textId="77777777" w:rsidR="00A648B0" w:rsidRDefault="00A648B0" w:rsidP="00EE69E7">
      <w:pPr>
        <w:spacing w:after="0" w:line="240" w:lineRule="auto"/>
      </w:pPr>
      <w:r>
        <w:continuationSeparator/>
      </w:r>
    </w:p>
  </w:footnote>
  <w:footnote w:id="1">
    <w:p w14:paraId="1898BACE" w14:textId="77777777" w:rsidR="00EE69E7" w:rsidRPr="00E352D5" w:rsidRDefault="00EE69E7" w:rsidP="00EE69E7">
      <w:pPr>
        <w:pStyle w:val="FootnoteText"/>
        <w:ind w:firstLine="284"/>
        <w:rPr>
          <w:rFonts w:ascii="Times New Roman" w:hAnsi="Times New Roman" w:cs="Times New Roman"/>
          <w:lang w:val="en-US"/>
        </w:rPr>
      </w:pPr>
      <w:r w:rsidRPr="00E352D5">
        <w:rPr>
          <w:rStyle w:val="FootnoteReference"/>
          <w:rFonts w:ascii="Times New Roman" w:hAnsi="Times New Roman" w:cs="Times New Roman"/>
        </w:rPr>
        <w:footnoteRef/>
      </w:r>
      <w:r w:rsidRPr="00E352D5">
        <w:rPr>
          <w:rFonts w:ascii="Times New Roman" w:hAnsi="Times New Roman" w:cs="Times New Roman"/>
        </w:rPr>
        <w:t xml:space="preserve"> </w:t>
      </w:r>
      <w:r w:rsidRPr="00E352D5">
        <w:rPr>
          <w:rFonts w:ascii="Times New Roman" w:hAnsi="Times New Roman" w:cs="Times New Roman"/>
          <w:shd w:val="clear" w:color="auto" w:fill="FFFFFF"/>
        </w:rPr>
        <w:t xml:space="preserve">Badan Pusat Statistik Provinsi Sulawesi Utara, “Perkembangan Tingkat Kemiskinan Provinsi Sulawesi Utara 2023,” </w:t>
      </w:r>
      <w:r>
        <w:rPr>
          <w:rFonts w:ascii="Times New Roman" w:hAnsi="Times New Roman" w:cs="Times New Roman"/>
          <w:shd w:val="clear" w:color="auto" w:fill="FFFFFF"/>
        </w:rPr>
        <w:t>(2024), 12</w:t>
      </w:r>
      <w:r w:rsidRPr="00E352D5">
        <w:rPr>
          <w:rFonts w:ascii="Times New Roman" w:hAnsi="Times New Roman" w:cs="Times New Roman"/>
          <w:shd w:val="clear" w:color="auto" w:fill="FFFFFF"/>
        </w:rPr>
        <w:t>.</w:t>
      </w:r>
    </w:p>
  </w:footnote>
  <w:footnote w:id="2">
    <w:p w14:paraId="3643231D" w14:textId="77777777" w:rsidR="00EE69E7" w:rsidRPr="008B6BCE" w:rsidRDefault="00EE69E7" w:rsidP="00EE69E7">
      <w:pPr>
        <w:pStyle w:val="FootnoteText"/>
        <w:ind w:firstLine="284"/>
        <w:jc w:val="both"/>
        <w:rPr>
          <w:rFonts w:ascii="Times New Roman" w:hAnsi="Times New Roman" w:cs="Times New Roman"/>
          <w:lang w:val="en-US"/>
        </w:rPr>
      </w:pPr>
      <w:r w:rsidRPr="008B6BCE">
        <w:rPr>
          <w:rStyle w:val="FootnoteReference"/>
          <w:rFonts w:ascii="Times New Roman" w:hAnsi="Times New Roman" w:cs="Times New Roman"/>
        </w:rPr>
        <w:footnoteRef/>
      </w:r>
      <w:r w:rsidRPr="008B6BCE">
        <w:rPr>
          <w:rFonts w:ascii="Times New Roman" w:hAnsi="Times New Roman" w:cs="Times New Roman"/>
        </w:rPr>
        <w:t xml:space="preserve"> </w:t>
      </w:r>
      <w:r w:rsidRPr="008B6BCE">
        <w:rPr>
          <w:rFonts w:ascii="Times New Roman" w:hAnsi="Times New Roman" w:cs="Times New Roman"/>
          <w:lang w:val="en-US"/>
        </w:rPr>
        <w:t>Abdullah, M. Amin, “Etika Sosial: Sebuah Kajian Normatif terhadap Masalah-Masalah Sosial Kontemporer”, (Yogyakarta: Pustaka Pelajar 2010),97.</w:t>
      </w:r>
    </w:p>
  </w:footnote>
  <w:footnote w:id="3">
    <w:p w14:paraId="48A6E4CE" w14:textId="77777777" w:rsidR="00EE69E7" w:rsidRPr="00326133" w:rsidRDefault="00EE69E7" w:rsidP="00EE69E7">
      <w:pPr>
        <w:pStyle w:val="FootnoteText"/>
        <w:ind w:firstLine="284"/>
        <w:jc w:val="both"/>
        <w:rPr>
          <w:rFonts w:ascii="Times New Roman" w:hAnsi="Times New Roman" w:cs="Times New Roman"/>
          <w:lang w:val="en-US"/>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rPr>
        <w:fldChar w:fldCharType="begin" w:fldLock="1"/>
      </w:r>
      <w:r w:rsidRPr="00326133">
        <w:rPr>
          <w:rFonts w:ascii="Times New Roman" w:hAnsi="Times New Roman" w:cs="Times New Roman"/>
        </w:rPr>
        <w:instrText>ADDIN CSL_CITATION {"citationItems":[{"id":"ITEM-1","itemData":{"ISBN":"9788578110796","ISSN":"0853-4217","PMID":"25246403","abstract":"Predicting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approach.","author":[{"dropping-particle":"","family":"Sawong","given":"Karina Septea Asie","non-dropping-particle":"","parse-names":false,"suffix":""},{"dropping-particle":"","family":"Andrias","given":"Dini Ririn","non-dropping-particle":"","parse-names":false,"suffix":""},{"dropping-particle":"","family":"Muniroh","given":"Lailatul","non-dropping-particle":"","parse-names":false,"suffix":""},{"dropping-particle":"","family":"Reddy","given":"Camantha","non-dropping-particle":"","parse-names":false,"suffix":""},{"dropping-particle":"","family":"Purnawita","given":"Widiati","non-dropping-particle":"","parse-names":false,"suffix":""},{"dropping-particle":"","family":"Rahayu","given":"Winiati Pudji","non-dropping-particle":"","parse-names":false,"suffix":""},{"dropping-particle":"","family":"Nurjanah","given":"Siti","non-dropping-particle":"","parse-names":false,"suffix":""},{"dropping-particle":"","family":"RI","given":"Kemenkes","non-dropping-particle":"","parse-names":false,"suffix":""}],"container-title":"Undang Undang 1945","id":"ITEM-1","issue":"9","issued":{"date-parts":[["2011"]]},"page":"167-169","title":"Undang Undang Zakat","type":"article-journal","volume":"53"},"uris":["http://www.mendeley.com/documents/?uuid=8d2ad66b-099f-44e0-8b87-b180629f62f6"]}],"mendeley":{"formattedCitation":"Karina Septea Asie Sawong and others, ‘Undang Undang Zakat’, &lt;i&gt;Undang Undang 1945&lt;/i&gt;, 53.9 (2011), 167–69.","plainTextFormattedCitation":"Karina Septea Asie Sawong and others, ‘Undang Undang Zakat’, Undang Undang 1945, 53.9 (2011), 167–69.","previouslyFormattedCitation":"Karina Septea Asie Sawong and others, ‘Undang Undang Zakat’, &lt;i&gt;Undang Undang 1945&lt;/i&gt;, 53.9 (2011), 167–69."},"properties":{"noteIndex":1},"schema":"https://github.com/citation-style-language/schema/raw/master/csl-citation.json"}</w:instrText>
      </w:r>
      <w:r w:rsidRPr="00326133">
        <w:rPr>
          <w:rFonts w:ascii="Times New Roman" w:hAnsi="Times New Roman" w:cs="Times New Roman"/>
        </w:rPr>
        <w:fldChar w:fldCharType="separate"/>
      </w:r>
      <w:r w:rsidRPr="00326133">
        <w:rPr>
          <w:rFonts w:ascii="Times New Roman" w:hAnsi="Times New Roman" w:cs="Times New Roman"/>
          <w:noProof/>
        </w:rPr>
        <w:t>Karina Septea Asie Sawong,</w:t>
      </w:r>
      <w:r>
        <w:rPr>
          <w:rFonts w:ascii="Times New Roman" w:hAnsi="Times New Roman" w:cs="Times New Roman"/>
          <w:noProof/>
        </w:rPr>
        <w:t xml:space="preserve"> dan lainnya</w:t>
      </w:r>
      <w:r w:rsidRPr="00326133">
        <w:rPr>
          <w:rFonts w:ascii="Times New Roman" w:hAnsi="Times New Roman" w:cs="Times New Roman"/>
          <w:noProof/>
        </w:rPr>
        <w:t xml:space="preserve"> ‘Undang Undang Zakat’, </w:t>
      </w:r>
      <w:r w:rsidRPr="00326133">
        <w:rPr>
          <w:rFonts w:ascii="Times New Roman" w:hAnsi="Times New Roman" w:cs="Times New Roman"/>
          <w:i/>
          <w:noProof/>
        </w:rPr>
        <w:t>Undang Undang 1945</w:t>
      </w:r>
      <w:r w:rsidRPr="00326133">
        <w:rPr>
          <w:rFonts w:ascii="Times New Roman" w:hAnsi="Times New Roman" w:cs="Times New Roman"/>
          <w:noProof/>
        </w:rPr>
        <w:t>, 53.9 (2011), 167–69.</w:t>
      </w:r>
      <w:r w:rsidRPr="00326133">
        <w:rPr>
          <w:rFonts w:ascii="Times New Roman" w:hAnsi="Times New Roman" w:cs="Times New Roman"/>
        </w:rPr>
        <w:fldChar w:fldCharType="end"/>
      </w:r>
    </w:p>
  </w:footnote>
  <w:footnote w:id="4">
    <w:p w14:paraId="45A48170" w14:textId="77777777" w:rsidR="00EE69E7" w:rsidRPr="00326133" w:rsidRDefault="00EE69E7" w:rsidP="00EE69E7">
      <w:pPr>
        <w:pStyle w:val="FootnoteText"/>
        <w:ind w:firstLine="284"/>
        <w:jc w:val="both"/>
        <w:rPr>
          <w:rFonts w:ascii="Times New Roman" w:hAnsi="Times New Roman" w:cs="Times New Roman"/>
          <w:lang w:val="en-US"/>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rPr>
        <w:fldChar w:fldCharType="begin" w:fldLock="1"/>
      </w:r>
      <w:r w:rsidRPr="00326133">
        <w:rPr>
          <w:rFonts w:ascii="Times New Roman" w:hAnsi="Times New Roman" w:cs="Times New Roman"/>
        </w:rPr>
        <w:instrText>ADDIN CSL_CITATION {"citationItems":[{"id":"ITEM-1","itemData":{"DOI":"10.54471/muhasabatuna.v4i2.2252","ISSN":"2774-4388","abstract":"Islam is a true religion in which all facets of daily life are governed by it. Islam rules its people in many ways, and sharia is one of its main tenets. Islam therefore pays attention to economic issues because they can either make people more rich or more wretched. In order to attain the necessary sustainability, Islamic economics also needs respect for each person's rights as well as the rights of society at large. Zakat management, which is governed in Indonesia by Law Number 23 of 2011 concerning the management of zakat, is one of the methods currently used in Islamic economics to achieve the desired sustainability. According to this law, zakat management is the planning, implementation, and coordination of the collection, distribution, and use of zakat. The Amil Zakat Agency (BAZ) and the Amil Zakat Institution are the two different types of zakat administration entities in Indonesia, according to Law No. 23 of 2011. (LAZ). By examining meaningful or unmeaningful statics, this quantitative study seeks to determine if the theory that has been in force up to this point is true or untrue. Explanatory research, also known as research that explains relationships between variables in a study and tests hypotheses developed in light of theoretical studies. From the results of the analysis it was found thatvariableX_1there is a significant effect of collecting zakat funds on mustahiq welfare, namely with a significant value of 0.00 &lt;0.05,variable X_2 there is a significant influence between the distribution of zakat funds on the welfare of mustahiq with a value of 0.03 &lt;0.05,variableX_3 there is a significant influence between the utilization of zakat funds on the welfare of mustahiq with a significant value of 0.00 &lt;0.05. Mean while simultaneously variable collection (fundraising), distribution, and utilization of zakat funds have a simultaneous effect on the welfare of mustahiq with a significant value of 0.00&lt;0.05 And</w:instrText>
      </w:r>
      <w:r w:rsidRPr="00326133">
        <w:rPr>
          <w:rFonts w:ascii="Times New Roman" w:eastAsia="Cambria Math" w:hAnsi="Times New Roman" w:cs="Times New Roman"/>
        </w:rPr>
        <w:instrText>〖</w:instrText>
      </w:r>
      <w:r w:rsidRPr="00326133">
        <w:rPr>
          <w:rFonts w:ascii="Times New Roman" w:hAnsi="Times New Roman" w:cs="Times New Roman"/>
        </w:rPr>
        <w:instrText xml:space="preserve"> F</w:instrText>
      </w:r>
      <w:r w:rsidRPr="00326133">
        <w:rPr>
          <w:rFonts w:ascii="Times New Roman" w:eastAsia="Cambria Math" w:hAnsi="Times New Roman" w:cs="Times New Roman"/>
        </w:rPr>
        <w:instrText>〗</w:instrText>
      </w:r>
      <w:r w:rsidRPr="00326133">
        <w:rPr>
          <w:rFonts w:ascii="Times New Roman" w:hAnsi="Times New Roman" w:cs="Times New Roman"/>
        </w:rPr>
        <w:instrText>_(hitung )(18.8480)&gt; F_tabel(2.69) so</w:instrText>
      </w:r>
      <w:r w:rsidRPr="00326133">
        <w:rPr>
          <w:rFonts w:ascii="Times New Roman" w:eastAsia="Cambria Math" w:hAnsi="Times New Roman" w:cs="Times New Roman"/>
        </w:rPr>
        <w:instrText>〖</w:instrText>
      </w:r>
      <w:r w:rsidRPr="00326133">
        <w:rPr>
          <w:rFonts w:ascii="Times New Roman" w:hAnsi="Times New Roman" w:cs="Times New Roman"/>
        </w:rPr>
        <w:instrText xml:space="preserve"> H</w:instrText>
      </w:r>
      <w:r w:rsidRPr="00326133">
        <w:rPr>
          <w:rFonts w:ascii="Times New Roman" w:eastAsia="Cambria Math" w:hAnsi="Times New Roman" w:cs="Times New Roman"/>
        </w:rPr>
        <w:instrText>〗</w:instrText>
      </w:r>
      <w:r w:rsidRPr="00326133">
        <w:rPr>
          <w:rFonts w:ascii="Times New Roman" w:hAnsi="Times New Roman" w:cs="Times New Roman"/>
        </w:rPr>
        <w:instrText>_aaccepted.","author":[{"dropping-particle":"","family":"Aini","given":"Syarifah","non-dropping-particle":"","parse-names":false,"suffix":""}],"container-title":"Muhasabatuna : Jurnal Akuntansi Syariah","id":"ITEM-1","issue":"2","issued":{"date-parts":[["2023"]]},"page":"031-040","title":"The Impact of Zakat Funds' Raising, Distribution, And Use On Mustahiq Welfare (Case Study BAZNAS Lumajang Regency)","type":"article-journal","volume":"4"},"uris":["http://www.mendeley.com/documents/?uuid=1e3a5453-d480-499a-8522-53c59bf9420a"]}],"mendeley":{"formattedCitation":"Syarifah Aini, ‘The Impact of Zakat Funds’ Raising, Distribution, And Use On Mustahiq Welfare (Case Study BAZNAS Lumajang Regency)’, &lt;i&gt;Muhasabatuna : Jurnal Akuntansi Syariah&lt;/i&gt;, 4.2 (2023), 031–040 &lt;https://doi.org/10.54471/muhasabatuna.v4i2.2252&gt;.","manualFormatting":"Syarifah Aini, ‘The Impact of Zakat Funds’ Raising, Distribution, And Use On Mustahiq Welfare (Case Study BAZNAS Lumajang Regency)’, Muhasabatuna : Jurnal Akuntansi Syariah, 4.2 (2023), 33.","plainTextFormattedCitation":"Syarifah Aini, ‘The Impact of Zakat Funds’ Raising, Distribution, And Use On Mustahiq Welfare (Case Study BAZNAS Lumajang Regency)’, Muhasabatuna : Jurnal Akuntansi Syariah, 4.2 (2023), 031–040 .","previouslyFormattedCitation":"Syarifah Aini, ‘The Impact of Zakat Funds’ Raising, Distribution, And Use On Mustahiq Welfare (Case Study BAZNAS Lumajang Regency)’, &lt;i&gt;Muhasabatuna : Jurnal Akuntansi Syariah&lt;/i&gt;, 4.2 (2023), 031–040 &lt;https://doi.org/10.54471/muhasabatuna.v4i2.2252&gt;."},"properties":{"noteIndex":2},"schema":"https://github.com/citation-style-language/schema/raw/master/csl-citation.json"}</w:instrText>
      </w:r>
      <w:r w:rsidRPr="00326133">
        <w:rPr>
          <w:rFonts w:ascii="Times New Roman" w:hAnsi="Times New Roman" w:cs="Times New Roman"/>
        </w:rPr>
        <w:fldChar w:fldCharType="separate"/>
      </w:r>
      <w:r w:rsidRPr="00326133">
        <w:rPr>
          <w:rFonts w:ascii="Times New Roman" w:hAnsi="Times New Roman" w:cs="Times New Roman"/>
          <w:noProof/>
        </w:rPr>
        <w:t xml:space="preserve">Syarifah Aini, ‘The Impact of Zakat Funds’ Raising, Distribution, And Use On </w:t>
      </w:r>
      <w:r w:rsidRPr="00B56B88">
        <w:rPr>
          <w:rFonts w:ascii="Times New Roman" w:hAnsi="Times New Roman" w:cs="Times New Roman"/>
          <w:i/>
          <w:iCs/>
          <w:noProof/>
        </w:rPr>
        <w:t>Mustahiq</w:t>
      </w:r>
      <w:r w:rsidRPr="00326133">
        <w:rPr>
          <w:rFonts w:ascii="Times New Roman" w:hAnsi="Times New Roman" w:cs="Times New Roman"/>
          <w:noProof/>
        </w:rPr>
        <w:t xml:space="preserve"> Welfare (Case Study BAZNAS Lumajang Regency)’, </w:t>
      </w:r>
      <w:r w:rsidRPr="00326133">
        <w:rPr>
          <w:rFonts w:ascii="Times New Roman" w:hAnsi="Times New Roman" w:cs="Times New Roman"/>
          <w:i/>
          <w:noProof/>
        </w:rPr>
        <w:t>Muhasabatuna : Jurnal Akuntansi Syariah</w:t>
      </w:r>
      <w:r w:rsidRPr="00326133">
        <w:rPr>
          <w:rFonts w:ascii="Times New Roman" w:hAnsi="Times New Roman" w:cs="Times New Roman"/>
          <w:noProof/>
        </w:rPr>
        <w:t>, 4.2 (2023), 33.</w:t>
      </w:r>
      <w:r w:rsidRPr="00326133">
        <w:rPr>
          <w:rFonts w:ascii="Times New Roman" w:hAnsi="Times New Roman" w:cs="Times New Roman"/>
        </w:rPr>
        <w:fldChar w:fldCharType="end"/>
      </w:r>
      <w:r w:rsidRPr="00326133">
        <w:rPr>
          <w:rFonts w:ascii="Times New Roman" w:hAnsi="Times New Roman" w:cs="Times New Roman"/>
          <w:lang w:val="en-US"/>
        </w:rPr>
        <w:t xml:space="preserve"> </w:t>
      </w:r>
    </w:p>
  </w:footnote>
  <w:footnote w:id="5">
    <w:p w14:paraId="53066DEB" w14:textId="77777777" w:rsidR="00EE69E7" w:rsidRPr="006C412D" w:rsidRDefault="00EE69E7" w:rsidP="00EE69E7">
      <w:pPr>
        <w:pStyle w:val="FootnoteText"/>
        <w:ind w:firstLine="284"/>
        <w:jc w:val="both"/>
        <w:rPr>
          <w:rFonts w:ascii="Times New Roman" w:hAnsi="Times New Roman" w:cs="Times New Roman"/>
          <w:lang w:val="en-US"/>
        </w:rPr>
      </w:pPr>
      <w:r w:rsidRPr="006C412D">
        <w:rPr>
          <w:rStyle w:val="FootnoteReference"/>
          <w:rFonts w:ascii="Times New Roman" w:hAnsi="Times New Roman" w:cs="Times New Roman"/>
        </w:rPr>
        <w:footnoteRef/>
      </w:r>
      <w:r w:rsidRPr="006C412D">
        <w:rPr>
          <w:rFonts w:ascii="Times New Roman" w:hAnsi="Times New Roman" w:cs="Times New Roman"/>
        </w:rPr>
        <w:t xml:space="preserve"> Husein, Fahrudin. “Peran Masjid dalam Pemberdayaan Ekonomi Umat”, (Jakarta: Kencana 2014), 45.</w:t>
      </w:r>
    </w:p>
  </w:footnote>
  <w:footnote w:id="6">
    <w:p w14:paraId="38B3AE1B" w14:textId="77777777" w:rsidR="00EE69E7" w:rsidRPr="00326133" w:rsidRDefault="00EE69E7" w:rsidP="00EE69E7">
      <w:pPr>
        <w:pStyle w:val="FootnoteText"/>
        <w:ind w:firstLine="284"/>
        <w:jc w:val="both"/>
        <w:rPr>
          <w:rFonts w:ascii="Times New Roman" w:hAnsi="Times New Roman" w:cs="Times New Roman"/>
          <w:lang w:val="en-US"/>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rPr>
        <w:fldChar w:fldCharType="begin" w:fldLock="1"/>
      </w:r>
      <w:r w:rsidRPr="00326133">
        <w:rPr>
          <w:rFonts w:ascii="Times New Roman" w:hAnsi="Times New Roman" w:cs="Times New Roman"/>
        </w:rPr>
        <w:instrText>ADDIN CSL_CITATION {"citationItems":[{"id":"ITEM-1","itemData":{"author":[{"dropping-particle":"","family":"Suharto","given":"Edi","non-dropping-particle":"","parse-names":false,"suffix":""}],"id":"ITEM-1","issued":{"date-parts":[["2005"]]},"number-of-pages":"57","publisher":"Refika Aditama","title":"Membangun Masyarakat Memberdayakan Rakyat","type":"book"},"uris":["http://www.mendeley.com/documents/?uuid=4ce6d230-04e5-465d-9a6d-9ebd4cbf0a33"]}],"mendeley":{"formattedCitation":"Edi Suharto, &lt;i&gt;Membangun Masyarakat Memberdayakan Rakyat&lt;/i&gt; (Refika Aditama, 2005).","manualFormatting":"Edi Suharto, Membangun Masyarakat Memberdayakan Rakyat, (Refika Aditama: 2005), 59.","plainTextFormattedCitation":"Edi Suharto, Membangun Masyarakat Memberdayakan Rakyat (Refika Aditama, 2005).","previouslyFormattedCitation":"Edi Suharto, &lt;i&gt;Membangun Masyarakat Memberdayakan Rakyat&lt;/i&gt; (Refika Aditama, 2005)."},"properties":{"noteIndex":4},"schema":"https://github.com/citation-style-language/schema/raw/master/csl-citation.json"}</w:instrText>
      </w:r>
      <w:r w:rsidRPr="00326133">
        <w:rPr>
          <w:rFonts w:ascii="Times New Roman" w:hAnsi="Times New Roman" w:cs="Times New Roman"/>
        </w:rPr>
        <w:fldChar w:fldCharType="separate"/>
      </w:r>
      <w:r w:rsidRPr="00326133">
        <w:rPr>
          <w:rFonts w:ascii="Times New Roman" w:hAnsi="Times New Roman" w:cs="Times New Roman"/>
          <w:noProof/>
        </w:rPr>
        <w:t xml:space="preserve">Edi Suharto, </w:t>
      </w:r>
      <w:r w:rsidRPr="00326133">
        <w:rPr>
          <w:rFonts w:ascii="Times New Roman" w:hAnsi="Times New Roman" w:cs="Times New Roman"/>
          <w:i/>
          <w:noProof/>
        </w:rPr>
        <w:t>Membangun Masyarakat Memberdayakan Rakyat</w:t>
      </w:r>
      <w:r w:rsidRPr="00326133">
        <w:rPr>
          <w:rFonts w:ascii="Times New Roman" w:hAnsi="Times New Roman" w:cs="Times New Roman"/>
          <w:noProof/>
        </w:rPr>
        <w:t>, (Refika Aditama: 2005), 59.</w:t>
      </w:r>
      <w:r w:rsidRPr="00326133">
        <w:rPr>
          <w:rFonts w:ascii="Times New Roman" w:hAnsi="Times New Roman" w:cs="Times New Roman"/>
        </w:rPr>
        <w:fldChar w:fldCharType="end"/>
      </w:r>
    </w:p>
  </w:footnote>
  <w:footnote w:id="7">
    <w:p w14:paraId="602B2490" w14:textId="77777777" w:rsidR="00EE69E7" w:rsidRPr="00326133" w:rsidRDefault="00EE69E7" w:rsidP="00EE69E7">
      <w:pPr>
        <w:pStyle w:val="FootnoteText"/>
        <w:ind w:firstLine="284"/>
        <w:jc w:val="both"/>
        <w:rPr>
          <w:rFonts w:ascii="Times New Roman" w:hAnsi="Times New Roman" w:cs="Times New Roman"/>
          <w:noProof/>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rPr>
        <w:fldChar w:fldCharType="begin" w:fldLock="1"/>
      </w:r>
      <w:r w:rsidRPr="00326133">
        <w:rPr>
          <w:rFonts w:ascii="Times New Roman" w:hAnsi="Times New Roman" w:cs="Times New Roman"/>
        </w:rPr>
        <w:instrText>ADDIN CSL_CITATION {"citationItems":[{"id":"ITEM-1","itemData":{"author":[{"dropping-particle":"","family":"Andirja","given":"Firanda","non-dropping-particle":"","parse-names":false,"suffix":""}],"id":"ITEM-1","issued":{"date-parts":[["2023"]]},"number-of-pages":"7","publisher":"ebooksunnah.com","title":"Bekal Zakat (Fikih Zakat Lengkap)","type":"book"},"uris":["http://www.mendeley.com/documents/?uuid=84e25108-105a-4d90-90cc-e34507ebd7a8"]}],"mendeley":{"formattedCitation":"Firanda Andirja, &lt;i&gt;Bekal Zakat (Fikih Zakat Lengkap)&lt;/i&gt; (ebooksunnah.com, 2023).","manualFormatting":"Firanda Andirja, Bekal Zakat (Fikih Zakat Lengkap), (Ebooksunnah: 2023), 7","plainTextFormattedCitation":"Firanda Andirja, Bekal Zakat (Fikih Zakat Lengkap) (ebooksunnah.com, 2023).","previouslyFormattedCitation":"Firanda Andirja, &lt;i&gt;Bekal Zakat (Fikih Zakat Lengkap)&lt;/i&gt; (ebooksunnah.com, 2023)."},"properties":{"noteIndex":5},"schema":"https://github.com/citation-style-language/schema/raw/master/csl-citation.json"}</w:instrText>
      </w:r>
      <w:r w:rsidRPr="00326133">
        <w:rPr>
          <w:rFonts w:ascii="Times New Roman" w:hAnsi="Times New Roman" w:cs="Times New Roman"/>
        </w:rPr>
        <w:fldChar w:fldCharType="separate"/>
      </w:r>
      <w:r w:rsidRPr="00326133">
        <w:rPr>
          <w:rFonts w:ascii="Times New Roman" w:hAnsi="Times New Roman" w:cs="Times New Roman"/>
          <w:noProof/>
        </w:rPr>
        <w:t xml:space="preserve">Firanda Andirja, </w:t>
      </w:r>
      <w:r w:rsidRPr="00326133">
        <w:rPr>
          <w:rFonts w:ascii="Times New Roman" w:hAnsi="Times New Roman" w:cs="Times New Roman"/>
          <w:i/>
          <w:noProof/>
        </w:rPr>
        <w:t>Bekal Zakat (Fikih Zakat Lengkap)</w:t>
      </w:r>
      <w:r w:rsidRPr="00326133">
        <w:rPr>
          <w:rFonts w:ascii="Times New Roman" w:hAnsi="Times New Roman" w:cs="Times New Roman"/>
          <w:noProof/>
        </w:rPr>
        <w:t>, (Ebooksunnah: 2023), 7</w:t>
      </w:r>
      <w:r w:rsidRPr="00326133">
        <w:rPr>
          <w:rFonts w:ascii="Times New Roman" w:hAnsi="Times New Roman" w:cs="Times New Roman"/>
        </w:rPr>
        <w:fldChar w:fldCharType="end"/>
      </w:r>
      <w:r w:rsidRPr="00326133">
        <w:rPr>
          <w:rFonts w:ascii="Times New Roman" w:hAnsi="Times New Roman" w:cs="Times New Roman"/>
        </w:rPr>
        <w:t>.</w:t>
      </w:r>
    </w:p>
  </w:footnote>
  <w:footnote w:id="8">
    <w:p w14:paraId="72269196" w14:textId="77777777" w:rsidR="00EE69E7" w:rsidRPr="00326133" w:rsidRDefault="00EE69E7" w:rsidP="00EE69E7">
      <w:pPr>
        <w:pStyle w:val="FootnoteText"/>
        <w:ind w:firstLine="284"/>
        <w:jc w:val="both"/>
        <w:rPr>
          <w:rFonts w:ascii="Times New Roman" w:hAnsi="Times New Roman" w:cs="Times New Roman"/>
          <w:lang w:val="en-US"/>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rPr>
        <w:fldChar w:fldCharType="begin" w:fldLock="1"/>
      </w:r>
      <w:r w:rsidRPr="00326133">
        <w:rPr>
          <w:rFonts w:ascii="Times New Roman" w:hAnsi="Times New Roman" w:cs="Times New Roman"/>
        </w:rPr>
        <w:instrText>ADDIN CSL_CITATION {"citationItems":[{"id":"ITEM-1","itemData":{"DOI":"10.33379/jihbiz.v4i2.859","ISSN":"2549-0397","abstract":"Penulisan yang kami lakukan bertujuan untuk mengetahui peran yang telah dilakukan oleh zakat, infak dan sedekah dalam meningkatkan kesejahteraan sebuah perekonomian masyarakat yang ada di Indonesia, seperti judul jurnal yang telah kami berikan yakni berjudul “Peranan Zakat, Infak dan Sedekah dalam Meningkatkan Kesejahteraan Ekonomi Masyarakat” kemudian kami juga akan membahas tentang pengertian ZIS.  Zakat, infak, dan sedekah ialah salah satu bentuk amal ibadah seorang muslim dengan tujuan untuk mencari rida dari Allah SWT. Dalam melakukan zakat, infak, dan sedekah dapat mengurangi jumlah kemiskinan yang ada. Maka dari itu perlu adanya badan pengelolaan yang mengurus zakat, infak, dan sedekah yang dapat mengelola dengan baik, dan dapat meningkatkan perekonomian masyarakat.","author":[{"dropping-particle":"","family":"Anjelina","given":"Eni Devi","non-dropping-particle":"","parse-names":false,"suffix":""},{"dropping-particle":"","family":"Salsabila","given":"Rania","non-dropping-particle":"","parse-names":false,"suffix":""},{"dropping-particle":"","family":"Fitriyanti","given":"Dwi Ayu","non-dropping-particle":"","parse-names":false,"suffix":""}],"container-title":"Jihbiz jurnal ekonomi keuangan dan perbankan syariah","id":"ITEM-1","issue":"2","issued":{"date-parts":[["2020"]]},"page":"136-147","title":"Peranan Zakat, Infak dan Sedekah dalam Meningkatkan Kesejahteraan Ekonomi Masyarakat","type":"article-journal","volume":"4"},"uris":["http://www.mendeley.com/documents/?uuid=2200bb6f-2be0-4d7a-a74e-35663d685b2b"]}],"mendeley":{"formattedCitation":"Eni Devi Anjelina, Rania Salsabila, and Dwi Ayu Fitriyanti, ‘Peranan Zakat, Infak Dan Sedekah Dalam Meningkatkan Kesejahteraan Ekonomi Masyarakat’, &lt;i&gt;Jihbiz Jurnal Ekonomi Keuangan Dan Perbankan Syariah&lt;/i&gt;, 4.2 (2020), 136–47 &lt;https://doi.org/10.33379/jihbiz.v4i2.859&gt;.","manualFormatting":"Eni Devi Anjelina, Rania Salsabila, dan Dwi Ayu Fitriyanti, ‘Peranan Zakat, Infak dan Sedekah dalam Meningkatkan Kesejahteraan Ekonomi Masyarakat’, Jihbiz Jurnal Ekonomi Keuangan dan Perbankan Syariah, 4.2 (2020), 137.","plainTextFormattedCitation":"Eni Devi Anjelina, Rania Salsabila, and Dwi Ayu Fitriyanti, ‘Peranan Zakat, Infak Dan Sedekah Dalam Meningkatkan Kesejahteraan Ekonomi Masyarakat’, Jihbiz Jurnal Ekonomi Keuangan Dan Perbankan Syariah, 4.2 (2020), 136–47 .","previouslyFormattedCitation":"Eni Devi Anjelina, Rania Salsabila, and Dwi Ayu Fitriyanti, ‘Peranan Zakat, Infak Dan Sedekah Dalam Meningkatkan Kesejahteraan Ekonomi Masyarakat’, &lt;i&gt;Jihbiz Jurnal Ekonomi Keuangan Dan Perbankan Syariah&lt;/i&gt;, 4.2 (2020), 136–47 &lt;https://doi.org/10.33379/jihbiz.v4i2.859&gt;."},"properties":{"noteIndex":6},"schema":"https://github.com/citation-style-language/schema/raw/master/csl-citation.json"}</w:instrText>
      </w:r>
      <w:r w:rsidRPr="00326133">
        <w:rPr>
          <w:rFonts w:ascii="Times New Roman" w:hAnsi="Times New Roman" w:cs="Times New Roman"/>
        </w:rPr>
        <w:fldChar w:fldCharType="separate"/>
      </w:r>
      <w:r w:rsidRPr="00326133">
        <w:rPr>
          <w:rFonts w:ascii="Times New Roman" w:hAnsi="Times New Roman" w:cs="Times New Roman"/>
          <w:noProof/>
        </w:rPr>
        <w:t xml:space="preserve">Eni Devi Anjelina, Rania Salsabila, dan Dwi Ayu Fitriyanti, ‘Peranan Zakat, Infak dan Sedekah dalam Meningkatkan Kesejahteraan Ekonomi Masyarakat’, </w:t>
      </w:r>
      <w:r w:rsidRPr="00326133">
        <w:rPr>
          <w:rFonts w:ascii="Times New Roman" w:hAnsi="Times New Roman" w:cs="Times New Roman"/>
          <w:i/>
          <w:noProof/>
        </w:rPr>
        <w:t>Jihbiz Jurnal Ekonomi Keuangan dan Perbankan Syariah</w:t>
      </w:r>
      <w:r w:rsidRPr="00326133">
        <w:rPr>
          <w:rFonts w:ascii="Times New Roman" w:hAnsi="Times New Roman" w:cs="Times New Roman"/>
          <w:noProof/>
        </w:rPr>
        <w:t>, 4.2 (2020), 137.</w:t>
      </w:r>
      <w:r w:rsidRPr="00326133">
        <w:rPr>
          <w:rFonts w:ascii="Times New Roman" w:hAnsi="Times New Roman" w:cs="Times New Roman"/>
        </w:rPr>
        <w:fldChar w:fldCharType="end"/>
      </w:r>
    </w:p>
  </w:footnote>
  <w:footnote w:id="9">
    <w:p w14:paraId="4CAC0933" w14:textId="77777777" w:rsidR="00EE69E7" w:rsidRPr="00326133" w:rsidRDefault="00EE69E7" w:rsidP="00EE69E7">
      <w:pPr>
        <w:pStyle w:val="FootnoteText"/>
        <w:ind w:firstLine="284"/>
        <w:jc w:val="both"/>
        <w:rPr>
          <w:rFonts w:ascii="Times New Roman" w:hAnsi="Times New Roman" w:cs="Times New Roman"/>
          <w:lang w:val="en-US"/>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lang w:val="en-US"/>
        </w:rPr>
        <w:t xml:space="preserve">Ali Sakti. </w:t>
      </w:r>
      <w:r w:rsidRPr="00326133">
        <w:rPr>
          <w:rFonts w:ascii="Times New Roman" w:hAnsi="Times New Roman" w:cs="Times New Roman"/>
          <w:i/>
          <w:iCs/>
          <w:lang w:val="en-US"/>
        </w:rPr>
        <w:t xml:space="preserve">Ekonomi Islam: Jawaban Atas Kekacauan Ekonomi Modern. </w:t>
      </w:r>
      <w:r w:rsidRPr="00326133">
        <w:rPr>
          <w:rFonts w:ascii="Times New Roman" w:hAnsi="Times New Roman" w:cs="Times New Roman"/>
          <w:lang w:val="en-US"/>
        </w:rPr>
        <w:t>Paradigma &amp; Aqsa Publishing , 2007.</w:t>
      </w:r>
    </w:p>
  </w:footnote>
  <w:footnote w:id="10">
    <w:p w14:paraId="7EE9BDF8" w14:textId="77777777" w:rsidR="00EE69E7" w:rsidRPr="00326133" w:rsidRDefault="00EE69E7" w:rsidP="00EE69E7">
      <w:pPr>
        <w:pStyle w:val="FootnoteText"/>
        <w:ind w:firstLine="284"/>
        <w:jc w:val="both"/>
        <w:rPr>
          <w:rFonts w:ascii="Times New Roman" w:hAnsi="Times New Roman" w:cs="Times New Roman"/>
          <w:lang w:val="en-US"/>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rPr>
        <w:fldChar w:fldCharType="begin" w:fldLock="1"/>
      </w:r>
      <w:r w:rsidRPr="00326133">
        <w:rPr>
          <w:rFonts w:ascii="Times New Roman" w:hAnsi="Times New Roman" w:cs="Times New Roman"/>
        </w:rPr>
        <w:instrText>ADDIN CSL_CITATION {"citationItems":[{"id":"ITEM-1","itemData":{"DOI":"10.56870/ambitek.v3i2.81","ISBN":"9786026004277","ISSN":"2715-7083","abstract":"Along with developments in this era of globalization, it is the hope of each individual to look at a bright future with diverse human life conditions by fulfilling various existing needs, Islam is present which offers a concept in growing and developing the communitys economy so as to create social welfare as a whole. This concept does not only apply to Muslims, but also to all individuals on this earth because it is in line with the definition of Islam as a religion that is rahmatan lil alamin, which means Grace to all nature. The emergence of Islamic economics is aimed at building an economic framework based on religious sources so that a state economic order is formed based on justice as well as equality for the birth of a civilized society under the protection of Allah SWT. Every human activity in Islam has a principle with a measurement of the value of his merits and sins. Everything that is done by humans and has the value of worship will get a reward, and everything that contains the value of harm or harms one party will be worth a sin in the eyes of the creator. In life and quality formation of human character, Islam bases economic development on the formation of each individual who is directed to God as controlling every human action in daily mu'amalah. people who prioritize economic changes only with spiritual matters, they still deviate from God's law, each economic actor and government play an important role in creating prosperity in every level of society.","author":[{"dropping-particle":"","family":"Maulana","given":"Ahnaf","non-dropping-particle":"","parse-names":false,"suffix":""},{"dropping-particle":"","family":"Rusmini","given":"Rusmini","non-dropping-particle":"","parse-names":false,"suffix":""},{"dropping-particle":"","family":"Mukaromah","given":"Vitayatul","non-dropping-particle":"","parse-names":false,"suffix":""},{"dropping-particle":"","family":"Nafisa","given":"Yusro","non-dropping-particle":"","parse-names":false,"suffix":""}],"container-title":"Jurnal Akuntansi, Manajemen, Bisnis dan Teknologi (AMBITEK)","id":"ITEM-1","issue":"2","issued":{"date-parts":[["2023"]]},"number-of-pages":"136-144","title":"Pembangunan Ekonomi Islam","type":"book","volume":"3"},"uris":["http://www.mendeley.com/documents/?uuid=bf0db900-2781-462f-838a-cfb8828da7c2"]}],"mendeley":{"formattedCitation":"Ahnaf Maulana and others, &lt;i&gt;Pembangunan Ekonomi Islam&lt;/i&gt;, &lt;i&gt;Jurnal Akuntansi, Manajemen, Bisnis Dan Teknologi (AMBITEK)&lt;/i&gt;, 2023, &lt;span style=\"font-variant:small-caps;\"&gt;iii&lt;/span&gt; &lt;https://doi.org/10.56870/ambitek.v3i2.81&gt;.","manualFormatting":"Ahnaf Maulana dan lainnya, Pembangunan Ekonomi Islam, Jurnal Akuntansi, Manajemen, Bisnis Dan Teknologi (AMBITEK), 2023, 549.","plainTextFormattedCitation":"Ahnaf Maulana and others, Pembangunan Ekonomi Islam, Jurnal Akuntansi, Manajemen, Bisnis Dan Teknologi (AMBITEK), 2023, iii .","previouslyFormattedCitation":"Ahnaf Maulana and others, &lt;i&gt;Pembangunan Ekonomi Islam&lt;/i&gt;, &lt;i&gt;Jurnal Akuntansi, Manajemen, Bisnis Dan Teknologi (AMBITEK)&lt;/i&gt;, 2023, &lt;span style=\"font-variant:small-caps;\"&gt;iii&lt;/span&gt; &lt;https://doi.org/10.56870/ambitek.v3i2.81&gt;."},"properties":{"noteIndex":8},"schema":"https://github.com/citation-style-language/schema/raw/master/csl-citation.json"}</w:instrText>
      </w:r>
      <w:r w:rsidRPr="00326133">
        <w:rPr>
          <w:rFonts w:ascii="Times New Roman" w:hAnsi="Times New Roman" w:cs="Times New Roman"/>
        </w:rPr>
        <w:fldChar w:fldCharType="separate"/>
      </w:r>
      <w:r w:rsidRPr="00326133">
        <w:rPr>
          <w:rFonts w:ascii="Times New Roman" w:hAnsi="Times New Roman" w:cs="Times New Roman"/>
          <w:noProof/>
        </w:rPr>
        <w:t xml:space="preserve">Ahnaf Maulana dan lainnya, </w:t>
      </w:r>
      <w:r w:rsidRPr="00326133">
        <w:rPr>
          <w:rFonts w:ascii="Times New Roman" w:hAnsi="Times New Roman" w:cs="Times New Roman"/>
          <w:i/>
          <w:noProof/>
        </w:rPr>
        <w:t>Pembangunan Ekonomi Islam</w:t>
      </w:r>
      <w:r w:rsidRPr="00326133">
        <w:rPr>
          <w:rFonts w:ascii="Times New Roman" w:hAnsi="Times New Roman" w:cs="Times New Roman"/>
          <w:noProof/>
        </w:rPr>
        <w:t xml:space="preserve">, </w:t>
      </w:r>
      <w:r w:rsidRPr="00326133">
        <w:rPr>
          <w:rFonts w:ascii="Times New Roman" w:hAnsi="Times New Roman" w:cs="Times New Roman"/>
          <w:i/>
          <w:noProof/>
        </w:rPr>
        <w:t>Jurnal Akuntansi, Manajemen, Bisnis Dan Teknologi (AMBITEK)</w:t>
      </w:r>
      <w:r w:rsidRPr="00326133">
        <w:rPr>
          <w:rFonts w:ascii="Times New Roman" w:hAnsi="Times New Roman" w:cs="Times New Roman"/>
          <w:noProof/>
        </w:rPr>
        <w:t>, 2023, 549.</w:t>
      </w:r>
      <w:r w:rsidRPr="00326133">
        <w:rPr>
          <w:rFonts w:ascii="Times New Roman" w:hAnsi="Times New Roman" w:cs="Times New Roman"/>
        </w:rPr>
        <w:fldChar w:fldCharType="end"/>
      </w:r>
      <w:r w:rsidRPr="00326133">
        <w:rPr>
          <w:rFonts w:ascii="Times New Roman" w:hAnsi="Times New Roman" w:cs="Times New Roman"/>
          <w:lang w:val="en-US"/>
        </w:rPr>
        <w:t xml:space="preserve"> </w:t>
      </w:r>
    </w:p>
  </w:footnote>
  <w:footnote w:id="11">
    <w:p w14:paraId="6829C821" w14:textId="77777777" w:rsidR="00EE69E7" w:rsidRPr="00643145" w:rsidRDefault="00EE69E7" w:rsidP="00EE69E7">
      <w:pPr>
        <w:pStyle w:val="FootnoteText"/>
        <w:ind w:firstLine="284"/>
        <w:jc w:val="both"/>
        <w:rPr>
          <w:rFonts w:ascii="Times New Roman" w:hAnsi="Times New Roman" w:cs="Times New Roman"/>
          <w:lang w:val="en-US"/>
        </w:rPr>
      </w:pPr>
      <w:r w:rsidRPr="00643145">
        <w:rPr>
          <w:rStyle w:val="FootnoteReference"/>
          <w:rFonts w:ascii="Times New Roman" w:hAnsi="Times New Roman" w:cs="Times New Roman"/>
        </w:rPr>
        <w:footnoteRef/>
      </w:r>
      <w:r w:rsidRPr="00643145">
        <w:rPr>
          <w:rFonts w:ascii="Times New Roman" w:hAnsi="Times New Roman" w:cs="Times New Roman"/>
        </w:rPr>
        <w:t xml:space="preserve"> </w:t>
      </w:r>
      <w:r w:rsidRPr="00643145">
        <w:rPr>
          <w:rFonts w:ascii="Times New Roman" w:hAnsi="Times New Roman" w:cs="Times New Roman"/>
        </w:rPr>
        <w:fldChar w:fldCharType="begin" w:fldLock="1"/>
      </w:r>
      <w:r>
        <w:rPr>
          <w:rFonts w:ascii="Times New Roman" w:hAnsi="Times New Roman" w:cs="Times New Roman"/>
        </w:rPr>
        <w:instrText>ADDIN CSL_CITATION {"citationItems":[{"id":"ITEM-1","itemData":{"DOI":"10.47625/fitua.v1i2.270","ISSN":"2721-186X","abstract":"This research aims to determine and comprehen about zakat and waqf role in the economic development of the Muslims (Ummah) in Islamic economic perspective. Research types is library research. Research approach using combination of a philosophical and phenomenological approach. A philosophical approach is used to look deeply at philosophical material objects such as values, principles, Islamic economic goals and zakat and wakaf role in Muslims (ummah) economic development. While the phenomenological approach is used to look at the economic development that is reflected in society through statistical data about poverty, as well as those contained in a literature work such as books, documents, scientific works and research. Study result: Islamic economic system aims is to improve society welfare and to realize maqasid as sharia, and uphold justice value, therefore the important base of zakat and waqf distribution is Allah guidance in Qur’an Surah (chapter) [59]: 7 .... \" so that the wealth should not circulate among the rich people among you... \"from these foundation spawned a great concept of zakat and waqf role in economic development. Zakat and waqf are economic development instruments. Empowerment and management of coordinatively between government and society make a positive contribution in Muslims economic development.","author":[{"dropping-particle":"","family":"Zainuddin","given":"Usman","non-dropping-particle":"","parse-names":false,"suffix":""},{"dropping-particle":"","family":"Iffa","given":"Mahillatul","non-dropping-particle":"","parse-names":false,"suffix":""},{"dropping-particle":"","family":"Fajria","given":"Nuril","non-dropping-particle":"","parse-names":false,"suffix":""},{"dropping-particle":"","family":"Maula Aulia","given":"Silvia","non-dropping-particle":"","parse-names":false,"suffix":""}],"container-title":"FiTUA: Jurnal Studi Islam","id":"ITEM-1","issue":"2","issued":{"date-parts":[["2020"]]},"page":"202-234","title":"Peran Zakat Dan Wakaf Dalam Pembangunan Ekonomi Umat Perspektif Ekonomi Islam","type":"article-journal","volume":"1"},"uris":["http://www.mendeley.com/documents/?uuid=d4a31670-d312-40da-a999-ce1781092ffa"]}],"mendeley":{"formattedCitation":"Usman Zainuddin and others, ‘Peran Zakat Dan Wakaf Dalam Pembangunan Ekonomi Umat Perspektif Ekonomi Islam’, &lt;i&gt;FiTUA: Jurnal Studi Islam&lt;/i&gt;, 1.2 (2020), 202–34 &lt;https://doi.org/10.47625/fitua.v1i2.270&gt;.","manualFormatting":"Usman Zainuddin dan lainnya, ‘Peran Zakat dan Wakaf dalam Pembangunan Ekonomi Umat Perspektif Ekonomi Islam’, FiTUA: Jurnal Studi Islam, 1.2 (2020), 204.","plainTextFormattedCitation":"Usman Zainuddin and others, ‘Peran Zakat Dan Wakaf Dalam Pembangunan Ekonomi Umat Perspektif Ekonomi Islam’, FiTUA: Jurnal Studi Islam, 1.2 (2020), 202–34 .","previouslyFormattedCitation":"Usman Zainuddin and others, ‘Peran Zakat Dan Wakaf Dalam Pembangunan Ekonomi Umat Perspektif Ekonomi Islam’, &lt;i&gt;FiTUA: Jurnal Studi Islam&lt;/i&gt;, 1.2 (2020), 202–34 &lt;https://doi.org/10.47625/fitua.v1i2.270&gt;."},"properties":{"noteIndex":9},"schema":"https://github.com/citation-style-language/schema/raw/master/csl-citation.json"}</w:instrText>
      </w:r>
      <w:r w:rsidRPr="00643145">
        <w:rPr>
          <w:rFonts w:ascii="Times New Roman" w:hAnsi="Times New Roman" w:cs="Times New Roman"/>
        </w:rPr>
        <w:fldChar w:fldCharType="separate"/>
      </w:r>
      <w:r w:rsidRPr="00643145">
        <w:rPr>
          <w:rFonts w:ascii="Times New Roman" w:hAnsi="Times New Roman" w:cs="Times New Roman"/>
          <w:noProof/>
        </w:rPr>
        <w:t xml:space="preserve">Usman Zainuddin </w:t>
      </w:r>
      <w:r>
        <w:rPr>
          <w:rFonts w:ascii="Times New Roman" w:hAnsi="Times New Roman" w:cs="Times New Roman"/>
          <w:noProof/>
        </w:rPr>
        <w:t>dan lainnya</w:t>
      </w:r>
      <w:r w:rsidRPr="00643145">
        <w:rPr>
          <w:rFonts w:ascii="Times New Roman" w:hAnsi="Times New Roman" w:cs="Times New Roman"/>
          <w:noProof/>
        </w:rPr>
        <w:t xml:space="preserve">, ‘Peran Zakat </w:t>
      </w:r>
      <w:r>
        <w:rPr>
          <w:rFonts w:ascii="Times New Roman" w:hAnsi="Times New Roman" w:cs="Times New Roman"/>
          <w:noProof/>
        </w:rPr>
        <w:t>d</w:t>
      </w:r>
      <w:r w:rsidRPr="00643145">
        <w:rPr>
          <w:rFonts w:ascii="Times New Roman" w:hAnsi="Times New Roman" w:cs="Times New Roman"/>
          <w:noProof/>
        </w:rPr>
        <w:t xml:space="preserve">an Wakaf </w:t>
      </w:r>
      <w:r>
        <w:rPr>
          <w:rFonts w:ascii="Times New Roman" w:hAnsi="Times New Roman" w:cs="Times New Roman"/>
          <w:noProof/>
        </w:rPr>
        <w:t>d</w:t>
      </w:r>
      <w:r w:rsidRPr="00643145">
        <w:rPr>
          <w:rFonts w:ascii="Times New Roman" w:hAnsi="Times New Roman" w:cs="Times New Roman"/>
          <w:noProof/>
        </w:rPr>
        <w:t xml:space="preserve">alam Pembangunan Ekonomi Umat Perspektif Ekonomi Islam’, </w:t>
      </w:r>
      <w:r w:rsidRPr="00643145">
        <w:rPr>
          <w:rFonts w:ascii="Times New Roman" w:hAnsi="Times New Roman" w:cs="Times New Roman"/>
          <w:i/>
          <w:noProof/>
        </w:rPr>
        <w:t>FiTUA: Jurnal Studi Islam</w:t>
      </w:r>
      <w:r w:rsidRPr="00643145">
        <w:rPr>
          <w:rFonts w:ascii="Times New Roman" w:hAnsi="Times New Roman" w:cs="Times New Roman"/>
          <w:noProof/>
        </w:rPr>
        <w:t>, 1.2 (2020), 204.</w:t>
      </w:r>
      <w:r w:rsidRPr="00643145">
        <w:rPr>
          <w:rFonts w:ascii="Times New Roman" w:hAnsi="Times New Roman" w:cs="Times New Roman"/>
        </w:rPr>
        <w:fldChar w:fldCharType="end"/>
      </w:r>
    </w:p>
  </w:footnote>
  <w:footnote w:id="12">
    <w:p w14:paraId="25EF8FB4" w14:textId="77777777" w:rsidR="00EE69E7" w:rsidRPr="00643145" w:rsidRDefault="00EE69E7" w:rsidP="00EE69E7">
      <w:pPr>
        <w:pStyle w:val="FootnoteText"/>
        <w:ind w:firstLine="284"/>
        <w:jc w:val="both"/>
        <w:rPr>
          <w:rFonts w:ascii="Times New Roman" w:hAnsi="Times New Roman" w:cs="Times New Roman"/>
          <w:lang w:val="en-US"/>
        </w:rPr>
      </w:pPr>
      <w:r w:rsidRPr="00643145">
        <w:rPr>
          <w:rStyle w:val="FootnoteReference"/>
          <w:rFonts w:ascii="Times New Roman" w:hAnsi="Times New Roman" w:cs="Times New Roman"/>
        </w:rPr>
        <w:footnoteRef/>
      </w:r>
      <w:r w:rsidRPr="00643145">
        <w:rPr>
          <w:rFonts w:ascii="Times New Roman" w:hAnsi="Times New Roman" w:cs="Times New Roman"/>
        </w:rPr>
        <w:t xml:space="preserve"> </w:t>
      </w:r>
      <w:r w:rsidRPr="00643145">
        <w:rPr>
          <w:rFonts w:ascii="Times New Roman" w:hAnsi="Times New Roman" w:cs="Times New Roman"/>
        </w:rPr>
        <w:fldChar w:fldCharType="begin" w:fldLock="1"/>
      </w:r>
      <w:r>
        <w:rPr>
          <w:rFonts w:ascii="Times New Roman" w:hAnsi="Times New Roman" w:cs="Times New Roman"/>
        </w:rPr>
        <w:instrText>ADDIN CSL_CITATION {"citationItems":[{"id":"ITEM-1","itemData":{"DOI":"10.15575/as.v21i1.4334","ISSN":"2086-9029","abstract":"Abstract: Zakat is intended to empowering the mustahik and improving their living standard. For this reason, the Islamic economic system through zakat is believed as one of  solution to overcome social gap and inequalities. Qualitative descriptive research is used to reveal Zakat Law Number 23 of 2011 drafting as Law Number 38 of 1999 replacement; and al-Maqashid al-Shari'ah as analysis approach. The high poverty rate, the great potential of zakat, and the responsibility of the State promote the “productive zakat” in form of scholarships, venture capital, and other forms are inevitably, while distributing the fund to the eight asnaf as stated in Al Qur'an Surah At-Taubah verse 60.Abstrak: Sistem ekonomi Islam melalui zakat merupakan solusi untuk menanggulangi kesen­jangan sosial yang akan berakibat pada kecemburuan sosial, konflik sosial, bahkan sampai revolusi sosial. Pengelolaan zakat yang baik mendistribusikan dana zakat tidak bersifat konsumtif tetapi secara produktif baik dimensi ekonomi, pendidikan, bahkan sarana sosial lainnya sehingga mustahik mampu mengembangkan dana zakat yang diteri­­ma guna meningkatkan taraf kehidupannya. Penelitian deskriptif kualitatif diguna­kan untuk mengungkapkan kejadian atau fakta proses pembuatan undang-undang nomor 23 tahun 2011 sebagai perubahan dari undang-undang nomor 38 tahun 1999. Sedangkan untuk menganalisis digunakan pendekatan al-Maqashid al-Syari’ah. Angka kemiskinan yang tinggi dan potensi zakat yang besar serta tanggungjawab Negara dalam hal itu menjadikan pengelolaan zakat secara produktif seperti dalam bentuk beasiswa, permodalan, pemberian alat-alat produksi dan sebagainya adalah hal yang niscaya dengan tetap mendistribusikannya tidak keluar dari delapan asnaf yang tertuang dalam Al-quran surat At-Taubah ayat 60.","author":[{"dropping-particle":"","family":"Setiawan","given":"Iwan","non-dropping-particle":"","parse-names":false,"suffix":""}],"container-title":"Asy-Syari'ah","id":"ITEM-1","issue":"1","issued":{"date-parts":[["2019"]]},"page":"55-68","title":"Inovasi Penyaluran Dana Zakat Pada Program Pemberdayaan Di Lembaga Amil Zakat","type":"article-journal","volume":"21"},"uris":["http://www.mendeley.com/documents/?uuid=0c600778-a2f8-49fc-ae56-8284643a0f78"]}],"mendeley":{"formattedCitation":"Iwan Setiawan, ‘Inovasi Penyaluran Dana Zakat Pada Program Pemberdayaan Di Lembaga Amil Zakat’, &lt;i&gt;Asy-Syari’ah&lt;/i&gt;, 21.1 (2019), 55–68 &lt;https://doi.org/10.15575/as.v21i1.4334&gt;.","manualFormatting":"Iwan Setiawan, ‘Inovasi Penyaluran Dana Zakat pada Program Pemberdayaan di Lembaga Amil Zakat’, Asy-Syari’ah, 21.1 (2019), 55.","plainTextFormattedCitation":"Iwan Setiawan, ‘Inovasi Penyaluran Dana Zakat Pada Program Pemberdayaan Di Lembaga Amil Zakat’, Asy-Syari’ah, 21.1 (2019), 55–68 .","previouslyFormattedCitation":"Iwan Setiawan, ‘Inovasi Penyaluran Dana Zakat Pada Program Pemberdayaan Di Lembaga Amil Zakat’, &lt;i&gt;Asy-Syari’ah&lt;/i&gt;, 21.1 (2019), 55–68 &lt;https://doi.org/10.15575/as.v21i1.4334&gt;."},"properties":{"noteIndex":10},"schema":"https://github.com/citation-style-language/schema/raw/master/csl-citation.json"}</w:instrText>
      </w:r>
      <w:r w:rsidRPr="00643145">
        <w:rPr>
          <w:rFonts w:ascii="Times New Roman" w:hAnsi="Times New Roman" w:cs="Times New Roman"/>
        </w:rPr>
        <w:fldChar w:fldCharType="separate"/>
      </w:r>
      <w:r w:rsidRPr="00643145">
        <w:rPr>
          <w:rFonts w:ascii="Times New Roman" w:hAnsi="Times New Roman" w:cs="Times New Roman"/>
          <w:noProof/>
        </w:rPr>
        <w:t xml:space="preserve">Iwan Setiawan, ‘Inovasi Penyaluran Dana Zakat </w:t>
      </w:r>
      <w:r>
        <w:rPr>
          <w:rFonts w:ascii="Times New Roman" w:hAnsi="Times New Roman" w:cs="Times New Roman"/>
          <w:noProof/>
        </w:rPr>
        <w:t>p</w:t>
      </w:r>
      <w:r w:rsidRPr="00643145">
        <w:rPr>
          <w:rFonts w:ascii="Times New Roman" w:hAnsi="Times New Roman" w:cs="Times New Roman"/>
          <w:noProof/>
        </w:rPr>
        <w:t xml:space="preserve">ada Program Pemberdayaan </w:t>
      </w:r>
      <w:r>
        <w:rPr>
          <w:rFonts w:ascii="Times New Roman" w:hAnsi="Times New Roman" w:cs="Times New Roman"/>
          <w:noProof/>
        </w:rPr>
        <w:t>d</w:t>
      </w:r>
      <w:r w:rsidRPr="00643145">
        <w:rPr>
          <w:rFonts w:ascii="Times New Roman" w:hAnsi="Times New Roman" w:cs="Times New Roman"/>
          <w:noProof/>
        </w:rPr>
        <w:t xml:space="preserve">i Lembaga Amil Zakat’, </w:t>
      </w:r>
      <w:r w:rsidRPr="00643145">
        <w:rPr>
          <w:rFonts w:ascii="Times New Roman" w:hAnsi="Times New Roman" w:cs="Times New Roman"/>
          <w:i/>
          <w:noProof/>
        </w:rPr>
        <w:t>Asy-Syari’ah</w:t>
      </w:r>
      <w:r w:rsidRPr="00643145">
        <w:rPr>
          <w:rFonts w:ascii="Times New Roman" w:hAnsi="Times New Roman" w:cs="Times New Roman"/>
          <w:noProof/>
        </w:rPr>
        <w:t>, 21.1 (2019), 55.</w:t>
      </w:r>
      <w:r w:rsidRPr="00643145">
        <w:rPr>
          <w:rFonts w:ascii="Times New Roman" w:hAnsi="Times New Roman" w:cs="Times New Roman"/>
        </w:rPr>
        <w:fldChar w:fldCharType="end"/>
      </w:r>
    </w:p>
  </w:footnote>
  <w:footnote w:id="13">
    <w:p w14:paraId="7268AD93" w14:textId="77777777" w:rsidR="00EE69E7" w:rsidRPr="00643145" w:rsidRDefault="00EE69E7" w:rsidP="00EE69E7">
      <w:pPr>
        <w:pStyle w:val="FootnoteText"/>
        <w:ind w:firstLine="284"/>
        <w:jc w:val="both"/>
        <w:rPr>
          <w:rFonts w:ascii="Times New Roman" w:hAnsi="Times New Roman" w:cs="Times New Roman"/>
          <w:lang w:val="en-US"/>
        </w:rPr>
      </w:pPr>
      <w:r w:rsidRPr="00643145">
        <w:rPr>
          <w:rStyle w:val="FootnoteReference"/>
          <w:rFonts w:ascii="Times New Roman" w:hAnsi="Times New Roman" w:cs="Times New Roman"/>
        </w:rPr>
        <w:footnoteRef/>
      </w:r>
      <w:r w:rsidRPr="00643145">
        <w:rPr>
          <w:rFonts w:ascii="Times New Roman" w:hAnsi="Times New Roman" w:cs="Times New Roman"/>
        </w:rPr>
        <w:t xml:space="preserve"> </w:t>
      </w:r>
      <w:r w:rsidRPr="00643145">
        <w:rPr>
          <w:rFonts w:ascii="Times New Roman" w:hAnsi="Times New Roman" w:cs="Times New Roman"/>
        </w:rPr>
        <w:fldChar w:fldCharType="begin" w:fldLock="1"/>
      </w:r>
      <w:r>
        <w:rPr>
          <w:rFonts w:ascii="Times New Roman" w:hAnsi="Times New Roman" w:cs="Times New Roman"/>
        </w:rPr>
        <w:instrText>ADDIN CSL_CITATION {"citationItems":[{"id":"ITEM-1","itemData":{"DOI":"10.36778/jesya.v4i2.438","ISSN":"2614-3259","abstract":"Penelitian ini berjudul “ Manajemen Pengunpulan, Pendistribusian, dan Penggunaan Dana Zakat Oleh Badan Amil Zakat Nasional Sebagai Upaya peningkatan Kesejahteraan Ekonomi Umat. Berdasarkan dengan judul yang telah saya ambil dapat penelitian ini maka penelitian ini memiliki tujuan utama untuk mengetahui bagaimana implementasi serta dampak dari manajemen pengumpulan, pendistribusian, dan penggunaan dana zakat oleh badan amil zakat nasional terhadap upaya peningkatan pemberdayaan ekonomi umat. Manajemen adalah sarana untuk mengelola dana zakat agar terciptanya pengelolaan zakat dengan secara baik. Sebagaimana yang diketahui bahwasannya Badan Amil Zakat Nasional (BAZNAS) memiliki peran penting dalam pengumpulan, pendistribusian dan penggunaan dana zakat bagi masyarakat yang membutuhkan. Akan tetapi kini mulai berkembang pesatnya kata zakat sehingga timbulah lembaga- lembaga zakat yang juga memiliki fungsi tersendiri dalam pengelolaan zakat sehingga perlunya manajemen pengumpulan, pendistribusian, dan penggunaan dana zakat oleh Badan Amil Zakat Nasional (BAZNAS) dalam pengelolaannya. Manajemen pengumpulan, pendistribusian dan penggunaan dana zakat merupakan salah satu cara dalam peningkatan pemberdayaan ekonomi umat. Saat ini pemberdayaan ekonomi umat menjadi suatu kepentingan khusus bagi masyarakat yang membutuhkan untuk menganggkat derajat dan martabat mereka agar terlepasnya dari perangkap kemiskinan dan keterbelakangan ekonomi. Berdasarkan dengan konsep zakat sendiri bahwasannya tujuan dalam zakat tersebut memiliki fungsi yakni untuk meningkatkan kesejahteraan masyarakat dan pemberdayaan ekonomi umat.","author":[{"dropping-particle":"","family":"Hayatika","given":"Aftina Halwa","non-dropping-particle":"","parse-names":false,"suffix":""},{"dropping-particle":"","family":"Fasa","given":"Muhammad Iqbal","non-dropping-particle":"","parse-names":false,"suffix":""},{"dropping-particle":"","family":"Suharto","given":"Suharto","non-dropping-particle":"","parse-names":false,"suffix":""}],"container-title":"Jesya (Jurnal Ekonomi &amp; Ekonomi Syariah)","id":"ITEM-1","issue":"2","issued":{"date-parts":[["2021"]]},"page":"874-885","title":"Manajemen Pengumpulan, Pendistribusian, dan Penggunaan Dana Zakat oleh Badan Amil Zakat Nasional sebagai Upaya Peningkatan Pemberdayaan Ekonomi Umat","type":"article-journal","volume":"4"},"uris":["http://www.mendeley.com/documents/?uuid=fcf4b7c6-4c5b-4011-9d79-5229992f244f"]}],"mendeley":{"formattedCitation":"Aftina Halwa Hayatika, Muhammad Iqbal Fasa, and Suharto Suharto, ‘Manajemen Pengumpulan, Pendistribusian, Dan Penggunaan Dana Zakat Oleh Badan Amil Zakat Nasional Sebagai Upaya Peningkatan Pemberdayaan Ekonomi Umat’, &lt;i&gt;Jesya (Jurnal Ekonomi &amp; Ekonomi Syariah)&lt;/i&gt;, 4.2 (2021), 874–85 &lt;https://doi.org/10.36778/jesya.v4i2.438&gt;.","manualFormatting":"Aftina Halwa Hayatika, Muhammad Iqbal Fasa, dan Suharto Suharto, ‘Manajemen Pengumpulan, Pendistribusian, dan Penggunaan Dana Zakat Oleh Badan Amil Zakat Nasional Sebagai Upaya Peningkatan Pemberdayaan Ekonomi Umat’, Jesya (Jurnal Ekonomi &amp; Ekonomi Syariah), 4.2 (2021), 874.","plainTextFormattedCitation":"Aftina Halwa Hayatika, Muhammad Iqbal Fasa, and Suharto Suharto, ‘Manajemen Pengumpulan, Pendistribusian, Dan Penggunaan Dana Zakat Oleh Badan Amil Zakat Nasional Sebagai Upaya Peningkatan Pemberdayaan Ekonomi Umat’, Jesya (Jurnal Ekonomi &amp; Ekonomi Syariah), 4.2 (2021), 874–85 .","previouslyFormattedCitation":"Aftina Halwa Hayatika, Muhammad Iqbal Fasa, and Suharto Suharto, ‘Manajemen Pengumpulan, Pendistribusian, Dan Penggunaan Dana Zakat Oleh Badan Amil Zakat Nasional Sebagai Upaya Peningkatan Pemberdayaan Ekonomi Umat’, &lt;i&gt;Jesya (Jurnal Ekonomi &amp; Ekonomi Syariah)&lt;/i&gt;, 4.2 (2021), 874–85 &lt;https://doi.org/10.36778/jesya.v4i2.438&gt;."},"properties":{"noteIndex":11},"schema":"https://github.com/citation-style-language/schema/raw/master/csl-citation.json"}</w:instrText>
      </w:r>
      <w:r w:rsidRPr="00643145">
        <w:rPr>
          <w:rFonts w:ascii="Times New Roman" w:hAnsi="Times New Roman" w:cs="Times New Roman"/>
        </w:rPr>
        <w:fldChar w:fldCharType="separate"/>
      </w:r>
      <w:r w:rsidRPr="00643145">
        <w:rPr>
          <w:rFonts w:ascii="Times New Roman" w:hAnsi="Times New Roman" w:cs="Times New Roman"/>
          <w:noProof/>
        </w:rPr>
        <w:t xml:space="preserve">Aftina Halwa Hayatika, Muhammad Iqbal Fasa, </w:t>
      </w:r>
      <w:r>
        <w:rPr>
          <w:rFonts w:ascii="Times New Roman" w:hAnsi="Times New Roman" w:cs="Times New Roman"/>
          <w:noProof/>
        </w:rPr>
        <w:t>dan</w:t>
      </w:r>
      <w:r w:rsidRPr="00643145">
        <w:rPr>
          <w:rFonts w:ascii="Times New Roman" w:hAnsi="Times New Roman" w:cs="Times New Roman"/>
          <w:noProof/>
        </w:rPr>
        <w:t xml:space="preserve"> Suharto Suharto, ‘Manajemen Pengumpulan, Pendistribusian, </w:t>
      </w:r>
      <w:r>
        <w:rPr>
          <w:rFonts w:ascii="Times New Roman" w:hAnsi="Times New Roman" w:cs="Times New Roman"/>
          <w:noProof/>
        </w:rPr>
        <w:t>d</w:t>
      </w:r>
      <w:r w:rsidRPr="00643145">
        <w:rPr>
          <w:rFonts w:ascii="Times New Roman" w:hAnsi="Times New Roman" w:cs="Times New Roman"/>
          <w:noProof/>
        </w:rPr>
        <w:t xml:space="preserve">an Penggunaan Dana Zakat Oleh Badan Amil Zakat Nasional Sebagai Upaya Peningkatan Pemberdayaan Ekonomi Umat’, </w:t>
      </w:r>
      <w:r w:rsidRPr="00643145">
        <w:rPr>
          <w:rFonts w:ascii="Times New Roman" w:hAnsi="Times New Roman" w:cs="Times New Roman"/>
          <w:i/>
          <w:noProof/>
        </w:rPr>
        <w:t>Jesya (Jurnal Ekonomi &amp; Ekonomi Syariah)</w:t>
      </w:r>
      <w:r w:rsidRPr="00643145">
        <w:rPr>
          <w:rFonts w:ascii="Times New Roman" w:hAnsi="Times New Roman" w:cs="Times New Roman"/>
          <w:noProof/>
        </w:rPr>
        <w:t>, 4.2 (2021), 874.</w:t>
      </w:r>
      <w:r w:rsidRPr="00643145">
        <w:rPr>
          <w:rFonts w:ascii="Times New Roman" w:hAnsi="Times New Roman" w:cs="Times New Roman"/>
        </w:rPr>
        <w:fldChar w:fldCharType="end"/>
      </w:r>
    </w:p>
  </w:footnote>
  <w:footnote w:id="14">
    <w:p w14:paraId="34D7E1A8" w14:textId="77777777" w:rsidR="00EE69E7" w:rsidRPr="00643145" w:rsidRDefault="00EE69E7" w:rsidP="00EE69E7">
      <w:pPr>
        <w:pStyle w:val="FootnoteText"/>
        <w:ind w:firstLine="284"/>
        <w:jc w:val="both"/>
        <w:rPr>
          <w:rFonts w:ascii="Times New Roman" w:hAnsi="Times New Roman" w:cs="Times New Roman"/>
          <w:lang w:val="en-US"/>
        </w:rPr>
      </w:pPr>
      <w:r w:rsidRPr="00643145">
        <w:rPr>
          <w:rStyle w:val="FootnoteReference"/>
          <w:rFonts w:ascii="Times New Roman" w:hAnsi="Times New Roman" w:cs="Times New Roman"/>
        </w:rPr>
        <w:footnoteRef/>
      </w:r>
      <w:r w:rsidRPr="00643145">
        <w:rPr>
          <w:rFonts w:ascii="Times New Roman" w:hAnsi="Times New Roman" w:cs="Times New Roman"/>
        </w:rPr>
        <w:t xml:space="preserve"> </w:t>
      </w:r>
      <w:r w:rsidRPr="00643145">
        <w:rPr>
          <w:rFonts w:ascii="Times New Roman" w:hAnsi="Times New Roman" w:cs="Times New Roman"/>
        </w:rPr>
        <w:fldChar w:fldCharType="begin" w:fldLock="1"/>
      </w:r>
      <w:r>
        <w:rPr>
          <w:rFonts w:ascii="Times New Roman" w:hAnsi="Times New Roman" w:cs="Times New Roman"/>
        </w:rPr>
        <w:instrText>ADDIN CSL_CITATION {"citationItems":[{"id":"ITEM-1","itemData":{"DOI":"10.36778/jesya.v4i2.438","ISSN":"2614-3259","abstract":"Penelitian ini berjudul “ Manajemen Pengunpulan, Pendistribusian, dan Penggunaan Dana Zakat Oleh Badan Amil Zakat Nasional Sebagai Upaya peningkatan Kesejahteraan Ekonomi Umat. Berdasarkan dengan judul yang telah saya ambil dapat penelitian ini maka penelitian ini memiliki tujuan utama untuk mengetahui bagaimana implementasi serta dampak dari manajemen pengumpulan, pendistribusian, dan penggunaan dana zakat oleh badan amil zakat nasional terhadap upaya peningkatan pemberdayaan ekonomi umat. Manajemen adalah sarana untuk mengelola dana zakat agar terciptanya pengelolaan zakat dengan secara baik. Sebagaimana yang diketahui bahwasannya Badan Amil Zakat Nasional (BAZNAS) memiliki peran penting dalam pengumpulan, pendistribusian dan penggunaan dana zakat bagi masyarakat yang membutuhkan. Akan tetapi kini mulai berkembang pesatnya kata zakat sehingga timbulah lembaga- lembaga zakat yang juga memiliki fungsi tersendiri dalam pengelolaan zakat sehingga perlunya manajemen pengumpulan, pendistribusian, dan penggunaan dana zakat oleh Badan Amil Zakat Nasional (BAZNAS) dalam pengelolaannya. Manajemen pengumpulan, pendistribusian dan penggunaan dana zakat merupakan salah satu cara dalam peningkatan pemberdayaan ekonomi umat. Saat ini pemberdayaan ekonomi umat menjadi suatu kepentingan khusus bagi masyarakat yang membutuhkan untuk menganggkat derajat dan martabat mereka agar terlepasnya dari perangkap kemiskinan dan keterbelakangan ekonomi. Berdasarkan dengan konsep zakat sendiri bahwasannya tujuan dalam zakat tersebut memiliki fungsi yakni untuk meningkatkan kesejahteraan masyarakat dan pemberdayaan ekonomi umat.","author":[{"dropping-particle":"","family":"Hayatika","given":"Aftina Halwa","non-dropping-particle":"","parse-names":false,"suffix":""},{"dropping-particle":"","family":"Fasa","given":"Muhammad Iqbal","non-dropping-particle":"","parse-names":false,"suffix":""},{"dropping-particle":"","family":"Suharto","given":"Suharto","non-dropping-particle":"","parse-names":false,"suffix":""}],"container-title":"Jesya (Jurnal Ekonomi &amp; Ekonomi Syariah)","id":"ITEM-1","issue":"2","issued":{"date-parts":[["2021"]]},"page":"874-885","title":"Manajemen Pengumpulan, Pendistribusian, dan Penggunaan Dana Zakat oleh Badan Amil Zakat Nasional sebagai Upaya Peningkatan Pemberdayaan Ekonomi Umat","type":"article-journal","volume":"4"},"uris":["http://www.mendeley.com/documents/?uuid=fcf4b7c6-4c5b-4011-9d79-5229992f244f"]}],"mendeley":{"formattedCitation":"Hayatika, Fasa, and Suharto.","manualFormatting":"Hayatika, Fasa, dan Suharto.","plainTextFormattedCitation":"Hayatika, Fasa, and Suharto.","previouslyFormattedCitation":"Hayatika, Fasa, and Suharto."},"properties":{"noteIndex":12},"schema":"https://github.com/citation-style-language/schema/raw/master/csl-citation.json"}</w:instrText>
      </w:r>
      <w:r w:rsidRPr="00643145">
        <w:rPr>
          <w:rFonts w:ascii="Times New Roman" w:hAnsi="Times New Roman" w:cs="Times New Roman"/>
        </w:rPr>
        <w:fldChar w:fldCharType="separate"/>
      </w:r>
      <w:r w:rsidRPr="00643145">
        <w:rPr>
          <w:rFonts w:ascii="Times New Roman" w:hAnsi="Times New Roman" w:cs="Times New Roman"/>
          <w:noProof/>
        </w:rPr>
        <w:t xml:space="preserve">Hayatika, Fasa, </w:t>
      </w:r>
      <w:r>
        <w:rPr>
          <w:rFonts w:ascii="Times New Roman" w:hAnsi="Times New Roman" w:cs="Times New Roman"/>
          <w:noProof/>
        </w:rPr>
        <w:t>dan</w:t>
      </w:r>
      <w:r w:rsidRPr="00643145">
        <w:rPr>
          <w:rFonts w:ascii="Times New Roman" w:hAnsi="Times New Roman" w:cs="Times New Roman"/>
          <w:noProof/>
        </w:rPr>
        <w:t xml:space="preserve"> Suharto.</w:t>
      </w:r>
      <w:r w:rsidRPr="00643145">
        <w:rPr>
          <w:rFonts w:ascii="Times New Roman" w:hAnsi="Times New Roman" w:cs="Times New Roman"/>
        </w:rPr>
        <w:fldChar w:fldCharType="end"/>
      </w:r>
      <w:r w:rsidRPr="00643145">
        <w:rPr>
          <w:rFonts w:ascii="Times New Roman" w:hAnsi="Times New Roman" w:cs="Times New Roman"/>
        </w:rPr>
        <w:t xml:space="preserve"> 876.</w:t>
      </w:r>
    </w:p>
  </w:footnote>
  <w:footnote w:id="15">
    <w:p w14:paraId="58F8AA3E" w14:textId="77777777" w:rsidR="00EE69E7" w:rsidRPr="00942D4E" w:rsidRDefault="00EE69E7" w:rsidP="00EE69E7">
      <w:pPr>
        <w:pStyle w:val="FootnoteText"/>
        <w:ind w:firstLine="284"/>
        <w:jc w:val="both"/>
        <w:rPr>
          <w:rFonts w:ascii="Times New Roman" w:hAnsi="Times New Roman" w:cs="Times New Roman"/>
          <w:lang w:val="en-US"/>
        </w:rPr>
      </w:pPr>
      <w:r w:rsidRPr="00942D4E">
        <w:rPr>
          <w:rStyle w:val="FootnoteReference"/>
          <w:rFonts w:ascii="Times New Roman" w:hAnsi="Times New Roman" w:cs="Times New Roman"/>
        </w:rPr>
        <w:footnoteRef/>
      </w:r>
      <w:r w:rsidRPr="00942D4E">
        <w:rPr>
          <w:rFonts w:ascii="Times New Roman" w:hAnsi="Times New Roman" w:cs="Times New Roman"/>
        </w:rPr>
        <w:t xml:space="preserve"> </w:t>
      </w:r>
      <w:r w:rsidRPr="00942D4E">
        <w:rPr>
          <w:rFonts w:ascii="Times New Roman" w:hAnsi="Times New Roman" w:cs="Times New Roman"/>
          <w:lang w:val="en-US"/>
        </w:rPr>
        <w:t xml:space="preserve">Wahbah al-Zuhaiyliy, </w:t>
      </w:r>
      <w:r w:rsidRPr="00942D4E">
        <w:rPr>
          <w:rFonts w:ascii="Times New Roman" w:hAnsi="Times New Roman" w:cs="Times New Roman"/>
          <w:i/>
          <w:iCs/>
          <w:lang w:val="en-US"/>
        </w:rPr>
        <w:t xml:space="preserve">Tafsir al-Munir, </w:t>
      </w:r>
      <w:r w:rsidRPr="00942D4E">
        <w:rPr>
          <w:rFonts w:ascii="Times New Roman" w:hAnsi="Times New Roman" w:cs="Times New Roman"/>
          <w:lang w:val="en-US"/>
        </w:rPr>
        <w:t>(Damaskus: Dar al-Fikr, 2003), 615.</w:t>
      </w:r>
    </w:p>
  </w:footnote>
  <w:footnote w:id="16">
    <w:p w14:paraId="56A7FFE9" w14:textId="77777777" w:rsidR="00EE69E7" w:rsidRPr="00E36699" w:rsidRDefault="00EE69E7" w:rsidP="00EE69E7">
      <w:pPr>
        <w:pStyle w:val="FootnoteText"/>
        <w:ind w:firstLine="284"/>
        <w:jc w:val="both"/>
        <w:rPr>
          <w:rFonts w:ascii="Times New Roman" w:hAnsi="Times New Roman" w:cs="Times New Roman"/>
          <w:lang w:val="en-US"/>
        </w:rPr>
      </w:pPr>
      <w:r w:rsidRPr="00E36699">
        <w:rPr>
          <w:rStyle w:val="FootnoteReference"/>
          <w:rFonts w:ascii="Times New Roman" w:hAnsi="Times New Roman" w:cs="Times New Roman"/>
        </w:rPr>
        <w:footnoteRef/>
      </w:r>
      <w:r w:rsidRPr="00E36699">
        <w:rPr>
          <w:rFonts w:ascii="Times New Roman" w:hAnsi="Times New Roman" w:cs="Times New Roman"/>
        </w:rPr>
        <w:t xml:space="preserve"> </w:t>
      </w:r>
      <w:r w:rsidRPr="00E36699">
        <w:rPr>
          <w:rFonts w:ascii="Times New Roman" w:hAnsi="Times New Roman" w:cs="Times New Roman"/>
        </w:rPr>
        <w:fldChar w:fldCharType="begin" w:fldLock="1"/>
      </w:r>
      <w:r>
        <w:rPr>
          <w:rFonts w:ascii="Times New Roman" w:hAnsi="Times New Roman" w:cs="Times New Roman"/>
        </w:rPr>
        <w:instrText>ADDIN CSL_CITATION {"citationItems":[{"id":"ITEM-1","itemData":{"ISBN":"978-602-0889-66-5","abstract":"Modern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Richard","author":[{"dropping-particle":"","family":"Santoso","given":"Ivan Rahmat","non-dropping-particle":"","parse-names":false,"suffix":""}],"id":"ITEM-1","issued":{"date-parts":[["2016"]]},"page":"5","title":"Manajemen Pengelolaan Zakat","type":"article-journal"},"uris":["http://www.mendeley.com/documents/?uuid=5b140a53-75d0-493c-aa20-74697fcc9480"]}],"mendeley":{"formattedCitation":"Ivan Rahmat Santoso, ‘Manajemen Pengelolaan Zakat’, 2016, 5.","plainTextFormattedCitation":"Ivan Rahmat Santoso, ‘Manajemen Pengelolaan Zakat’, 2016, 5.","previouslyFormattedCitation":"Ivan Rahmat Santoso, ‘Manajemen Pengelolaan Zakat’, 2016, 5."},"properties":{"noteIndex":14},"schema":"https://github.com/citation-style-language/schema/raw/master/csl-citation.json"}</w:instrText>
      </w:r>
      <w:r w:rsidRPr="00E36699">
        <w:rPr>
          <w:rFonts w:ascii="Times New Roman" w:hAnsi="Times New Roman" w:cs="Times New Roman"/>
        </w:rPr>
        <w:fldChar w:fldCharType="separate"/>
      </w:r>
      <w:r w:rsidRPr="00E36699">
        <w:rPr>
          <w:rFonts w:ascii="Times New Roman" w:hAnsi="Times New Roman" w:cs="Times New Roman"/>
          <w:noProof/>
        </w:rPr>
        <w:t>Ivan Rahmat Santoso, ‘Manajemen Pengelolaan Zakat’, 2016, 5.</w:t>
      </w:r>
      <w:r w:rsidRPr="00E36699">
        <w:rPr>
          <w:rFonts w:ascii="Times New Roman" w:hAnsi="Times New Roman" w:cs="Times New Roman"/>
        </w:rPr>
        <w:fldChar w:fldCharType="end"/>
      </w:r>
    </w:p>
  </w:footnote>
  <w:footnote w:id="17">
    <w:p w14:paraId="0611835C" w14:textId="77777777" w:rsidR="00EE69E7" w:rsidRPr="00326133" w:rsidRDefault="00EE69E7" w:rsidP="00EE69E7">
      <w:pPr>
        <w:pStyle w:val="FootnoteText"/>
        <w:ind w:firstLine="284"/>
        <w:jc w:val="both"/>
        <w:rPr>
          <w:rFonts w:ascii="Times New Roman" w:hAnsi="Times New Roman" w:cs="Times New Roman"/>
          <w:lang w:val="en-US"/>
        </w:rPr>
      </w:pPr>
      <w:r w:rsidRPr="00326133">
        <w:rPr>
          <w:rStyle w:val="FootnoteReference"/>
          <w:rFonts w:ascii="Times New Roman" w:hAnsi="Times New Roman" w:cs="Times New Roman"/>
        </w:rPr>
        <w:footnoteRef/>
      </w:r>
      <w:r w:rsidRPr="00326133">
        <w:rPr>
          <w:rFonts w:ascii="Times New Roman" w:hAnsi="Times New Roman" w:cs="Times New Roman"/>
        </w:rPr>
        <w:t xml:space="preserve"> </w:t>
      </w:r>
      <w:r w:rsidRPr="00326133">
        <w:rPr>
          <w:rFonts w:ascii="Times New Roman" w:hAnsi="Times New Roman" w:cs="Times New Roman"/>
          <w:lang w:val="en-US"/>
        </w:rPr>
        <w:t xml:space="preserve">Jayadi Kadir, Pemberdayaan Dana Zakat, </w:t>
      </w:r>
      <w:r w:rsidRPr="00326133">
        <w:rPr>
          <w:rFonts w:ascii="Times New Roman" w:hAnsi="Times New Roman" w:cs="Times New Roman"/>
          <w:i/>
          <w:iCs/>
          <w:lang w:val="en-US"/>
        </w:rPr>
        <w:t xml:space="preserve">taperecorder, </w:t>
      </w:r>
      <w:r w:rsidRPr="00326133">
        <w:rPr>
          <w:rFonts w:ascii="Times New Roman" w:hAnsi="Times New Roman" w:cs="Times New Roman"/>
          <w:lang w:val="en-US"/>
        </w:rPr>
        <w:t>30 Juni 2024.</w:t>
      </w:r>
    </w:p>
  </w:footnote>
  <w:footnote w:id="18">
    <w:p w14:paraId="68E9219B"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{"citationItems":[{"id":"ITEM-1","itemData":{"DOI":"10.58344/locus.v2i2.887","ISSN":"2829-5439","abstract":"Dalam mengelola zakat, pastinya sangat diperlukan strategi yang matang dalam pengelolaannya. Strategi yang bagus, menjadikan sebuah pengelolaan zakat yang awalnya tidak terencana atau tidak tersusun menjadi rapi dan terkelola dengan baik. Di Indonesia, zakat sendiri memiliki peranan yang penting dalam pengelolaan ekonomi. Zakat diperuntukkan untuk mensejahterakan masyarakat yang kurang mampu. Dengan adanya zakat, permasalahan kemiskinan yang ada di Indonesia akan bisa sedikit berkurang jika dalam pengelolaannya memiliki strategi yang matang dan terorganisir. Tujuan penelitian ini adalah untuk mengetahui strategi pengelolaan zakat dalam pemberdayaan umat. Metode yang digunakan dalam penelitian ini adalah kualitatif, dengan teknik pengambilan sampel purposive sampling. Hasil dalam penelitian ini adalah zakat sebagai pemenuhan kesejahteraan umat, pemberdayaan dapat dilakukan melalui pembagian zakat yang dibagikan secara merata. Dalam pengelolaannya, Zakat sendiri dikelola oleh beberapa lembaga zakat yang berperan penting dalam mengelola keseluruhan zakat. Dengan strategi yang digunakan dalam mengelola zakat, beberapa lembaga tersebut dapat mengorganisasikan zakat secara baik dan tertata. Beberapa lembaga yang berperan dalam pengelolaan zakat tersebut adalah lembaga Badan Amil Zakat Nasional (BAZNAS), beserta Lembaga Amil Zakat (LAZ). Kedua lembaga tersebut berperan aktif dalam pengelolaan zakat yang nantinya akan disebarkan ke setiap masyarakat yang kurang mampu. Dengan menggunakan sistem pengorganisasian yang matang, beserta strategi yang memang ditujukan untuk kesejahteraan masyarakat, menjadikan lembaga-lembaga tersebut sangat efektif dalam mengelola sistem zakat untuk pemberdayaan umat.","author":[{"dropping-particle":"","family":"Rahmawati","given":"Ervina","non-dropping-particle":"","parse-names":false,"suffix":""},{"dropping-particle":"","family":"Pujiati","given":"Yuni","non-dropping-particle":"","parse-names":false,"suffix":""},{"dropping-particle":"","family":"Turahmi","given":"Laila","non-dropping-particle":"","parse-names":false,"suffix":""},{"dropping-particle":"","family":"Panorama","given":"Maya","non-dropping-particle":"","parse-names":false,"suffix":""}],"container-title":"Jurnal Locus Penelitian dan Pengabdian","id":"ITEM-1","issue":"2","issued":{"date-parts":[["2023"]]},"page":"185-199","title":"Strategi Pengeloaan Zakat Dalam Pemberdayaan Umat","type":"article-journal","volume":"2"},"uris":["http://www.mendeley.com/documents/?uuid=cbf64cfe-2335-4c55-a951-fec89deb192f"]}],"mendeley":{"formattedCitation":"Ervina Rahmawati and others, ‘Strategi Pengeloaan Zakat Dalam Pemberdayaan Umat’, &lt;i&gt;Jurnal Locus Penelitian Dan Pengabdian&lt;/i&gt;, 2.2 (2023), 185–99 &lt;https://doi.org/10.58344/locus.v2i2.887&gt;.","manualFormatting":"Ervina Rahmawati dan lainnya, ‘Strategi Pengeloaan Zakat Dalam Pemberdayaan Umat’, Jurnal Locus Penelitian dan Pengabdian, 2.2 (2023), 185.","plainTextFormattedCitation":"Ervina Rahmawati and others, ‘Strategi Pengeloaan Zakat Dalam Pemberdayaan Umat’, Jurnal Locus Penelitian Dan Pengabdian, 2.2 (2023), 185–99 .","previouslyFormattedCitation":"Ervina Rahmawati and others, ‘Strategi Pengeloaan Zakat Dalam Pemberdayaan Umat’, &lt;i&gt;Jurnal Locus Penelitian Dan Pengabdian&lt;/i&gt;, 2.2 (2023), 185–99 &lt;https://doi.org/10.58344/locus.v2i2.887&gt;."},"properties":{"noteIndex":16},"schema":"https://github.com/citation-style-language/schema/raw/master/csl-citation.json"}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Ervina Rahmawati </w:t>
      </w:r>
      <w:r>
        <w:rPr>
          <w:rFonts w:ascii="Times New Roman" w:hAnsi="Times New Roman" w:cs="Times New Roman"/>
          <w:noProof/>
        </w:rPr>
        <w:t>dan</w:t>
      </w:r>
      <w:r w:rsidRPr="00BD78B9">
        <w:rPr>
          <w:rFonts w:ascii="Times New Roman" w:hAnsi="Times New Roman" w:cs="Times New Roman"/>
          <w:noProof/>
        </w:rPr>
        <w:t xml:space="preserve"> </w:t>
      </w:r>
      <w:r>
        <w:rPr>
          <w:rFonts w:ascii="Times New Roman" w:hAnsi="Times New Roman" w:cs="Times New Roman"/>
          <w:noProof/>
        </w:rPr>
        <w:t>lainnya</w:t>
      </w:r>
      <w:r w:rsidRPr="00BD78B9">
        <w:rPr>
          <w:rFonts w:ascii="Times New Roman" w:hAnsi="Times New Roman" w:cs="Times New Roman"/>
          <w:noProof/>
        </w:rPr>
        <w:t xml:space="preserve">, ‘Strategi Pengeloaan Zakat Dalam Pemberdayaan Umat’, </w:t>
      </w:r>
      <w:r w:rsidRPr="00BD78B9">
        <w:rPr>
          <w:rFonts w:ascii="Times New Roman" w:hAnsi="Times New Roman" w:cs="Times New Roman"/>
          <w:i/>
          <w:noProof/>
        </w:rPr>
        <w:t xml:space="preserve">Jurnal Locus Penelitian </w:t>
      </w:r>
      <w:r>
        <w:rPr>
          <w:rFonts w:ascii="Times New Roman" w:hAnsi="Times New Roman" w:cs="Times New Roman"/>
          <w:i/>
          <w:noProof/>
        </w:rPr>
        <w:t>d</w:t>
      </w:r>
      <w:r w:rsidRPr="00BD78B9">
        <w:rPr>
          <w:rFonts w:ascii="Times New Roman" w:hAnsi="Times New Roman" w:cs="Times New Roman"/>
          <w:i/>
          <w:noProof/>
        </w:rPr>
        <w:t>an Pengabdian</w:t>
      </w:r>
      <w:r w:rsidRPr="00BD78B9">
        <w:rPr>
          <w:rFonts w:ascii="Times New Roman" w:hAnsi="Times New Roman" w:cs="Times New Roman"/>
          <w:noProof/>
        </w:rPr>
        <w:t>, 2.2 (2023), 185.</w:t>
      </w:r>
      <w:r w:rsidRPr="00BD78B9">
        <w:rPr>
          <w:rFonts w:ascii="Times New Roman" w:hAnsi="Times New Roman" w:cs="Times New Roman"/>
        </w:rPr>
        <w:fldChar w:fldCharType="end"/>
      </w:r>
    </w:p>
  </w:footnote>
  <w:footnote w:id="19">
    <w:p w14:paraId="52BB388F"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{"citationItems":[{"id":"ITEM-1","itemData":{"DOI":"10.26618/jei.v3i2.4255","ISSN":"2684-7477","abstract":"The scholars differed in defining and establishing ibn sabil as mustahik zakat. There are certain qualifying requirements for mustahik ibnu sabil. Likewise, the National Zakat Agency has qualified the mustahik ibnu sabil group in several qualifications. This study uses qualitative methods, namely methods that will produce descriptive data, in the form of written or spoken words. While the data collection techniques used are interview techniques (interviews), and documentation. From the results of this study it can be found that basically the BAZNAS policy regarding Ibn Sabil as Mustahik Zakat is in accordance with the concept of Ibn Sabil as Mustahik Zakat according to the Al-Quran (QS. At-Taubah: 60).","author":[{"dropping-particle":"","family":"Setiawan","given":"Adi","non-dropping-particle":"","parse-names":false,"suffix":""},{"dropping-particle":"","family":"Putra","given":"Trisno Wardy","non-dropping-particle":"","parse-names":false,"suffix":""},{"dropping-particle":"","family":"Hariyadi","given":"Risky","non-dropping-particle":"","parse-names":false,"suffix":""}],"container-title":"Ar-Ribh : Jurnal Ekonomi Islam","id":"ITEM-1","issue":"2","issued":{"date-parts":[["2020"]]},"page":"178-196","title":"Analisis Kebijakan Baznas Tentang Ibnu Sabil Sebagai Mustahik Zakat","type":"article-journal","volume":"3"},"uris":["http://www.mendeley.com/documents/?uuid=36aa1309-aa30-4f5a-b21b-24c239e77ac3"]}],"mendeley":{"formattedCitation":"Adi Setiawan, Trisno Wardy Putra, and Risky Hariyadi, ‘Analisis Kebijakan Baznas Tentang Ibnu Sabil Sebagai Mustahik Zakat’, &lt;i&gt;Ar-Ribh : Jurnal Ekonomi Islam&lt;/i&gt;, 3.2 (2020), 178–96 &lt;https://doi.org/10.26618/jei.v3i2.4255&gt;.","manualFormatting":"Adi Setiawan, Trisno Wardy Putra, dan Risky Hariyadi, ‘Analisis Kebijakan Baznas Tentang Ibnu Sabil Sebagai Mustahik Zakat’, Ar-Ribh : Jurnal Ekonomi Islam, 3.2 (2020), 178.","plainTextFormattedCitation":"Adi Setiawan, Trisno Wardy Putra, and Risky Hariyadi, ‘Analisis Kebijakan Baznas Tentang Ibnu Sabil Sebagai Mustahik Zakat’, Ar-Ribh : Jurnal Ekonomi Islam, 3.2 (2020), 178–96 .","previouslyFormattedCitation":"Adi Setiawan, Trisno Wardy Putra, and Risky Hariyadi, ‘Analisis Kebijakan Baznas Tentang Ibnu Sabil Sebagai Mustahik Zakat’, &lt;i&gt;Ar-Ribh : Jurnal Ekonomi Islam&lt;/i&gt;, 3.2 (2020), 178–96 &lt;https://doi.org/10.26618/jei.v3i2.4255&gt;."},"properties":{"noteIndex":17},"schema":"https://github.com/citation-style-language/schema/raw/master/csl-citation.json"}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Adi Setiawan, Trisno Wardy Putra, </w:t>
      </w:r>
      <w:r>
        <w:rPr>
          <w:rFonts w:ascii="Times New Roman" w:hAnsi="Times New Roman" w:cs="Times New Roman"/>
          <w:noProof/>
        </w:rPr>
        <w:t>dan</w:t>
      </w:r>
      <w:r w:rsidRPr="00BD78B9">
        <w:rPr>
          <w:rFonts w:ascii="Times New Roman" w:hAnsi="Times New Roman" w:cs="Times New Roman"/>
          <w:noProof/>
        </w:rPr>
        <w:t xml:space="preserve"> Risky Hariyadi, ‘Analisis Kebijakan Baznas Tentang Ibnu Sabil Sebagai Mustahik Zakat’, </w:t>
      </w:r>
      <w:r w:rsidRPr="00BD78B9">
        <w:rPr>
          <w:rFonts w:ascii="Times New Roman" w:hAnsi="Times New Roman" w:cs="Times New Roman"/>
          <w:i/>
          <w:noProof/>
        </w:rPr>
        <w:t>Ar-Ribh : Jurnal Ekonomi Islam</w:t>
      </w:r>
      <w:r w:rsidRPr="00BD78B9">
        <w:rPr>
          <w:rFonts w:ascii="Times New Roman" w:hAnsi="Times New Roman" w:cs="Times New Roman"/>
          <w:noProof/>
        </w:rPr>
        <w:t>, 3.2 (2020), 178.</w:t>
      </w:r>
      <w:r w:rsidRPr="00BD78B9">
        <w:rPr>
          <w:rFonts w:ascii="Times New Roman" w:hAnsi="Times New Roman" w:cs="Times New Roman"/>
        </w:rPr>
        <w:fldChar w:fldCharType="end"/>
      </w:r>
    </w:p>
  </w:footnote>
  <w:footnote w:id="20">
    <w:p w14:paraId="7375AC73" w14:textId="77777777" w:rsidR="00EE69E7" w:rsidRPr="00242310" w:rsidRDefault="00EE69E7" w:rsidP="00EE69E7">
      <w:pPr>
        <w:pStyle w:val="FootnoteText"/>
        <w:ind w:firstLine="284"/>
        <w:jc w:val="both"/>
        <w:rPr>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lang w:val="en-US"/>
        </w:rPr>
        <w:t>Al-Qur’an, 9:60.</w:t>
      </w:r>
    </w:p>
  </w:footnote>
  <w:footnote w:id="21">
    <w:p w14:paraId="0465A434" w14:textId="77777777" w:rsidR="00EE69E7" w:rsidRPr="00AE5E21" w:rsidRDefault="00EE69E7" w:rsidP="00EE69E7">
      <w:pPr>
        <w:pStyle w:val="FootnoteText"/>
        <w:ind w:firstLine="284"/>
        <w:jc w:val="both"/>
        <w:rPr>
          <w:rFonts w:ascii="Times New Roman" w:hAnsi="Times New Roman" w:cs="Times New Roman"/>
          <w:lang w:val="en-US"/>
        </w:rPr>
      </w:pPr>
      <w:r w:rsidRPr="00AE5E21">
        <w:rPr>
          <w:rStyle w:val="FootnoteReference"/>
          <w:rFonts w:ascii="Times New Roman" w:hAnsi="Times New Roman" w:cs="Times New Roman"/>
        </w:rPr>
        <w:footnoteRef/>
      </w:r>
      <w:r w:rsidRPr="00AE5E21">
        <w:rPr>
          <w:rFonts w:ascii="Times New Roman" w:hAnsi="Times New Roman" w:cs="Times New Roman"/>
        </w:rPr>
        <w:t xml:space="preserve"> </w:t>
      </w:r>
      <w:r w:rsidRPr="00AE5E21">
        <w:rPr>
          <w:rFonts w:ascii="Times New Roman" w:hAnsi="Times New Roman" w:cs="Times New Roman"/>
        </w:rPr>
        <w:fldChar w:fldCharType="begin" w:fldLock="1"/>
      </w:r>
      <w:r>
        <w:rPr>
          <w:rFonts w:ascii="Times New Roman" w:hAnsi="Times New Roman" w:cs="Times New Roman"/>
        </w:rPr>
        <w:instrText>ADDIN CSL_CITATION {"citationItems":[{"id":"ITEM-1","itemData":{"abstract":"Article history","author":[{"dropping-particle":"","family":"Bashori","given":"Akmal","non-dropping-particle":"","parse-names":false,"suffix":""},{"dropping-particle":"","family":"Sugitanata","given":"Arif","non-dropping-particle":"","parse-names":false,"suffix":""},{"dropping-particle":"","family":"Karimullah","given":"Suud Sarim","non-dropping-particle":"","parse-names":false,"suffix":""}],"container-title":"Jurnal Syariah dan Hukum","id":"ITEM-1","issue":"1","issued":{"date-parts":[["2024"]]},"page":"11-23","title":"Dekontruksi Pemaknaan Mualaf Sebagai Penerima Zakat di Indonesia","type":"article-journal","volume":"22"},"uris":["http://www.mendeley.com/documents/?uuid=23b50be8-da06-4a88-8c1c-3a86d9609238"]}],"mendeley":{"formattedCitation":"Akmal Bashori, Arif Sugitanata, and Suud Sarim Karimullah, ‘Dekontruksi Pemaknaan Mualaf Sebagai Penerima Zakat Di Indonesia’, &lt;i&gt;Jurnal Syariah Dan Hukum&lt;/i&gt;, 22.1 (2024), 11–23.","manualFormatting":"Akmal Bashori, Arif Sugitanata, dan Suud Sarim Karimullah, ‘Dekontruksi Pemaknaan Mualaf Sebagai Penerima Zakat di Indonesia’, Jurnal Syariah Dan Hukum, 22.1 (2024), 11–23.","plainTextFormattedCitation":"Akmal Bashori, Arif Sugitanata, and Suud Sarim Karimullah, ‘Dekontruksi Pemaknaan Mualaf Sebagai Penerima Zakat Di Indonesia’, Jurnal Syariah Dan Hukum, 22.1 (2024), 11–23.","previouslyFormattedCitation":"Akmal Bashori, Arif Sugitanata, and Suud Sarim Karimullah, ‘Dekontruksi Pemaknaan Mualaf Sebagai Penerima Zakat Di Indonesia’, &lt;i&gt;Jurnal Syariah Dan Hukum&lt;/i&gt;, 22.1 (2024), 11–23."},"properties":{"noteIndex":19},"schema":"https://github.com/citation-style-language/schema/raw/master/csl-citation.json"}</w:instrText>
      </w:r>
      <w:r w:rsidRPr="00AE5E21">
        <w:rPr>
          <w:rFonts w:ascii="Times New Roman" w:hAnsi="Times New Roman" w:cs="Times New Roman"/>
        </w:rPr>
        <w:fldChar w:fldCharType="separate"/>
      </w:r>
      <w:r w:rsidRPr="00AE5E21">
        <w:rPr>
          <w:rFonts w:ascii="Times New Roman" w:hAnsi="Times New Roman" w:cs="Times New Roman"/>
          <w:noProof/>
        </w:rPr>
        <w:t xml:space="preserve">Akmal Bashori, Arif Sugitanata, </w:t>
      </w:r>
      <w:r>
        <w:rPr>
          <w:rFonts w:ascii="Times New Roman" w:hAnsi="Times New Roman" w:cs="Times New Roman"/>
          <w:noProof/>
        </w:rPr>
        <w:t>dan</w:t>
      </w:r>
      <w:r w:rsidRPr="00AE5E21">
        <w:rPr>
          <w:rFonts w:ascii="Times New Roman" w:hAnsi="Times New Roman" w:cs="Times New Roman"/>
          <w:noProof/>
        </w:rPr>
        <w:t xml:space="preserve"> Suud Sarim Karimullah, ‘Dekontruksi Pemaknaan Mualaf Sebagai Penerima Zakat </w:t>
      </w:r>
      <w:r>
        <w:rPr>
          <w:rFonts w:ascii="Times New Roman" w:hAnsi="Times New Roman" w:cs="Times New Roman"/>
          <w:noProof/>
        </w:rPr>
        <w:t>d</w:t>
      </w:r>
      <w:r w:rsidRPr="00AE5E21">
        <w:rPr>
          <w:rFonts w:ascii="Times New Roman" w:hAnsi="Times New Roman" w:cs="Times New Roman"/>
          <w:noProof/>
        </w:rPr>
        <w:t xml:space="preserve">i Indonesia’, </w:t>
      </w:r>
      <w:r w:rsidRPr="00AE5E21">
        <w:rPr>
          <w:rFonts w:ascii="Times New Roman" w:hAnsi="Times New Roman" w:cs="Times New Roman"/>
          <w:i/>
          <w:noProof/>
        </w:rPr>
        <w:t>Jurnal Syariah Dan Hukum</w:t>
      </w:r>
      <w:r w:rsidRPr="00AE5E21">
        <w:rPr>
          <w:rFonts w:ascii="Times New Roman" w:hAnsi="Times New Roman" w:cs="Times New Roman"/>
          <w:noProof/>
        </w:rPr>
        <w:t>, 22.1 (2024), 11–23.</w:t>
      </w:r>
      <w:r w:rsidRPr="00AE5E21">
        <w:rPr>
          <w:rFonts w:ascii="Times New Roman" w:hAnsi="Times New Roman" w:cs="Times New Roman"/>
        </w:rPr>
        <w:fldChar w:fldCharType="end"/>
      </w:r>
    </w:p>
  </w:footnote>
  <w:footnote w:id="22">
    <w:p w14:paraId="4A590C12" w14:textId="77777777" w:rsidR="00EE69E7" w:rsidRPr="0072781D" w:rsidRDefault="00EE69E7" w:rsidP="00EE69E7">
      <w:pPr>
        <w:pStyle w:val="FootnoteText"/>
        <w:ind w:firstLine="284"/>
        <w:jc w:val="both"/>
        <w:rPr>
          <w:lang w:val="en-US"/>
        </w:rPr>
      </w:pPr>
      <w:r w:rsidRPr="00AE5E21">
        <w:rPr>
          <w:rStyle w:val="FootnoteReference"/>
          <w:rFonts w:ascii="Times New Roman" w:hAnsi="Times New Roman" w:cs="Times New Roman"/>
        </w:rPr>
        <w:footnoteRef/>
      </w:r>
      <w:r w:rsidRPr="00AE5E21">
        <w:rPr>
          <w:rFonts w:ascii="Times New Roman" w:hAnsi="Times New Roman" w:cs="Times New Roman"/>
        </w:rPr>
        <w:t xml:space="preserve"> </w:t>
      </w:r>
      <w:r w:rsidRPr="00AE5E21">
        <w:rPr>
          <w:rFonts w:ascii="Times New Roman" w:hAnsi="Times New Roman" w:cs="Times New Roman"/>
        </w:rPr>
        <w:fldChar w:fldCharType="begin" w:fldLock="1"/>
      </w:r>
      <w:r>
        <w:rPr>
          <w:rFonts w:ascii="Times New Roman" w:hAnsi="Times New Roman" w:cs="Times New Roman"/>
        </w:rPr>
        <w:instrText>ADDIN CSL_CITATION {"citationItems":[{"id":"ITEM-1","itemData":{"DOI":"10.18860/ua.v0i0.2320","ISSN":"1858-4349","abstract":"The government poverty alleviation program could not give a significant change&lt;br /&gt;to reduce poverty. It needed a support from other sub-system, such as zakah.&lt;br /&gt;Zakah, as one of the Islamic fiscal instruments has played a significant role in&lt;br /&gt;Islamic economic. The potential of zakah would cover several aspects like poverty&lt;br /&gt;alleviation program through social welfare system. Zakah could obtain a social&lt;br /&gt;welfare system such as workplace accident insurance, old age pension, pension&lt;br /&gt;insurance, and death insurace. In addition, other problems such as housing for&lt;br /&gt;the poor, capital investment and education could be cared through zakah if&lt;br /&gt;zakah was managed and developed in a maximal way.&lt;br /&gt;Program pengentasan kemiskinan yang dijalankan oleh pemerintah masih&lt;br /&gt;belum memberikan dampak yang signifikan terhadap penurunan tingkat&lt;br /&gt;kemiskinan. Ia membutuhkan dukungan dari sub sistem lain termasuk zakat.&lt;br /&gt;Zakat merupakan salah satu instrumen fiskal Islam yang telah memberikan&lt;br /&gt;peranan cukup signifikan dalam sistem ekonomi Islam. Potensi zakat akan&lt;br /&gt;mampu mencakup berbagai macam aspek termasuk untuk program pengentasan&lt;br /&gt;kemiskinan dalam bentuk sistem jaminan sosial. Zakat dapat dipergunakan&lt;br /&gt;dalam berbagai bentuk sistem jaminan sosial, seperti asuransi tenaga kerja,&lt;br /&gt;asuransi pensiun dan asuransi jiwa. Serta untuk mengatasi berbagai macam&lt;br /&gt;masalah seperti perumahan, akses permodalan dan pendidikan bagi si miskin&lt;br /&gt;yang dapat dilakukan melalui maksimalisasi pengelolaan dan pendayagunaan&lt;br /&gt;zakat.&lt;br /&gt;&lt;br /&gt;","author":[{"dropping-particle":"","family":"Arif","given":"M Nur Rianto","non-dropping-particle":"Al","parse-names":false,"suffix":""}],"container-title":"ULUL ALBAB Jurnal Studi Islam","id":"ITEM-1","issue":"1","issued":{"date-parts":[["2013"]]},"page":"1-15","title":"Optimalisasi Peran Zakat dalam Memberdayakan Perekonomian Umat","type":"article-journal","volume":"14"},"uris":["http://www.mendeley.com/documents/?uuid=22b2e9d4-b7ae-4a5e-bd77-df399d9111d8"]}],"mendeley":{"formattedCitation":"M Nur Rianto Al Arif, ‘Optimalisasi Peran Zakat Dalam Memberdayakan Perekonomian Umat’, &lt;i&gt;ULUL ALBAB Jurnal Studi Islam&lt;/i&gt;, 14.1 (2013), 1–15 &lt;https://doi.org/10.18860/ua.v0i0.2320&gt;.","manualFormatting":"M Nur Rianto Al Arif, ‘Optimalisasi Peran Zakat dalam Memberdayakan Perekonomian Umat’, ULUL ALBAB Jurnal Studi Islam, 14.1 (2013), 1–15.","plainTextFormattedCitation":"M Nur Rianto Al Arif, ‘Optimalisasi Peran Zakat Dalam Memberdayakan Perekonomian Umat’, ULUL ALBAB Jurnal Studi Islam, 14.1 (2013), 1–15 .","previouslyFormattedCitation":"M Nur Rianto Al Arif, ‘Optimalisasi Peran Zakat Dalam Memberdayakan Perekonomian Umat’, &lt;i&gt;ULUL ALBAB Jurnal Studi Islam&lt;/i&gt;, 14.1 (2013), 1–15 &lt;https://doi.org/10.18860/ua.v0i0.2320&gt;."},"properties":{"noteIndex":20},"schema":"https://github.com/citation-style-language/schema/raw/master/csl-citation.json"}</w:instrText>
      </w:r>
      <w:r w:rsidRPr="00AE5E21">
        <w:rPr>
          <w:rFonts w:ascii="Times New Roman" w:hAnsi="Times New Roman" w:cs="Times New Roman"/>
        </w:rPr>
        <w:fldChar w:fldCharType="separate"/>
      </w:r>
      <w:r w:rsidRPr="00D40A24">
        <w:rPr>
          <w:rFonts w:ascii="Times New Roman" w:hAnsi="Times New Roman" w:cs="Times New Roman"/>
          <w:noProof/>
        </w:rPr>
        <w:t xml:space="preserve">M Nur Rianto Al Arif, ‘Optimalisasi Peran Zakat </w:t>
      </w:r>
      <w:r>
        <w:rPr>
          <w:rFonts w:ascii="Times New Roman" w:hAnsi="Times New Roman" w:cs="Times New Roman"/>
          <w:noProof/>
        </w:rPr>
        <w:t>d</w:t>
      </w:r>
      <w:r w:rsidRPr="00D40A24">
        <w:rPr>
          <w:rFonts w:ascii="Times New Roman" w:hAnsi="Times New Roman" w:cs="Times New Roman"/>
          <w:noProof/>
        </w:rPr>
        <w:t xml:space="preserve">alam Memberdayakan Perekonomian Umat’, </w:t>
      </w:r>
      <w:r w:rsidRPr="00D40A24">
        <w:rPr>
          <w:rFonts w:ascii="Times New Roman" w:hAnsi="Times New Roman" w:cs="Times New Roman"/>
          <w:i/>
          <w:noProof/>
        </w:rPr>
        <w:t>ULUL ALBAB Jurnal Studi Islam</w:t>
      </w:r>
      <w:r w:rsidRPr="00D40A24">
        <w:rPr>
          <w:rFonts w:ascii="Times New Roman" w:hAnsi="Times New Roman" w:cs="Times New Roman"/>
          <w:noProof/>
        </w:rPr>
        <w:t>, 14.1 (2013), 1–15.</w:t>
      </w:r>
      <w:r w:rsidRPr="00AE5E21">
        <w:rPr>
          <w:rFonts w:ascii="Times New Roman" w:hAnsi="Times New Roman" w:cs="Times New Roman"/>
        </w:rPr>
        <w:fldChar w:fldCharType="end"/>
      </w:r>
    </w:p>
  </w:footnote>
  <w:footnote w:id="23">
    <w:p w14:paraId="5530FCAF"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inequality.","author":[{"dropping-particle":"","family":"Ningsih","given":"Ratu","non-dropping-particle":"","parse-names":false,"suffix":""}],"id":"ITEM-1","issue":"1","issued":{"date-parts":[["2022"]]},"page":"1-12","title":"Efektifitas Penyaluran Dana Zakat Produktif Dalam Meningkatkan Ekonomi Masyarakat Miskin (Studi Pada Badan Amil Zakat Nasional Kabupaten Dompu)","type":"article-journal","volume":"33"},"uris":["http://www.mendeley.com/documents/?uuid=84bd9024-a411-48b5-a685-aab7f366f851"]}],"mendeley":{"formattedCitation":"Ratu Ningsih, ‘Efektifitas Penyaluran Dana Zakat Produktif Dalam Meningkatkan Ekonomi Masyarakat Miskin (Studi Pada Badan Amil Zakat Nasional Kabupaten Dompu)’, 33.1 (2022), 1–12.","manualFormatting":"Ratu Ningsih, ‘Efektifitas Penyaluran Dana Zakat Produktif dalam Meningkatkan Ekonomi Masyarakat Miskin (Studi Pada Badan Amil Zakat Nasional Kabupaten Dompu)’, 33.1 (2022), 1–12.","plainTextFormattedCitation":"Ratu Ningsih, ‘Efektifitas Penyaluran Dana Zakat Produktif Dalam Meningkatkan Ekonomi Masyarakat Miskin (Studi Pada Badan Amil Zakat Nasional Kabupaten Dompu)’, 33.1 (2022), 1–12.","previouslyFormattedCitation":"Ratu Ningsih, ‘Efektifitas Penyaluran Dana Zakat Produktif Dalam Meningkatkan Ekonomi Masyarakat Miskin (Studi Pada Badan Amil Zakat Nasional Kabupaten Dompu)’, 33.1 (2022), 1–12."},"properties":{"noteIndex":21},"schema":"https://github.com/citation-style-language/schema/raw/master/csl-citation.json"}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Ratu Ningsih, ‘Efektifitas Penyaluran Dana Zakat Produktif </w:t>
      </w:r>
      <w:r>
        <w:rPr>
          <w:rFonts w:ascii="Times New Roman" w:hAnsi="Times New Roman" w:cs="Times New Roman"/>
          <w:noProof/>
        </w:rPr>
        <w:t>d</w:t>
      </w:r>
      <w:r w:rsidRPr="00BD78B9">
        <w:rPr>
          <w:rFonts w:ascii="Times New Roman" w:hAnsi="Times New Roman" w:cs="Times New Roman"/>
          <w:noProof/>
        </w:rPr>
        <w:t>alam Meningkatkan Ekonomi Masyarakat Miskin (Studi Pada Badan Amil Zakat Nasional Kabupaten Dompu)’, 33.1 (2022), 1–12.</w:t>
      </w:r>
      <w:r w:rsidRPr="00BD78B9">
        <w:rPr>
          <w:rFonts w:ascii="Times New Roman" w:hAnsi="Times New Roman" w:cs="Times New Roman"/>
        </w:rPr>
        <w:fldChar w:fldCharType="end"/>
      </w:r>
    </w:p>
  </w:footnote>
  <w:footnote w:id="24">
    <w:p w14:paraId="535A9FDD" w14:textId="77777777" w:rsidR="00EE69E7" w:rsidRPr="00007B5B"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{"citationItems":[{"id":"ITEM-1","itemData":{"author":[{"dropping-particle":"","family":"Sari","given":"Indah Permata","non-dropping-particle":"","parse-names":false,"suffix":""}],"container-title":"Pengaruh Zakat Produktif Terhadap Pendapatan Masyarakat Miskin Di Kota Jambi (studi kasus BAZNAS Kota Jambi)","id":"ITEM-1","issued":{"date-parts":[["2019"]]},"title":"Zakat Produktif","type":"article-journal"},"uris":["http://www.mendeley.com/documents/?uuid=c23bcbbe-3403-4f48-b4dc-a9c26729f759"]}],"mendeley":{"formattedCitation":"Indah Permata Sari, ‘Zakat Produktif’, &lt;i&gt;Pengaruh Zakat Produktif Terhadap Pendapatan Masyarakat Miskin Di Kota Jambi (Studi Kasus BAZNAS Kota Jambi)&lt;/i&gt;, 2019.","plainTextFormattedCitation":"Indah Permata Sari, ‘Zakat Produktif’, Pengaruh Zakat Produktif Terhadap Pendapatan Masyarakat Miskin Di Kota Jambi (Studi Kasus BAZNAS Kota Jambi), 2019.","previouslyFormattedCitation":"Indah Permata Sari, ‘Zakat Produktif’, &lt;i&gt;Pengaruh Zakat Produktif Terhadap Pendapatan Masyarakat Miskin Di Kota Jambi (Studi Kasus BAZNAS Kota Jambi)&lt;/i&gt;, 2019."},"properties":{"noteIndex":22},"schema":"https://github.com/citation-style-language/schema/raw/master/csl-citation.json"}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Indah Permata Sari, ‘Zakat Produktif’, </w:t>
      </w:r>
      <w:r w:rsidRPr="00BD78B9">
        <w:rPr>
          <w:rFonts w:ascii="Times New Roman" w:hAnsi="Times New Roman" w:cs="Times New Roman"/>
          <w:i/>
          <w:noProof/>
        </w:rPr>
        <w:t>Pengaruh Zakat Produktif Terhadap Pendapatan Masyarakat Miskin Di Kota Jambi (Studi Kasus BAZNAS Kota Jambi)</w:t>
      </w:r>
      <w:r w:rsidRPr="00BD78B9">
        <w:rPr>
          <w:rFonts w:ascii="Times New Roman" w:hAnsi="Times New Roman" w:cs="Times New Roman"/>
          <w:noProof/>
        </w:rPr>
        <w:t>, 2019.</w:t>
      </w:r>
      <w:r w:rsidRPr="00BD78B9">
        <w:rPr>
          <w:rFonts w:ascii="Times New Roman" w:hAnsi="Times New Roman" w:cs="Times New Roman"/>
        </w:rPr>
        <w:fldChar w:fldCharType="end"/>
      </w:r>
    </w:p>
  </w:footnote>
  <w:footnote w:id="25">
    <w:p w14:paraId="56B3B667" w14:textId="77777777" w:rsidR="00EE69E7" w:rsidRPr="00BE057D" w:rsidRDefault="00EE69E7" w:rsidP="00EE69E7">
      <w:pPr>
        <w:pStyle w:val="FootnoteText"/>
        <w:ind w:firstLine="284"/>
        <w:jc w:val="both"/>
        <w:rPr>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{"citationItems":[{"id":"ITEM-1","itemData":{"abstract":"… Hasil penelitian ini menunjukkan bahwa Pemberdayaan Zakat Mualaf … Namun untuk pemberdayaan secara umum seperti … yang dirasakan beberapa titik wilayah pemberdayaan …","author":[{"dropping-particle":"","family":"Lukmanul","given":"H","non-dropping-particle":"","parse-names":false,"suffix":""}],"id":"ITEM-1","issued":{"date-parts":[["2020"]]},"page":"1-98","title":"Strategi Pemberdayaan Zakat Mualaf Study Kasus: Muallaf Center Baznas (MCB)","type":"article-journal"},"uris":["http://www.mendeley.com/documents/?uuid=d34b8807-f9ae-4301-92d3-ee1134b5971b"]}],"mendeley":{"formattedCitation":"H Lukmanul, ‘Strategi Pemberdayaan Zakat Mualaf Study Kasus: Muallaf Center Baznas (MCB)’, 2020, 1–98.","manualFormatting":"H Lukmanul, ‘Strategi Pemberdayaan Zakat Mualaf Study Kasus: Mualaf Center Baznas (MCB)’, 2020, 1–98.","plainTextFormattedCitation":"H Lukmanul, ‘Strategi Pemberdayaan Zakat Mualaf Study Kasus: Muallaf Center Baznas (MCB)’, 2020, 1–98.","previouslyFormattedCitation":"H Lukmanul, ‘Strategi Pemberdayaan Zakat Mualaf Study Kasus: Muallaf Center Baznas (MCB)’, 2020, 1–98."},"properties":{"noteIndex":23},"schema":"https://github.com/citation-style-language/schema/raw/master/csl-citation.json"}</w:instrText>
      </w:r>
      <w:r w:rsidRPr="00007B5B">
        <w:rPr>
          <w:rFonts w:ascii="Times New Roman" w:hAnsi="Times New Roman" w:cs="Times New Roman"/>
        </w:rPr>
        <w:fldChar w:fldCharType="separate"/>
      </w:r>
      <w:r w:rsidRPr="00764AB5">
        <w:rPr>
          <w:rFonts w:ascii="Times New Roman" w:hAnsi="Times New Roman" w:cs="Times New Roman"/>
          <w:noProof/>
        </w:rPr>
        <w:t>H Lukmanul, ‘Strategi Pemberdayaan Zakat Mualaf Study Kasus: Mualaf Center Baznas (MCB)’, 2020, 1–98.</w:t>
      </w:r>
      <w:r w:rsidRPr="00007B5B">
        <w:rPr>
          <w:rFonts w:ascii="Times New Roman" w:hAnsi="Times New Roman" w:cs="Times New Roman"/>
        </w:rPr>
        <w:fldChar w:fldCharType="end"/>
      </w:r>
    </w:p>
  </w:footnote>
  <w:footnote w:id="26">
    <w:p w14:paraId="47697472" w14:textId="77777777" w:rsidR="00EE69E7" w:rsidRPr="00CD77CC" w:rsidRDefault="00EE69E7" w:rsidP="00EE69E7">
      <w:pPr>
        <w:pStyle w:val="FootnoteText"/>
        <w:ind w:firstLine="284"/>
        <w:jc w:val="both"/>
        <w:rPr>
          <w:rFonts w:ascii="Times New Roman" w:hAnsi="Times New Roman" w:cs="Times New Roman"/>
          <w:lang w:val="en-US"/>
        </w:rPr>
      </w:pPr>
      <w:r w:rsidRPr="00CD77CC">
        <w:rPr>
          <w:rStyle w:val="FootnoteReference"/>
          <w:rFonts w:ascii="Times New Roman" w:hAnsi="Times New Roman" w:cs="Times New Roman"/>
        </w:rPr>
        <w:footnoteRef/>
      </w:r>
      <w:r w:rsidRPr="00CD77CC">
        <w:rPr>
          <w:rFonts w:ascii="Times New Roman" w:hAnsi="Times New Roman" w:cs="Times New Roman"/>
        </w:rPr>
        <w:t xml:space="preserve"> </w:t>
      </w:r>
      <w:r w:rsidRPr="00CD77CC">
        <w:rPr>
          <w:rFonts w:ascii="Times New Roman" w:hAnsi="Times New Roman" w:cs="Times New Roman"/>
        </w:rPr>
        <w:fldChar w:fldCharType="begin" w:fldLock="1"/>
      </w:r>
      <w:r w:rsidRPr="00CD77CC">
        <w:rPr>
          <w:rFonts w:ascii="Times New Roman" w:hAnsi="Times New Roman" w:cs="Times New Roman"/>
        </w:rPr>
        <w:instrText>ADDIN CSL_CITATION {"citationItems":[{"id":"ITEM-1","itemData":{"author":[{"dropping-particle":"","family":"Amarodin","given":"Moh.","non-dropping-particle":"","parse-names":false,"suffix":""}],"container-title":"Optimalisasi Dana Zakat di Indonesia (Model Distribusi Zakat Berbasis Pemberdayaan Ekonomi)","id":"ITEM-1","issued":{"date-parts":[["2019"]]},"title":"Optimalisasi","type":"article-journal"},"uris":["http://www.mendeley.com/documents/?uuid=15d6712e-8c0d-4e8d-909f-0d7216417616"]}],"mendeley":{"formattedCitation":"Moh. Amarodin, ‘Optimalisasi’, &lt;i&gt;Optimalisasi Dana Zakat Di Indonesia (Model Distribusi Zakat Berbasis Pemberdayaan Ekonomi)&lt;/i&gt;, 2019.","manualFormatting":"Moh. Amarodin, ‘Optimalisasi Dana Zakat di Indonesia (Model Distribusi Zakat Berbasis Pemberdayaan Ekonomi), Eksyar, 7.1, 2019.","plainTextFormattedCitation":"Moh. Amarodin, ‘Optimalisasi’, Optimalisasi Dana Zakat Di Indonesia (Model Distribusi Zakat Berbasis Pemberdayaan Ekonomi), 2019.","previouslyFormattedCitation":"Moh. Amarodin, ‘Optimalisasi’, &lt;i&gt;Optimalisasi Dana Zakat Di Indonesia (Model Distribusi Zakat Berbasis Pemberdayaan Ekonomi)&lt;/i&gt;, 2019."},"properties":{"noteIndex":24},"schema":"https://github.com/citation-style-language/schema/raw/master/csl-citation.json"}</w:instrText>
      </w:r>
      <w:r w:rsidRPr="00CD77CC">
        <w:rPr>
          <w:rFonts w:ascii="Times New Roman" w:hAnsi="Times New Roman" w:cs="Times New Roman"/>
        </w:rPr>
        <w:fldChar w:fldCharType="separate"/>
      </w:r>
      <w:r w:rsidRPr="00CD77CC">
        <w:rPr>
          <w:rFonts w:ascii="Times New Roman" w:hAnsi="Times New Roman" w:cs="Times New Roman"/>
          <w:noProof/>
        </w:rPr>
        <w:t>Moh. Amarodin, ‘</w:t>
      </w:r>
      <w:r w:rsidRPr="00CD77CC">
        <w:rPr>
          <w:rFonts w:ascii="Times New Roman" w:hAnsi="Times New Roman" w:cs="Times New Roman"/>
          <w:i/>
          <w:noProof/>
        </w:rPr>
        <w:t>Optimalisasi Dana Zakat di Indonesia (Model Distribusi Zakat Berbasis Pemberdayaan Ekonomi)</w:t>
      </w:r>
      <w:r w:rsidRPr="00CD77CC">
        <w:rPr>
          <w:rFonts w:ascii="Times New Roman" w:hAnsi="Times New Roman" w:cs="Times New Roman"/>
          <w:noProof/>
        </w:rPr>
        <w:t xml:space="preserve">, </w:t>
      </w:r>
      <w:r w:rsidRPr="00CD77CC">
        <w:rPr>
          <w:rFonts w:ascii="Times New Roman" w:hAnsi="Times New Roman" w:cs="Times New Roman"/>
          <w:i/>
          <w:iCs/>
          <w:noProof/>
        </w:rPr>
        <w:t>Eksyar, 7.1,</w:t>
      </w:r>
      <w:r w:rsidRPr="00CD77CC">
        <w:rPr>
          <w:rFonts w:ascii="Times New Roman" w:hAnsi="Times New Roman" w:cs="Times New Roman"/>
          <w:noProof/>
        </w:rPr>
        <w:t xml:space="preserve"> 2019.</w:t>
      </w:r>
      <w:r w:rsidRPr="00CD77CC">
        <w:rPr>
          <w:rFonts w:ascii="Times New Roman" w:hAnsi="Times New Roman" w:cs="Times New Roman"/>
        </w:rPr>
        <w:fldChar w:fldCharType="end"/>
      </w:r>
    </w:p>
  </w:footnote>
  <w:footnote w:id="27">
    <w:p w14:paraId="33A509E3" w14:textId="77777777" w:rsidR="00EE69E7" w:rsidRPr="00312116" w:rsidRDefault="00EE69E7" w:rsidP="00EE69E7">
      <w:pPr>
        <w:pStyle w:val="FootnoteText"/>
        <w:ind w:firstLine="284"/>
        <w:rPr>
          <w:lang w:val="en-US"/>
        </w:rPr>
      </w:pPr>
      <w:r w:rsidRPr="00CD77CC">
        <w:rPr>
          <w:rStyle w:val="FootnoteReference"/>
          <w:rFonts w:ascii="Times New Roman" w:hAnsi="Times New Roman" w:cs="Times New Roman"/>
        </w:rPr>
        <w:footnoteRef/>
      </w:r>
      <w:r w:rsidRPr="00CD77CC">
        <w:rPr>
          <w:rFonts w:ascii="Times New Roman" w:hAnsi="Times New Roman" w:cs="Times New Roman"/>
        </w:rPr>
        <w:t xml:space="preserve"> </w:t>
      </w:r>
      <w:r w:rsidRPr="00CD77CC">
        <w:rPr>
          <w:rFonts w:ascii="Times New Roman" w:hAnsi="Times New Roman" w:cs="Times New Roman"/>
        </w:rPr>
        <w:fldChar w:fldCharType="begin" w:fldLock="1"/>
      </w:r>
      <w:r w:rsidRPr="00CD77CC">
        <w:rPr>
          <w:rFonts w:ascii="Times New Roman" w:hAnsi="Times New Roman" w:cs="Times New Roman"/>
        </w:rPr>
        <w:instrText>ADDIN CSL_CITATION {"citationItems":[{"id":"ITEM-1","itemData":{"abstract":"… Allah Maha Mendengar, Maha Mengetahui.”20 c. Harta wajib zakat yang sudah ditunaikan zakatnya menjadi berkah berkah, yakni … 21 d. Zakat juga menimbulkan semangat investasi. Karena jika harta tersimpan tanpa","author":[{"dropping-particle":"","family":"Handayani","given":"N","non-dropping-particle":"","parse-names":false,"suffix":""}],"container-title":"Skripsi","id":"ITEM-1","issued":{"date-parts":[["2020"]]},"page":"1-139","title":"Pengaruh Pendayagunaan Zakat Terhadap Pemberdayaan Mustahik di BAZNAS Kabupaten Enrekang","type":"article-journal"},"uris":["http://www.mendeley.com/documents/?uuid=cc8f6c3a-b9b8-43ea-9a2e-f500851f269e"]}],"mendeley":{"formattedCitation":"N Handayani, ‘Pengaruh Pendayagunaan Zakat Terhadap Pemberdayaan Mustahik Di BAZNAS Kabupaten Enrekang’, &lt;i&gt;Skripsi&lt;/i&gt;, 2020, 1–139.","plainTextFormattedCitation":"N Handayani, ‘Pengaruh Pendayagunaan Zakat Terhadap Pemberdayaan Mustahik Di BAZNAS Kabupaten Enrekang’, Skripsi, 2020, 1–139.","previouslyFormattedCitation":"N Handayani, ‘Pengaruh Pendayagunaan Zakat Terhadap Pemberdayaan Mustahik Di BAZNAS Kabupaten Enrekang’, &lt;i&gt;Skripsi&lt;/i&gt;, 2020, 1–139."},"properties":{"noteIndex":25},"schema":"https://github.com/citation-style-language/schema/raw/master/csl-citation.json"}</w:instrText>
      </w:r>
      <w:r w:rsidRPr="00CD77CC">
        <w:rPr>
          <w:rFonts w:ascii="Times New Roman" w:hAnsi="Times New Roman" w:cs="Times New Roman"/>
        </w:rPr>
        <w:fldChar w:fldCharType="separate"/>
      </w:r>
      <w:r w:rsidRPr="00CD77CC">
        <w:rPr>
          <w:rFonts w:ascii="Times New Roman" w:hAnsi="Times New Roman" w:cs="Times New Roman"/>
          <w:noProof/>
        </w:rPr>
        <w:t xml:space="preserve">N Handayani, ‘Pengaruh Pendayagunaan Zakat Terhadap Pemberdayaan Mustahik Di BAZNAS Kabupaten Enrekang’, </w:t>
      </w:r>
      <w:r w:rsidRPr="00CD77CC">
        <w:rPr>
          <w:rFonts w:ascii="Times New Roman" w:hAnsi="Times New Roman" w:cs="Times New Roman"/>
          <w:i/>
          <w:noProof/>
        </w:rPr>
        <w:t>Skripsi</w:t>
      </w:r>
      <w:r w:rsidRPr="00CD77CC">
        <w:rPr>
          <w:rFonts w:ascii="Times New Roman" w:hAnsi="Times New Roman" w:cs="Times New Roman"/>
          <w:noProof/>
        </w:rPr>
        <w:t>, 2020, 1–139.</w:t>
      </w:r>
      <w:r w:rsidRPr="00CD77CC">
        <w:rPr>
          <w:rFonts w:ascii="Times New Roman" w:hAnsi="Times New Roman" w:cs="Times New Roman"/>
        </w:rPr>
        <w:fldChar w:fldCharType="end"/>
      </w:r>
    </w:p>
  </w:footnote>
  <w:footnote w:id="28">
    <w:p w14:paraId="5D792673" w14:textId="77777777" w:rsidR="00EE69E7" w:rsidRPr="00CA52EA" w:rsidRDefault="00EE69E7" w:rsidP="00EE69E7">
      <w:pPr>
        <w:pStyle w:val="FootnoteText"/>
        <w:ind w:firstLine="284"/>
        <w:jc w:val="both"/>
        <w:rPr>
          <w:lang w:val="en-US"/>
        </w:rPr>
      </w:pPr>
      <w:r w:rsidRPr="00CA52EA">
        <w:rPr>
          <w:rStyle w:val="FootnoteReference"/>
          <w:rFonts w:ascii="Times New Roman" w:hAnsi="Times New Roman" w:cs="Times New Roman"/>
        </w:rPr>
        <w:footnoteRef/>
      </w:r>
      <w:r w:rsidRPr="00CA52EA">
        <w:rPr>
          <w:rFonts w:ascii="Times New Roman" w:hAnsi="Times New Roman" w:cs="Times New Roman"/>
        </w:rPr>
        <w:t xml:space="preserve"> </w:t>
      </w:r>
      <w:r w:rsidRPr="00CA52EA">
        <w:rPr>
          <w:rFonts w:ascii="Times New Roman" w:hAnsi="Times New Roman" w:cs="Times New Roman"/>
          <w:lang w:val="en-US"/>
        </w:rPr>
        <w:t>Qardhawi, Yusuf. “</w:t>
      </w:r>
      <w:r w:rsidRPr="00CA52EA">
        <w:rPr>
          <w:rFonts w:ascii="Times New Roman" w:hAnsi="Times New Roman" w:cs="Times New Roman"/>
          <w:i/>
          <w:iCs/>
          <w:lang w:val="en-US"/>
        </w:rPr>
        <w:t>Fiqh al-Zakah</w:t>
      </w:r>
      <w:r w:rsidRPr="00CA52EA">
        <w:rPr>
          <w:rFonts w:ascii="Times New Roman" w:hAnsi="Times New Roman" w:cs="Times New Roman"/>
          <w:lang w:val="en-US"/>
        </w:rPr>
        <w:t xml:space="preserve">”, (Beirut: </w:t>
      </w:r>
      <w:r w:rsidRPr="00CA52EA">
        <w:rPr>
          <w:rFonts w:ascii="Times New Roman" w:hAnsi="Times New Roman" w:cs="Times New Roman"/>
          <w:i/>
          <w:iCs/>
          <w:lang w:val="en-US"/>
        </w:rPr>
        <w:t xml:space="preserve">Muassah al-Risalah </w:t>
      </w:r>
      <w:r w:rsidRPr="00CA52EA">
        <w:rPr>
          <w:rFonts w:ascii="Times New Roman" w:hAnsi="Times New Roman" w:cs="Times New Roman"/>
          <w:lang w:val="en-US"/>
        </w:rPr>
        <w:t>2005), 49</w:t>
      </w:r>
      <w:r>
        <w:rPr>
          <w:lang w:val="en-US"/>
        </w:rPr>
        <w:t>.</w:t>
      </w:r>
    </w:p>
  </w:footnote>
  <w:footnote w:id="29">
    <w:p w14:paraId="0BC4F394" w14:textId="77777777" w:rsidR="00EE69E7" w:rsidRPr="009833B7" w:rsidRDefault="00EE69E7" w:rsidP="00EE69E7">
      <w:pPr>
        <w:pStyle w:val="FootnoteText"/>
        <w:ind w:firstLine="284"/>
        <w:jc w:val="both"/>
        <w:rPr>
          <w:rFonts w:ascii="Times New Roman" w:hAnsi="Times New Roman" w:cs="Times New Roman"/>
          <w:lang w:val="en-US"/>
        </w:rPr>
      </w:pPr>
      <w:r w:rsidRPr="009833B7">
        <w:rPr>
          <w:rStyle w:val="FootnoteReference"/>
          <w:rFonts w:ascii="Times New Roman" w:hAnsi="Times New Roman" w:cs="Times New Roman"/>
        </w:rPr>
        <w:footnoteRef/>
      </w:r>
      <w:r w:rsidRPr="009833B7">
        <w:rPr>
          <w:rFonts w:ascii="Times New Roman" w:hAnsi="Times New Roman" w:cs="Times New Roman"/>
        </w:rPr>
        <w:t xml:space="preserve"> Kahf, M. “</w:t>
      </w:r>
      <w:r w:rsidRPr="009833B7">
        <w:rPr>
          <w:rStyle w:val="Emphasis"/>
          <w:rFonts w:ascii="Times New Roman" w:hAnsi="Times New Roman" w:cs="Times New Roman"/>
        </w:rPr>
        <w:t>The Performance of the Institution of Zakah in Theory and Practice”</w:t>
      </w:r>
      <w:r w:rsidRPr="009833B7">
        <w:rPr>
          <w:rFonts w:ascii="Times New Roman" w:hAnsi="Times New Roman" w:cs="Times New Roman"/>
        </w:rPr>
        <w:t xml:space="preserve">. </w:t>
      </w:r>
      <w:r>
        <w:rPr>
          <w:rFonts w:ascii="Times New Roman" w:hAnsi="Times New Roman" w:cs="Times New Roman"/>
        </w:rPr>
        <w:t>(</w:t>
      </w:r>
      <w:r w:rsidRPr="001770F6">
        <w:rPr>
          <w:rFonts w:ascii="Times New Roman" w:hAnsi="Times New Roman" w:cs="Times New Roman"/>
          <w:i/>
          <w:iCs/>
        </w:rPr>
        <w:t>Islamic</w:t>
      </w:r>
      <w:r w:rsidRPr="009833B7">
        <w:rPr>
          <w:rFonts w:ascii="Times New Roman" w:hAnsi="Times New Roman" w:cs="Times New Roman"/>
        </w:rPr>
        <w:t xml:space="preserve"> </w:t>
      </w:r>
      <w:r w:rsidRPr="001770F6">
        <w:rPr>
          <w:rFonts w:ascii="Times New Roman" w:hAnsi="Times New Roman" w:cs="Times New Roman"/>
          <w:i/>
          <w:iCs/>
        </w:rPr>
        <w:t>Research and Training Institute</w:t>
      </w:r>
      <w:r>
        <w:rPr>
          <w:rFonts w:ascii="Times New Roman" w:hAnsi="Times New Roman" w:cs="Times New Roman"/>
        </w:rPr>
        <w:t xml:space="preserve"> </w:t>
      </w:r>
      <w:r w:rsidRPr="009833B7">
        <w:rPr>
          <w:rFonts w:ascii="Times New Roman" w:hAnsi="Times New Roman" w:cs="Times New Roman"/>
        </w:rPr>
        <w:t>1999</w:t>
      </w:r>
      <w:r>
        <w:rPr>
          <w:rFonts w:ascii="Times New Roman" w:hAnsi="Times New Roman" w:cs="Times New Roman"/>
        </w:rPr>
        <w:t>), 310</w:t>
      </w:r>
      <w:r w:rsidRPr="009833B7">
        <w:rPr>
          <w:rFonts w:ascii="Times New Roman" w:hAnsi="Times New Roman" w:cs="Times New Roman"/>
        </w:rPr>
        <w:t>.</w:t>
      </w:r>
    </w:p>
  </w:footnote>
  <w:footnote w:id="30">
    <w:p w14:paraId="1DC13A87" w14:textId="77777777" w:rsidR="00EE69E7" w:rsidRPr="000C13F5" w:rsidRDefault="00EE69E7" w:rsidP="00EE69E7">
      <w:pPr>
        <w:pStyle w:val="FootnoteText"/>
        <w:ind w:firstLine="284"/>
        <w:jc w:val="both"/>
        <w:rPr>
          <w:rFonts w:ascii="Times New Roman" w:hAnsi="Times New Roman" w:cs="Times New Roman"/>
          <w:lang w:val="en-US"/>
        </w:rPr>
      </w:pPr>
      <w:r w:rsidRPr="000C13F5">
        <w:rPr>
          <w:rStyle w:val="FootnoteReference"/>
          <w:rFonts w:ascii="Times New Roman" w:hAnsi="Times New Roman" w:cs="Times New Roman"/>
        </w:rPr>
        <w:footnoteRef/>
      </w:r>
      <w:r w:rsidRPr="000C13F5">
        <w:rPr>
          <w:rFonts w:ascii="Times New Roman" w:hAnsi="Times New Roman" w:cs="Times New Roman"/>
        </w:rPr>
        <w:t xml:space="preserve"> </w:t>
      </w:r>
      <w:r w:rsidRPr="000C13F5">
        <w:rPr>
          <w:rFonts w:ascii="Times New Roman" w:hAnsi="Times New Roman" w:cs="Times New Roman"/>
        </w:rPr>
        <w:fldChar w:fldCharType="begin" w:fldLock="1"/>
      </w:r>
      <w:r>
        <w:rPr>
          <w:rFonts w:ascii="Times New Roman" w:hAnsi="Times New Roman" w:cs="Times New Roman"/>
        </w:rPr>
        <w:instrText>ADDIN CSL_CITATION {"citationItems":[{"id":"ITEM-1","itemData":{"DOI":"10.14421/ekbis.2018.2.2.1136","ISSN":"2549-4988","abstract":"ABSTRACTThe economic empowerment of the ummah means an effort to improve the dignity of the layers of the Islamic community from the conditions of being unable, and escape from the pitfalls of poverty and economic underdevelopment. In other words, as an effort to build the independence of the people in the economic field, zakat management exists as well-organized activities where there is a process to achieve these goals. Zakat management consists of planning, organizing, implementing, and controlling or supervising carried out to determine and achieve the targets that have been determined through the use of human resources and other resources.Keywords: Zakat Management, Community Economic Empowerment, Planning, Organizing, Implementing, Controlling.ABSTRAKPemberdayaan ekonomi umat merupakan upaya untuk meningkatkan harkat dan martabat lapisan masyarakat Islam dari kondisi tidak mampu, serta melepaskan diri dari perangkap kemiskinan dan keterbelakangan ekonomi. Dengan kata lain, sebagai upaya membangun kemandirian umat di bidang ekonomi, manajemen zakat hadir sebagai suatu kegiatan-kegiatan yang diorganisir dengan baik dimana terdapat proses untuk mencapai tujuan-tujuan tersebut. Manajemen zakat terdiri dari perencanaan, pengorganisasian, pelaksanaan, serta pengendalian atau pengawasan yang dilakukan untuk menentukan serta mencapai sasaran yang telah ditentukan melalui pemanfaatan sumber daya manusia dan sumber daya lainnya.Kata kunci: Manajemen Zakat, Pemberdayaan Ekonomi Umat, Perencanaan, Pengelolaan, Penerapan, Pengendalian.","author":[{"dropping-particle":"","family":"Afrina","given":"Dita","non-dropping-particle":"","parse-names":false,"suffix":""}],"container-title":"EkBis: Jurnal Ekonomi dan Bisnis","id":"ITEM-1","issue":"2","issued":{"date-parts":[["2020"]]},"page":"201","title":"Manajemen Zakat Di Indonesia Sebagai Pemberdayaan Ekonomi Umat","type":"article-journal","volume":"2"},"uris":["http://www.mendeley.com/documents/?uuid=b755986d-b3a8-470c-8587-20135e7083a1"]}],"mendeley":{"formattedCitation":"Dita Afrina, ‘Manajemen Zakat Di Indonesia Sebagai Pemberdayaan Ekonomi Umat’, &lt;i&gt;EkBis: Jurnal Ekonomi Dan Bisnis&lt;/i&gt;, 2.2 (2020), 201 &lt;https://doi.org/10.14421/ekbis.2018.2.2.1136&gt;.","manualFormatting":"Dita Afrina, ‘Manajemen Zakat Di Indonesia Sebagai Pemberdayaan Ekonomi Umat’, EkBis: Jurnal Ekonomi Dan Bisnis, 2.2 (2020), 201.","plainTextFormattedCitation":"Dita Afrina, ‘Manajemen Zakat Di Indonesia Sebagai Pemberdayaan Ekonomi Umat’, EkBis: Jurnal Ekonomi Dan Bisnis, 2.2 (2020), 201 .","previouslyFormattedCitation":"Dita Afrina, ‘Manajemen Zakat Di Indonesia Sebagai Pemberdayaan Ekonomi Umat’, &lt;i&gt;EkBis: Jurnal Ekonomi Dan Bisnis&lt;/i&gt;, 2.2 (2020), 201 &lt;https://doi.org/10.14421/ekbis.2018.2.2.1136&gt;."},"properties":{"noteIndex":26},"schema":"https://github.com/citation-style-language/schema/raw/master/csl-citation.json"}</w:instrText>
      </w:r>
      <w:r w:rsidRPr="000C13F5">
        <w:rPr>
          <w:rFonts w:ascii="Times New Roman" w:hAnsi="Times New Roman" w:cs="Times New Roman"/>
        </w:rPr>
        <w:fldChar w:fldCharType="separate"/>
      </w:r>
      <w:r w:rsidRPr="000C13F5">
        <w:rPr>
          <w:rFonts w:ascii="Times New Roman" w:hAnsi="Times New Roman" w:cs="Times New Roman"/>
          <w:noProof/>
        </w:rPr>
        <w:t xml:space="preserve">Dita Afrina, ‘Manajemen Zakat Di Indonesia Sebagai Pemberdayaan Ekonomi Umat’, </w:t>
      </w:r>
      <w:r w:rsidRPr="000C13F5">
        <w:rPr>
          <w:rFonts w:ascii="Times New Roman" w:hAnsi="Times New Roman" w:cs="Times New Roman"/>
          <w:i/>
          <w:noProof/>
        </w:rPr>
        <w:t>EkBis: Jurnal Ekonomi Dan Bisnis</w:t>
      </w:r>
      <w:r w:rsidRPr="000C13F5">
        <w:rPr>
          <w:rFonts w:ascii="Times New Roman" w:hAnsi="Times New Roman" w:cs="Times New Roman"/>
          <w:noProof/>
        </w:rPr>
        <w:t>, 2.2 (2020), 201.</w:t>
      </w:r>
      <w:r w:rsidRPr="000C13F5">
        <w:rPr>
          <w:rFonts w:ascii="Times New Roman" w:hAnsi="Times New Roman" w:cs="Times New Roman"/>
        </w:rPr>
        <w:fldChar w:fldCharType="end"/>
      </w:r>
    </w:p>
  </w:footnote>
  <w:footnote w:id="31">
    <w:p w14:paraId="18EF04A4" w14:textId="77777777" w:rsidR="00EE69E7" w:rsidRPr="00D7152C" w:rsidRDefault="00EE69E7" w:rsidP="00EE69E7">
      <w:pPr>
        <w:pStyle w:val="FootnoteText"/>
        <w:rPr>
          <w:rFonts w:ascii="Times New Roman" w:hAnsi="Times New Roman" w:cs="Times New Roman"/>
          <w:lang w:val="en-US"/>
        </w:rPr>
      </w:pPr>
      <w:r w:rsidRPr="00D7152C">
        <w:rPr>
          <w:rStyle w:val="FootnoteReference"/>
          <w:rFonts w:ascii="Times New Roman" w:hAnsi="Times New Roman" w:cs="Times New Roman"/>
        </w:rPr>
        <w:footnoteRef/>
      </w:r>
      <w:r w:rsidRPr="00D7152C">
        <w:rPr>
          <w:rFonts w:ascii="Times New Roman" w:hAnsi="Times New Roman" w:cs="Times New Roman"/>
        </w:rPr>
        <w:t xml:space="preserve"> Yunus, M. “</w:t>
      </w:r>
      <w:r w:rsidRPr="00D7152C">
        <w:rPr>
          <w:rStyle w:val="Emphasis"/>
          <w:rFonts w:ascii="Times New Roman" w:hAnsi="Times New Roman" w:cs="Times New Roman"/>
        </w:rPr>
        <w:t>Banker to the Poor: Micro-Lending and the Battle Against World Poverty”</w:t>
      </w:r>
      <w:r w:rsidRPr="00D7152C">
        <w:rPr>
          <w:rFonts w:ascii="Times New Roman" w:hAnsi="Times New Roman" w:cs="Times New Roman"/>
        </w:rPr>
        <w:t>. PublicAffairs, 2003.</w:t>
      </w:r>
    </w:p>
  </w:footnote>
  <w:footnote w:id="32">
    <w:p w14:paraId="2491D8E1" w14:textId="77777777" w:rsidR="00EE69E7" w:rsidRPr="00E8673A" w:rsidRDefault="00EE69E7" w:rsidP="00EE69E7">
      <w:pPr>
        <w:pStyle w:val="FootnoteText"/>
        <w:ind w:firstLine="284"/>
        <w:jc w:val="both"/>
        <w:rPr>
          <w:rFonts w:ascii="Times New Roman" w:hAnsi="Times New Roman" w:cs="Times New Roman"/>
          <w:lang w:val="en-US"/>
        </w:rPr>
      </w:pPr>
      <w:r w:rsidRPr="00E8673A">
        <w:rPr>
          <w:rStyle w:val="FootnoteReference"/>
          <w:rFonts w:ascii="Times New Roman" w:hAnsi="Times New Roman" w:cs="Times New Roman"/>
        </w:rPr>
        <w:footnoteRef/>
      </w:r>
      <w:r w:rsidRPr="00E8673A">
        <w:rPr>
          <w:rFonts w:ascii="Times New Roman" w:hAnsi="Times New Roman" w:cs="Times New Roman"/>
        </w:rPr>
        <w:t xml:space="preserve"> </w:t>
      </w:r>
      <w:r w:rsidRPr="00E8673A">
        <w:rPr>
          <w:rFonts w:ascii="Times New Roman" w:hAnsi="Times New Roman" w:cs="Times New Roman"/>
        </w:rPr>
        <w:fldChar w:fldCharType="begin" w:fldLock="1"/>
      </w:r>
      <w:r>
        <w:rPr>
          <w:rFonts w:ascii="Times New Roman" w:hAnsi="Times New Roman" w:cs="Times New Roman"/>
        </w:rPr>
        <w:instrText>ADDIN CSL_CITATION {"citationItems":[{"id":"ITEM-1","itemData":{"ISBN":"9786024392321","author":[{"dropping-particle":"","family":"Alisjahbana","given":"Armida","non-dropping-particle":"","parse-names":false,"suffix":""},{"dropping-particle":"","family":"Yusuf","given":"Arief Anshory","non-dropping-particle":"","parse-names":false,"suffix":""},{"dropping-particle":"","family":"Anna","given":"Zuzy","non-dropping-particle":"","parse-names":false,"suffix":""},{"dropping-particle":"","family":"Hadisoemarto","given":"Panji Fortuna","non-dropping-particle":"","parse-names":false,"suffix":""},{"dropping-particle":"","family":"Kadarisman","given":"Ade","non-dropping-particle":"","parse-names":false,"suffix":""},{"dropping-particle":"","family":"Maulana","given":"Nirwan","non-dropping-particle":"","parse-names":false,"suffix":""},{"dropping-particle":"","family":"Larasati","given":"Wandira","non-dropping-particle":"","parse-names":false,"suffix":""},{"dropping-particle":"","family":"Ghina","given":"Aisyah Amatul","non-dropping-particle":"","parse-names":false,"suffix":""},{"dropping-particle":"","family":"Rahma","given":"","non-dropping-particle":"","parse-names":false,"suffix":""},{"dropping-particle":"","family":"Megananda","given":"","non-dropping-particle":"","parse-names":false,"suffix":""}],"id":"ITEM-1","issued":{"date-parts":[["2018"]]},"number-of-pages":"16","title":"Menyongsong SDGs Kesiapan Daerah-Daerah Di Indonesia.Unpad Press Bandung;2018","type":"book"},"uris":["http://www.mendeley.com/documents/?uuid=c37e5e9a-1a11-459a-9ae6-1a6857ff1e43"]}],"mendeley":{"formattedCitation":"Armida Alisjahbana and others, &lt;i&gt;Menyongsong SDGs Kesiapan Daerah-Daerah Di Indonesia.Unpad Press Bandung;2018&lt;/i&gt;, 2018.","manualFormatting":"Armida Alisjahbana and others, Menyongsong SDGs Kesiapan Daerah-Daerah Di Indonesia.Unpad Press Bandung;2018, 16.","plainTextFormattedCitation":"Armida Alisjahbana and others, Menyongsong SDGs Kesiapan Daerah-Daerah Di Indonesia.Unpad Press Bandung;2018, 2018.","previouslyFormattedCitation":"Armida Alisjahbana and others, &lt;i&gt;Menyongsong SDGs Kesiapan Daerah-Daerah Di Indonesia.Unpad Press Bandung;2018&lt;/i&gt;, 2018."},"properties":{"noteIndex":27},"schema":"https://github.com/citation-style-language/schema/raw/master/csl-citation.json"}</w:instrText>
      </w:r>
      <w:r w:rsidRPr="00E8673A">
        <w:rPr>
          <w:rFonts w:ascii="Times New Roman" w:hAnsi="Times New Roman" w:cs="Times New Roman"/>
        </w:rPr>
        <w:fldChar w:fldCharType="separate"/>
      </w:r>
      <w:r w:rsidRPr="00E8673A">
        <w:rPr>
          <w:rFonts w:ascii="Times New Roman" w:hAnsi="Times New Roman" w:cs="Times New Roman"/>
          <w:noProof/>
        </w:rPr>
        <w:t>Armida Alisjahbana</w:t>
      </w:r>
      <w:r>
        <w:rPr>
          <w:rFonts w:ascii="Times New Roman" w:hAnsi="Times New Roman" w:cs="Times New Roman"/>
          <w:noProof/>
        </w:rPr>
        <w:t xml:space="preserve"> dan lainnya</w:t>
      </w:r>
      <w:r w:rsidRPr="00E8673A">
        <w:rPr>
          <w:rFonts w:ascii="Times New Roman" w:hAnsi="Times New Roman" w:cs="Times New Roman"/>
          <w:noProof/>
        </w:rPr>
        <w:t xml:space="preserve">, </w:t>
      </w:r>
      <w:r w:rsidRPr="00E8673A">
        <w:rPr>
          <w:rFonts w:ascii="Times New Roman" w:hAnsi="Times New Roman" w:cs="Times New Roman"/>
          <w:i/>
          <w:noProof/>
        </w:rPr>
        <w:t>Menyongsong SDGs Kesiapan Daerah-Daerah Di Indonesia.Unpad Press Bandung;2018</w:t>
      </w:r>
      <w:r w:rsidRPr="00E8673A">
        <w:rPr>
          <w:rFonts w:ascii="Times New Roman" w:hAnsi="Times New Roman" w:cs="Times New Roman"/>
          <w:noProof/>
        </w:rPr>
        <w:t>, 16.</w:t>
      </w:r>
      <w:r w:rsidRPr="00E8673A">
        <w:rPr>
          <w:rFonts w:ascii="Times New Roman" w:hAnsi="Times New Roman" w:cs="Times New Roman"/>
        </w:rPr>
        <w:fldChar w:fldCharType="end"/>
      </w:r>
    </w:p>
  </w:footnote>
  <w:footnote w:id="33">
    <w:p w14:paraId="0A39E64A"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{"citationItems":[{"id":"ITEM-1","itemData":{"author":[{"dropping-particle":"","family":"Sugiri","given":"Lasiman","non-dropping-particle":"","parse-names":false,"suffix":""}],"id":"ITEM-1","issued":{"date-parts":[["2017"]]},"page":"56-65","title":"Peranan Pemerintah Daerah Dalam Memberdayakan Masyarkat This article highlights role of it ' s the local government and his staff in executing duty or function of commu","type":"article-journal"},"uris":["http://www.mendeley.com/documents/?uuid=6bae23c6-c52a-42a3-a8b4-1cf203e5d9f5"]}],"mendeley":{"formattedCitation":"Lasiman Sugiri, ‘Peranan Pemerintah Daerah Dalam Memberdayakan Masyarkat This Article Highlights Role of It ’ s the Local Government and His Staff in Executing Duty or Function of Commu’, 2017, 56–65.","manualFormatting":"Lasiman Sugiri, ‘Peranan Pemerintah Daerah dalam Memberdayakan Masyarkat This Article Highlights Role of It ’ s the Local Government and His Staff in Executing Duty or Function of Commu’, 2017, 56–65.","plainTextFormattedCitation":"Lasiman Sugiri, ‘Peranan Pemerintah Daerah Dalam Memberdayakan Masyarkat This Article Highlights Role of It ’ s the Local Government and His Staff in Executing Duty or Function of Commu’, 2017, 56–65.","previouslyFormattedCitation":"Lasiman Sugiri, ‘Peranan Pemerintah Daerah Dalam Memberdayakan Masyarkat This Article Highlights Role of It ’ s the Local Government and His Staff in Executing Duty or Function of Commu’, 2017, 56–65."},"properties":{"noteIndex":28},"schema":"https://github.com/citation-style-language/schema/raw/master/csl-citation.json"}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Lasiman Sugiri, ‘Peranan Pemerintah Daerah </w:t>
      </w:r>
      <w:r>
        <w:rPr>
          <w:rFonts w:ascii="Times New Roman" w:hAnsi="Times New Roman" w:cs="Times New Roman"/>
          <w:noProof/>
        </w:rPr>
        <w:t>d</w:t>
      </w:r>
      <w:r w:rsidRPr="00BD78B9">
        <w:rPr>
          <w:rFonts w:ascii="Times New Roman" w:hAnsi="Times New Roman" w:cs="Times New Roman"/>
          <w:noProof/>
        </w:rPr>
        <w:t>alam Memberdayakan Masyarkat This Article Highlights Role of It ’ s the Local Government and His Staff in Executing Duty or Function of Commu’, 2017, 56–65.</w:t>
      </w:r>
      <w:r w:rsidRPr="00BD78B9">
        <w:rPr>
          <w:rFonts w:ascii="Times New Roman" w:hAnsi="Times New Roman" w:cs="Times New Roman"/>
        </w:rPr>
        <w:fldChar w:fldCharType="end"/>
      </w:r>
    </w:p>
  </w:footnote>
  <w:footnote w:id="34">
    <w:p w14:paraId="6A446159"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{"citationItems":[{"id":"ITEM-1","itemData":{"DOI":"10.22515/bg.v1i1.67","ISSN":"2527-8096","abstract":"AbstractThis study aims to find out the impact of women empowerment and raising the family economic resources in Sambiroto village, before and after the presence of Kelompok Usaha Bersama (KUB). Through the descriptive-quantitative approach, using quota sampling method, 50 samples were taken from 125 populations of the women in Sambiroto village. By using one sample t-test, the data showed that KUB was well utilized by the villagers as an organization or place to share their various creativities. It can be seen from the rising people’s participation. The other side, KUB was also able to give value plus to all of the villagers in Sambiroto, in term of empowering their lives. Keywords: empowerment, economic resources, and participation AbstrakPenelitian ini bertujuan dari penelitian ini adalah untuk mengetahui pengaruh pemberdayaan perempuan dan peningkatan sumberdaya ekonomi keluarga di desa Sambiroto sebelum dan sesudah adanya kelompok usaha bersama (KUB). Dengan pendekatan deskriptif kuantitatif, dengan populasi ibu-ibu desa Sambiroto yang berjumlah 125 orang, yang ditentukan berdasarkan quota sampling, dengan uji analisis beda dua rata-rata dapat dijelaskan bahwa kelompok usaha bersama merupakan wadah atau tempat berbagi ilmu tentang pemberdayaan dan kreatifitas warga, terlihat dari indikator semakin tingginya warga yang bersedia untuk berpartisipasi. Selain itu, kelompok usaha bersama pun mampu memberikan nilai tambah bagi seluruh warga masyarakat di Desa Sambiroto Kecamatan Tayu Kabupaten Pati dalam hal peningkatan kehidupannya.Kata Kunci: pemberdayaan, sumber daya ekonomi, dan partisipasi","author":[{"dropping-particle":"","family":"Kuncoro","given":"Amin","non-dropping-particle":"","parse-names":false,"suffix":""},{"dropping-particle":"","family":"Kadar","given":"Kadar","non-dropping-particle":"","parse-names":false,"suffix":""}],"container-title":"BUANA GENDER : Jurnal Studi Gender dan Anak","id":"ITEM-1","issue":"1","issued":{"date-parts":[["2016"]]},"page":"45-54","title":"Pengaruh Pemberdayaan Perempuan dan Peningkatan Sumberdaya Ekonomi Keluarga","type":"article-journal","volume":"1"},"uris":["http://www.mendeley.com/documents/?uuid=667c8a5b-d4d1-4fc0-b386-d8112f404109"]}],"mendeley":{"formattedCitation":"Amin Kuncoro and Kadar Kadar, ‘Pengaruh Pemberdayaan Perempuan Dan Peningkatan Sumberdaya Ekonomi Keluarga’, &lt;i&gt;BUANA GENDER : Jurnal Studi Gender Dan Anak&lt;/i&gt;, 1.1 (2016), 45–54 &lt;https://doi.org/10.22515/bg.v1i1.67&gt;.","manualFormatting":"Amin Kuncoro dan Kadar Kadar, ‘Pengaruh Pemberdayaan Perempuan dan Peningkatan Sumberdaya Ekonomi Keluarga’, BUANA GENDER : Jurnal Studi Gender dan Anak, 1.1 (2016), 45–54.","plainTextFormattedCitation":"Amin Kuncoro and Kadar Kadar, ‘Pengaruh Pemberdayaan Perempuan Dan Peningkatan Sumberdaya Ekonomi Keluarga’, BUANA GENDER : Jurnal Studi Gender Dan Anak, 1.1 (2016), 45–54 .","previouslyFormattedCitation":"Amin Kuncoro and Kadar Kadar, ‘Pengaruh Pemberdayaan Perempuan Dan Peningkatan Sumberdaya Ekonomi Keluarga’, &lt;i&gt;BUANA GENDER : Jurnal Studi Gender Dan Anak&lt;/i&gt;, 1.1 (2016), 45–54 &lt;https://doi.org/10.22515/bg.v1i1.67&gt;."},"properties":{"noteIndex":29},"schema":"https://github.com/citation-style-language/schema/raw/master/csl-citation.json"}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Amin Kuncoro </w:t>
      </w:r>
      <w:r>
        <w:rPr>
          <w:rFonts w:ascii="Times New Roman" w:hAnsi="Times New Roman" w:cs="Times New Roman"/>
          <w:noProof/>
        </w:rPr>
        <w:t>dan</w:t>
      </w:r>
      <w:r w:rsidRPr="00BD78B9">
        <w:rPr>
          <w:rFonts w:ascii="Times New Roman" w:hAnsi="Times New Roman" w:cs="Times New Roman"/>
          <w:noProof/>
        </w:rPr>
        <w:t xml:space="preserve"> Kadar Kadar, ‘Pengaruh Pemberdayaan Perempuan </w:t>
      </w:r>
      <w:r>
        <w:rPr>
          <w:rFonts w:ascii="Times New Roman" w:hAnsi="Times New Roman" w:cs="Times New Roman"/>
          <w:noProof/>
        </w:rPr>
        <w:t>d</w:t>
      </w:r>
      <w:r w:rsidRPr="00BD78B9">
        <w:rPr>
          <w:rFonts w:ascii="Times New Roman" w:hAnsi="Times New Roman" w:cs="Times New Roman"/>
          <w:noProof/>
        </w:rPr>
        <w:t xml:space="preserve">an Peningkatan Sumberdaya Ekonomi Keluarga’, </w:t>
      </w:r>
      <w:r w:rsidRPr="00BD78B9">
        <w:rPr>
          <w:rFonts w:ascii="Times New Roman" w:hAnsi="Times New Roman" w:cs="Times New Roman"/>
          <w:i/>
          <w:noProof/>
        </w:rPr>
        <w:t xml:space="preserve">BUANA GENDER : Jurnal Studi Gender </w:t>
      </w:r>
      <w:r>
        <w:rPr>
          <w:rFonts w:ascii="Times New Roman" w:hAnsi="Times New Roman" w:cs="Times New Roman"/>
          <w:i/>
          <w:noProof/>
        </w:rPr>
        <w:t>d</w:t>
      </w:r>
      <w:r w:rsidRPr="00BD78B9">
        <w:rPr>
          <w:rFonts w:ascii="Times New Roman" w:hAnsi="Times New Roman" w:cs="Times New Roman"/>
          <w:i/>
          <w:noProof/>
        </w:rPr>
        <w:t>an Anak</w:t>
      </w:r>
      <w:r w:rsidRPr="00BD78B9">
        <w:rPr>
          <w:rFonts w:ascii="Times New Roman" w:hAnsi="Times New Roman" w:cs="Times New Roman"/>
          <w:noProof/>
        </w:rPr>
        <w:t>, 1.1 (2016), 45–54.</w:t>
      </w:r>
      <w:r w:rsidRPr="00BD78B9">
        <w:rPr>
          <w:rFonts w:ascii="Times New Roman" w:hAnsi="Times New Roman" w:cs="Times New Roman"/>
        </w:rPr>
        <w:fldChar w:fldCharType="end"/>
      </w:r>
    </w:p>
  </w:footnote>
  <w:footnote w:id="35">
    <w:p w14:paraId="5C578393" w14:textId="77777777" w:rsidR="00EE69E7" w:rsidRPr="00CD77CC" w:rsidRDefault="00EE69E7" w:rsidP="00EE69E7">
      <w:pPr>
        <w:pStyle w:val="FootnoteText"/>
        <w:ind w:firstLine="284"/>
        <w:jc w:val="both"/>
        <w:rPr>
          <w:rFonts w:ascii="Times New Roman" w:hAnsi="Times New Roman" w:cs="Times New Roman"/>
          <w:lang w:val="en-US"/>
        </w:rPr>
      </w:pPr>
      <w:r w:rsidRPr="00CD77CC">
        <w:rPr>
          <w:rStyle w:val="FootnoteReference"/>
          <w:rFonts w:ascii="Times New Roman" w:hAnsi="Times New Roman" w:cs="Times New Roman"/>
        </w:rPr>
        <w:footnoteRef/>
      </w:r>
      <w:r w:rsidRPr="00CD77CC">
        <w:rPr>
          <w:rFonts w:ascii="Times New Roman" w:hAnsi="Times New Roman" w:cs="Times New Roman"/>
        </w:rPr>
        <w:t xml:space="preserve"> </w:t>
      </w:r>
      <w:r w:rsidRPr="00CD77CC">
        <w:rPr>
          <w:rFonts w:ascii="Times New Roman" w:hAnsi="Times New Roman" w:cs="Times New Roman"/>
        </w:rPr>
        <w:fldChar w:fldCharType="begin" w:fldLock="1"/>
      </w:r>
      <w:r w:rsidRPr="00CD77CC">
        <w:rPr>
          <w:rFonts w:ascii="Times New Roman" w:hAnsi="Times New Roman" w:cs="Times New Roman"/>
        </w:rPr>
        <w:instrText>ADDIN CSL_CITATION {"citationItems":[{"id":"ITEM-1","itemData":{"DOI":"10.21043/ziswaf.v5i1.3508","ISSN":"2461-0577","abstract":"&lt;p&gt;&lt;em&gt;&lt;span lang=\"IN\"&gt;The purpose of this study is to know the management of productive zakat for the economic empowerment of society in LAZISNU Kudus. This study uses a qualitative approach and is described descriptively. Data collection techniques used interviews, observation, and documentation. While data analysis using data reduction, data display and verification. From the results of the study concluded that the management of productive zakat funds conducted by LAZISNU Kudus using the stages in management science. The steps in the empowerment of productive zakat by LAZISNU Kudus include data collection, supervision and supervision. There are two obstacles facing LAZISNU, internal and external factors. Among the internal factors are limited funds provided, lack of coordination, lack of adequate human resources and administrative management that is still traditional. While external factors include is still a lot of muzakki who pay zakat outside amil institutions and mustahik less know management business.&lt;/span&gt;&lt;/em&gt;&lt;/p&gt;","author":[{"dropping-particle":"","family":"Thoharul Anwar","given":"Ahmad","non-dropping-particle":"","parse-names":false,"suffix":""}],"container-title":"ZISWAF : Jurnal Zakat dan Wakaf","id":"ITEM-1","issue":"1","issued":{"date-parts":[["2018"]]},"page":"41","title":"Zakat Produktif Untuk Pemberdayaan Ekonomi Umat","type":"article-journal","volume":"5"},"uris":["http://www.mendeley.com/documents/?uuid=c5589c6d-d420-4fa0-9f1f-3247f838791c"]}],"mendeley":{"formattedCitation":"Ahmad Thoharul Anwar, ‘Zakat Produktif Untuk Pemberdayaan Ekonomi Umat’, &lt;i&gt;ZISWAF : Jurnal Zakat Dan Wakaf&lt;/i&gt;, 5.1 (2018), 41 &lt;https://doi.org/10.21043/ziswaf.v5i1.3508&gt;.","manualFormatting":"Ahmad Thoharul Anwar, ‘Zakat Produktif Untuk Pemberdayaan Ekonomi Umat’, ZISWAF : Jurnal Zakat dan Wakaf, 5.1 (2018), 41.","plainTextFormattedCitation":"Ahmad Thoharul Anwar, ‘Zakat Produktif Untuk Pemberdayaan Ekonomi Umat’, ZISWAF : Jurnal Zakat Dan Wakaf, 5.1 (2018), 41 .","previouslyFormattedCitation":"Ahmad Thoharul Anwar, ‘Zakat Produktif Untuk Pemberdayaan Ekonomi Umat’, &lt;i&gt;ZISWAF : Jurnal Zakat Dan Wakaf&lt;/i&gt;, 5.1 (2018), 41 &lt;https://doi.org/10.21043/ziswaf.v5i1.3508&gt;."},"properties":{"noteIndex":30},"schema":"https://github.com/citation-style-language/schema/raw/master/csl-citation.json"}</w:instrText>
      </w:r>
      <w:r w:rsidRPr="00CD77CC">
        <w:rPr>
          <w:rFonts w:ascii="Times New Roman" w:hAnsi="Times New Roman" w:cs="Times New Roman"/>
        </w:rPr>
        <w:fldChar w:fldCharType="separate"/>
      </w:r>
      <w:r w:rsidRPr="00CD77CC">
        <w:rPr>
          <w:rFonts w:ascii="Times New Roman" w:hAnsi="Times New Roman" w:cs="Times New Roman"/>
          <w:noProof/>
        </w:rPr>
        <w:t xml:space="preserve">Ahmad Thoharul Anwar, ‘Zakat Produktif Untuk Pemberdayaan Ekonomi Umat’, </w:t>
      </w:r>
      <w:r w:rsidRPr="00CD77CC">
        <w:rPr>
          <w:rFonts w:ascii="Times New Roman" w:hAnsi="Times New Roman" w:cs="Times New Roman"/>
          <w:i/>
          <w:noProof/>
        </w:rPr>
        <w:t>ZISWAF : Jurnal Zakat dan Wakaf</w:t>
      </w:r>
      <w:r w:rsidRPr="00CD77CC">
        <w:rPr>
          <w:rFonts w:ascii="Times New Roman" w:hAnsi="Times New Roman" w:cs="Times New Roman"/>
          <w:noProof/>
        </w:rPr>
        <w:t>, 5.1 (2018), 41.</w:t>
      </w:r>
      <w:r w:rsidRPr="00CD77CC">
        <w:rPr>
          <w:rFonts w:ascii="Times New Roman" w:hAnsi="Times New Roman" w:cs="Times New Roman"/>
        </w:rPr>
        <w:fldChar w:fldCharType="end"/>
      </w:r>
    </w:p>
  </w:footnote>
  <w:footnote w:id="36">
    <w:p w14:paraId="245F7BFD" w14:textId="77777777" w:rsidR="00EE69E7" w:rsidRPr="00CD77CC" w:rsidRDefault="00EE69E7" w:rsidP="00EE69E7">
      <w:pPr>
        <w:pStyle w:val="FootnoteText"/>
        <w:ind w:firstLine="284"/>
        <w:jc w:val="both"/>
        <w:rPr>
          <w:rFonts w:ascii="Times New Roman" w:hAnsi="Times New Roman" w:cs="Times New Roman"/>
          <w:lang w:val="en-US"/>
        </w:rPr>
      </w:pPr>
      <w:r w:rsidRPr="00CD77CC">
        <w:rPr>
          <w:rStyle w:val="FootnoteReference"/>
          <w:rFonts w:ascii="Times New Roman" w:hAnsi="Times New Roman" w:cs="Times New Roman"/>
        </w:rPr>
        <w:footnoteRef/>
      </w:r>
      <w:r w:rsidRPr="00CD77CC">
        <w:rPr>
          <w:rFonts w:ascii="Times New Roman" w:hAnsi="Times New Roman" w:cs="Times New Roman"/>
        </w:rPr>
        <w:t xml:space="preserve"> Edi Suharto, Membangun Masyarakat Memberdayakan Rakyat (Bandung: PT Refika Aditama, 2014).</w:t>
      </w:r>
    </w:p>
  </w:footnote>
  <w:footnote w:id="37">
    <w:p w14:paraId="7E246DBA" w14:textId="77777777" w:rsidR="00EE69E7" w:rsidRPr="00084F20" w:rsidRDefault="00EE69E7" w:rsidP="00EE69E7">
      <w:pPr>
        <w:pStyle w:val="FootnoteText"/>
        <w:ind w:firstLine="284"/>
        <w:jc w:val="both"/>
        <w:rPr>
          <w:rFonts w:ascii="Times New Roman" w:hAnsi="Times New Roman" w:cs="Times New Roman"/>
          <w:lang w:val="en-US"/>
        </w:rPr>
      </w:pPr>
      <w:r w:rsidRPr="00084F20">
        <w:rPr>
          <w:rStyle w:val="FootnoteReference"/>
          <w:rFonts w:ascii="Times New Roman" w:hAnsi="Times New Roman" w:cs="Times New Roman"/>
        </w:rPr>
        <w:footnoteRef/>
      </w:r>
      <w:r w:rsidRPr="00084F20">
        <w:rPr>
          <w:rFonts w:ascii="Times New Roman" w:hAnsi="Times New Roman" w:cs="Times New Roman"/>
        </w:rPr>
        <w:t xml:space="preserve"> </w:t>
      </w:r>
      <w:r w:rsidRPr="00084F20">
        <w:rPr>
          <w:rFonts w:ascii="Times New Roman" w:hAnsi="Times New Roman" w:cs="Times New Roman"/>
        </w:rPr>
        <w:fldChar w:fldCharType="begin" w:fldLock="1"/>
      </w:r>
      <w:r>
        <w:rPr>
          <w:rFonts w:ascii="Times New Roman" w:hAnsi="Times New Roman" w:cs="Times New Roman"/>
        </w:rPr>
        <w:instrText>ADDIN CSL_CITATION {"citationItems":[{"id":"ITEM-1","itemData":{"ISBN":"9786025708459","author":[{"dropping-particle":"","family":"Pusat Kajian Strategis BAZNAS","given":"","non-dropping-particle":"","parse-names":false,"suffix":""}],"container-title":"Pusat Kajian Strategis BAZNAS","id":"ITEM-1","issued":{"date-parts":[["2019"]]},"number-of-pages":"1-10","title":"Kajian Konsep Dasar Zakatnomics","type":"book"},"uris":["http://www.mendeley.com/documents/?uuid=556732ba-122d-4b12-a829-9132c595cb3c"]}],"mendeley":{"formattedCitation":"Pusat Kajian Strategis BAZNAS, &lt;i&gt;Kajian Konsep Dasar Zakatnomics&lt;/i&gt;, &lt;i&gt;Pusat Kajian Strategis BAZNAS&lt;/i&gt;, 2019 &lt;https://www.puskasbaznas.com/publications/books/1046-zakatnomics-kajian-konsep-dasar&gt;.","plainTextFormattedCitation":"Pusat Kajian Strategis BAZNAS, Kajian Konsep Dasar Zakatnomics, Pusat Kajian Strategis BAZNAS, 2019 .","previouslyFormattedCitation":"Pusat Kajian Strategis BAZNAS, &lt;i&gt;Kajian Konsep Dasar Zakatnomics&lt;/i&gt;, &lt;i&gt;Pusat Kajian Strategis BAZNAS&lt;/i&gt;, 2019 &lt;https://www.puskasbaznas.com/publications/books/1046-zakatnomics-kajian-konsep-dasar&gt;."},"properties":{"noteIndex":32},"schema":"https://github.com/citation-style-language/schema/raw/master/csl-citation.json"}</w:instrText>
      </w:r>
      <w:r w:rsidRPr="00084F20">
        <w:rPr>
          <w:rFonts w:ascii="Times New Roman" w:hAnsi="Times New Roman" w:cs="Times New Roman"/>
        </w:rPr>
        <w:fldChar w:fldCharType="separate"/>
      </w:r>
      <w:r w:rsidRPr="00FA6FB4">
        <w:rPr>
          <w:rFonts w:ascii="Times New Roman" w:hAnsi="Times New Roman" w:cs="Times New Roman"/>
          <w:noProof/>
        </w:rPr>
        <w:t xml:space="preserve">Pusat Kajian Strategis BAZNAS, </w:t>
      </w:r>
      <w:r w:rsidRPr="00FA6FB4">
        <w:rPr>
          <w:rFonts w:ascii="Times New Roman" w:hAnsi="Times New Roman" w:cs="Times New Roman"/>
          <w:i/>
          <w:noProof/>
        </w:rPr>
        <w:t>Kajian Konsep Dasar Zakatnomics</w:t>
      </w:r>
      <w:r w:rsidRPr="00FA6FB4">
        <w:rPr>
          <w:rFonts w:ascii="Times New Roman" w:hAnsi="Times New Roman" w:cs="Times New Roman"/>
          <w:noProof/>
        </w:rPr>
        <w:t xml:space="preserve">, </w:t>
      </w:r>
      <w:r w:rsidRPr="00FA6FB4">
        <w:rPr>
          <w:rFonts w:ascii="Times New Roman" w:hAnsi="Times New Roman" w:cs="Times New Roman"/>
          <w:i/>
          <w:noProof/>
        </w:rPr>
        <w:t>Pusat Kajian Strategis BAZNAS</w:t>
      </w:r>
      <w:r w:rsidRPr="00FA6FB4">
        <w:rPr>
          <w:rFonts w:ascii="Times New Roman" w:hAnsi="Times New Roman" w:cs="Times New Roman"/>
          <w:noProof/>
        </w:rPr>
        <w:t>, 2019 &lt;https://www.puskasbaznas.com/publications/books/1046-zakatnomics-kajian-konsep-dasar&gt;.</w:t>
      </w:r>
      <w:r w:rsidRPr="00084F20">
        <w:rPr>
          <w:rFonts w:ascii="Times New Roman" w:hAnsi="Times New Roman" w:cs="Times New Roman"/>
        </w:rPr>
        <w:fldChar w:fldCharType="end"/>
      </w:r>
    </w:p>
  </w:footnote>
  <w:footnote w:id="38">
    <w:p w14:paraId="56926A16" w14:textId="77777777" w:rsidR="00EE69E7" w:rsidRPr="00AD71FE" w:rsidRDefault="00EE69E7" w:rsidP="00EE69E7">
      <w:pPr>
        <w:pStyle w:val="FootnoteText"/>
        <w:ind w:firstLine="284"/>
        <w:jc w:val="both"/>
        <w:rPr>
          <w:lang w:val="en-US"/>
        </w:rPr>
      </w:pPr>
      <w:r w:rsidRPr="00CD77CC">
        <w:rPr>
          <w:rStyle w:val="FootnoteReference"/>
          <w:rFonts w:ascii="Times New Roman" w:hAnsi="Times New Roman" w:cs="Times New Roman"/>
        </w:rPr>
        <w:footnoteRef/>
      </w:r>
      <w:r w:rsidRPr="00CD77CC">
        <w:rPr>
          <w:rFonts w:ascii="Times New Roman" w:hAnsi="Times New Roman" w:cs="Times New Roman"/>
        </w:rPr>
        <w:t xml:space="preserve"> </w:t>
      </w:r>
      <w:r w:rsidRPr="00CD77C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{"citationItems":[{"id":"ITEM-1","itemData":{"author":[{"dropping-particle":"","family":"Al-Qhardawi","given":"Yusuf","non-dropping-particle":"","parse-names":false,"suffix":""}],"id":"ITEM-1","issued":{"date-parts":[["0"]]},"number-of-pages":"34","title":"Fikih Zakat","type":"book"},"uris":["http://www.mendeley.com/documents/?uuid=d4de09a3-9574-441f-8856-abc4d1b93768"]}],"mendeley":{"formattedCitation":"Yusuf Al-Qhardawi, &lt;i&gt;Fikih Zakat&lt;/i&gt;.","manualFormatting":"Yusuf Al-Qhardawi, Fikih Zakat, 34.","plainTextFormattedCitation":"Yusuf Al-Qhardawi, Fikih Zakat.","previouslyFormattedCitation":"Yusuf Al-Qhardawi, &lt;i&gt;Fikih Zakat&lt;/i&gt;."},"properties":{"noteIndex":33},"schema":"https://github.com/citation-style-language/schema/raw/master/csl-citation.json"}</w:instrText>
      </w:r>
      <w:r w:rsidRPr="00CD77CC">
        <w:rPr>
          <w:rFonts w:ascii="Times New Roman" w:hAnsi="Times New Roman" w:cs="Times New Roman"/>
        </w:rPr>
        <w:fldChar w:fldCharType="separate"/>
      </w:r>
      <w:r w:rsidRPr="00CD77CC">
        <w:rPr>
          <w:rFonts w:ascii="Times New Roman" w:hAnsi="Times New Roman" w:cs="Times New Roman"/>
          <w:noProof/>
        </w:rPr>
        <w:t xml:space="preserve">Yusuf Al-Qhardawi, </w:t>
      </w:r>
      <w:r w:rsidRPr="00CD77CC">
        <w:rPr>
          <w:rFonts w:ascii="Times New Roman" w:hAnsi="Times New Roman" w:cs="Times New Roman"/>
          <w:i/>
          <w:noProof/>
        </w:rPr>
        <w:t xml:space="preserve">Fikih Zakat, </w:t>
      </w:r>
      <w:r w:rsidRPr="00CD77CC">
        <w:rPr>
          <w:rFonts w:ascii="Times New Roman" w:hAnsi="Times New Roman" w:cs="Times New Roman"/>
          <w:iCs/>
          <w:noProof/>
        </w:rPr>
        <w:t>34</w:t>
      </w:r>
      <w:r w:rsidRPr="00CD77CC">
        <w:rPr>
          <w:rFonts w:ascii="Times New Roman" w:hAnsi="Times New Roman" w:cs="Times New Roman"/>
          <w:noProof/>
        </w:rPr>
        <w:t>.</w:t>
      </w:r>
      <w:r w:rsidRPr="00CD77CC">
        <w:rPr>
          <w:rFonts w:ascii="Times New Roman" w:hAnsi="Times New Roman" w:cs="Times New Roman"/>
        </w:rPr>
        <w:fldChar w:fldCharType="end"/>
      </w:r>
    </w:p>
  </w:footnote>
  <w:footnote w:id="39">
    <w:p w14:paraId="49FCAF06" w14:textId="77777777" w:rsidR="00EE69E7" w:rsidRPr="003959C7" w:rsidRDefault="00EE69E7" w:rsidP="00EE69E7">
      <w:pPr>
        <w:pStyle w:val="FootnoteText"/>
        <w:ind w:firstLine="284"/>
        <w:jc w:val="both"/>
        <w:rPr>
          <w:rFonts w:ascii="Times New Roman" w:hAnsi="Times New Roman" w:cs="Times New Roman"/>
          <w:lang w:val="en-US"/>
        </w:rPr>
      </w:pPr>
      <w:r w:rsidRPr="003959C7">
        <w:rPr>
          <w:rStyle w:val="FootnoteReference"/>
          <w:rFonts w:ascii="Times New Roman" w:hAnsi="Times New Roman" w:cs="Times New Roman"/>
        </w:rPr>
        <w:footnoteRef/>
      </w:r>
      <w:r w:rsidRPr="003959C7">
        <w:rPr>
          <w:rFonts w:ascii="Times New Roman" w:hAnsi="Times New Roman" w:cs="Times New Roman"/>
        </w:rPr>
        <w:t xml:space="preserve"> </w:t>
      </w:r>
      <w:r w:rsidRPr="003959C7">
        <w:rPr>
          <w:rFonts w:ascii="Times New Roman" w:hAnsi="Times New Roman" w:cs="Times New Roman"/>
          <w:lang w:val="en-US"/>
        </w:rPr>
        <w:t xml:space="preserve">Fakhruddin, </w:t>
      </w:r>
      <w:r w:rsidRPr="003959C7">
        <w:rPr>
          <w:rFonts w:ascii="Times New Roman" w:hAnsi="Times New Roman" w:cs="Times New Roman"/>
          <w:i/>
          <w:iCs/>
          <w:lang w:val="en-US"/>
        </w:rPr>
        <w:t>Fiqh &amp; Manajemen Zakat di Indonesia</w:t>
      </w:r>
      <w:r w:rsidRPr="003959C7">
        <w:rPr>
          <w:rFonts w:ascii="Times New Roman" w:hAnsi="Times New Roman" w:cs="Times New Roman"/>
          <w:lang w:val="en-US"/>
        </w:rPr>
        <w:t>, (Malang: UIN Malang Press, 2008), 30.</w:t>
      </w:r>
    </w:p>
  </w:footnote>
  <w:footnote w:id="40">
    <w:p w14:paraId="7DD35BA2" w14:textId="77777777" w:rsidR="00EE69E7" w:rsidRPr="00EB22AB" w:rsidRDefault="00EE69E7" w:rsidP="00EE69E7">
      <w:pPr>
        <w:pStyle w:val="FootnoteText"/>
        <w:ind w:firstLine="284"/>
        <w:jc w:val="both"/>
        <w:rPr>
          <w:lang w:val="en-US"/>
        </w:rPr>
      </w:pPr>
      <w:r w:rsidRPr="00AE5E21">
        <w:rPr>
          <w:rStyle w:val="FootnoteReference"/>
          <w:rFonts w:ascii="Times New Roman" w:hAnsi="Times New Roman" w:cs="Times New Roman"/>
        </w:rPr>
        <w:footnoteRef/>
      </w:r>
      <w:r w:rsidRPr="00AE5E21">
        <w:rPr>
          <w:rFonts w:ascii="Times New Roman" w:hAnsi="Times New Roman" w:cs="Times New Roman"/>
        </w:rPr>
        <w:t xml:space="preserve"> </w:t>
      </w:r>
      <w:r w:rsidRPr="00AE5E21">
        <w:rPr>
          <w:rFonts w:ascii="Times New Roman" w:hAnsi="Times New Roman" w:cs="Times New Roman"/>
        </w:rPr>
        <w:fldChar w:fldCharType="begin" w:fldLock="1"/>
      </w:r>
      <w:r>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approach.","author":[{"dropping-particle":"","family":"Hamka","given":"Drs. H.","non-dropping-particle":"","parse-names":false,"suffix":""}],"container-title":"Kementerian Agama Republik Indonesia","id":"ITEM-1","issue":"9","issued":{"date-parts":[["2013"]]},"number-of-pages":"1689-1699","title":"Panduan Zakat Praktis","type":"book","volume":"53"},"uris":["http://www.mendeley.com/documents/?uuid=b6536c7b-01ed-4c78-930b-4d5576989470"]}],"mendeley":{"formattedCitation":"Drs. H. Hamka, &lt;i&gt;Panduan Zakat Praktis&lt;/i&gt;, &lt;i&gt;Kementerian Agama Republik Indonesia&lt;/i&gt;, 2013, &lt;span style=\"font-variant:small-caps;\"&gt;liii&lt;/span&gt; &lt;https://jatim.kemenag.go.id/file/file/pdf/urev1425010734.pdf&gt;.","manualFormatting":"Hamka, Panduan Zakat Praktis, Kementerian Agama Republik Indonesia, 2013, 11-12.","plainTextFormattedCitation":"Drs. H. Hamka, Panduan Zakat Praktis, Kementerian Agama Republik Indonesia, 2013, liii .","previouslyFormattedCitation":"Drs. H. Hamka, &lt;i&gt;Panduan Zakat Praktis&lt;/i&gt;, &lt;i&gt;Kementerian Agama Republik Indonesia&lt;/i&gt;, 2013, &lt;span style=\"font-variant:small-caps;\"&gt;liii&lt;/span&gt; &lt;https://jatim.kemenag.go.id/file/file/pdf/urev1425010734.pdf&gt;."},"properties":{"noteIndex":35},"schema":"https://github.com/citation-style-language/schema/raw/master/csl-citation.json"}</w:instrText>
      </w:r>
      <w:r w:rsidRPr="00AE5E21">
        <w:rPr>
          <w:rFonts w:ascii="Times New Roman" w:hAnsi="Times New Roman" w:cs="Times New Roman"/>
        </w:rPr>
        <w:fldChar w:fldCharType="separate"/>
      </w:r>
      <w:r w:rsidRPr="00240BEB">
        <w:rPr>
          <w:rFonts w:ascii="Times New Roman" w:hAnsi="Times New Roman" w:cs="Times New Roman"/>
          <w:noProof/>
        </w:rPr>
        <w:t xml:space="preserve">Hamka, </w:t>
      </w:r>
      <w:r w:rsidRPr="00240BEB">
        <w:rPr>
          <w:rFonts w:ascii="Times New Roman" w:hAnsi="Times New Roman" w:cs="Times New Roman"/>
          <w:i/>
          <w:noProof/>
        </w:rPr>
        <w:t>Panduan Zakat Praktis</w:t>
      </w:r>
      <w:r w:rsidRPr="00240BEB">
        <w:rPr>
          <w:rFonts w:ascii="Times New Roman" w:hAnsi="Times New Roman" w:cs="Times New Roman"/>
          <w:noProof/>
        </w:rPr>
        <w:t xml:space="preserve">, </w:t>
      </w:r>
      <w:r w:rsidRPr="00240BEB">
        <w:rPr>
          <w:rFonts w:ascii="Times New Roman" w:hAnsi="Times New Roman" w:cs="Times New Roman"/>
          <w:i/>
          <w:noProof/>
        </w:rPr>
        <w:t>Kementerian Agama Republik Indonesia</w:t>
      </w:r>
      <w:r w:rsidRPr="00240BEB">
        <w:rPr>
          <w:rFonts w:ascii="Times New Roman" w:hAnsi="Times New Roman" w:cs="Times New Roman"/>
          <w:noProof/>
        </w:rPr>
        <w:t>, 2013,</w:t>
      </w:r>
      <w:r>
        <w:rPr>
          <w:rFonts w:ascii="Times New Roman" w:hAnsi="Times New Roman" w:cs="Times New Roman"/>
          <w:smallCaps/>
          <w:noProof/>
        </w:rPr>
        <w:t xml:space="preserve"> 11-12</w:t>
      </w:r>
      <w:r w:rsidRPr="00240BEB">
        <w:rPr>
          <w:rFonts w:ascii="Times New Roman" w:hAnsi="Times New Roman" w:cs="Times New Roman"/>
          <w:noProof/>
        </w:rPr>
        <w:t>.</w:t>
      </w:r>
      <w:r w:rsidRPr="00AE5E21">
        <w:rPr>
          <w:rFonts w:ascii="Times New Roman" w:hAnsi="Times New Roman" w:cs="Times New Roman"/>
        </w:rPr>
        <w:fldChar w:fldCharType="end"/>
      </w:r>
    </w:p>
  </w:footnote>
  <w:footnote w:id="41">
    <w:p w14:paraId="306F499E" w14:textId="77777777" w:rsidR="00EE69E7" w:rsidRPr="00101453" w:rsidRDefault="00EE69E7" w:rsidP="00EE69E7">
      <w:pPr>
        <w:pStyle w:val="FootnoteText"/>
        <w:ind w:firstLine="284"/>
        <w:jc w:val="both"/>
        <w:rPr>
          <w:rFonts w:ascii="Times New Roman" w:hAnsi="Times New Roman" w:cs="Times New Roman"/>
          <w:lang w:val="en-US"/>
        </w:rPr>
      </w:pPr>
      <w:r w:rsidRPr="00101453">
        <w:rPr>
          <w:rStyle w:val="FootnoteReference"/>
          <w:rFonts w:ascii="Times New Roman" w:hAnsi="Times New Roman" w:cs="Times New Roman"/>
        </w:rPr>
        <w:footnoteRef/>
      </w:r>
      <w:r w:rsidRPr="00101453">
        <w:rPr>
          <w:rFonts w:ascii="Times New Roman" w:hAnsi="Times New Roman" w:cs="Times New Roman"/>
        </w:rPr>
        <w:t xml:space="preserve"> </w:t>
      </w:r>
      <w:r w:rsidRPr="00101453">
        <w:rPr>
          <w:rFonts w:ascii="Times New Roman" w:hAnsi="Times New Roman" w:cs="Times New Roman"/>
        </w:rPr>
        <w:fldChar w:fldCharType="begin" w:fldLock="1"/>
      </w:r>
      <w:r w:rsidRPr="00101453">
        <w:rPr>
          <w:rFonts w:ascii="Times New Roman" w:hAnsi="Times New Roman" w:cs="Times New Roman"/>
        </w:rPr>
        <w:instrText>ADDIN CSL_CITATION {"citationItems":[{"id":"ITEM-1","itemData":{"ISBN":"9786025708459","author":[{"dropping-particle":"","family":"Pusat Kajian Strategis BAZNAS","given":"","non-dropping-particle":"","parse-names":false,"suffix":""}],"container-title":"Pusat Kajian Strategis BAZNAS","id":"ITEM-1","issued":{"date-parts":[["2019"]]},"number-of-pages":"1-10","title":"Kajian Konsep Dasar Zakatnomics","type":"book"},"uris":["http://www.mendeley.com/documents/?uuid=556732ba-122d-4b12-a829-9132c595cb3c"]}],"mendeley":{"formattedCitation":"Pusat Kajian Strategis BAZNAS.","plainTextFormattedCitation":"Pusat Kajian Strategis BAZNAS.","previouslyFormattedCitation":"Pusat Kajian Strategis BAZNAS."},"properties":{"noteIndex":36},"schema":"https://github.com/citation-style-language/schema/raw/master/csl-citation.json"}</w:instrText>
      </w:r>
      <w:r w:rsidRPr="00101453">
        <w:rPr>
          <w:rFonts w:ascii="Times New Roman" w:hAnsi="Times New Roman" w:cs="Times New Roman"/>
        </w:rPr>
        <w:fldChar w:fldCharType="separate"/>
      </w:r>
      <w:r w:rsidRPr="00101453">
        <w:rPr>
          <w:rFonts w:ascii="Times New Roman" w:hAnsi="Times New Roman" w:cs="Times New Roman"/>
          <w:noProof/>
        </w:rPr>
        <w:t>Pusat Kajian Strategis BAZNAS.</w:t>
      </w:r>
      <w:r w:rsidRPr="00101453">
        <w:rPr>
          <w:rFonts w:ascii="Times New Roman" w:hAnsi="Times New Roman" w:cs="Times New Roman"/>
        </w:rPr>
        <w:fldChar w:fldCharType="end"/>
      </w:r>
    </w:p>
  </w:footnote>
  <w:footnote w:id="42">
    <w:p w14:paraId="3867FE4D" w14:textId="77777777" w:rsidR="00EE69E7" w:rsidRPr="00AE5E21" w:rsidRDefault="00EE69E7" w:rsidP="00EE69E7">
      <w:pPr>
        <w:pStyle w:val="FootnoteText"/>
        <w:ind w:firstLine="284"/>
        <w:jc w:val="both"/>
        <w:rPr>
          <w:rFonts w:ascii="Times New Roman" w:hAnsi="Times New Roman" w:cs="Times New Roman"/>
          <w:lang w:val="en-US"/>
        </w:rPr>
      </w:pPr>
      <w:r w:rsidRPr="00AE5E21">
        <w:rPr>
          <w:rStyle w:val="FootnoteReference"/>
          <w:rFonts w:ascii="Times New Roman" w:hAnsi="Times New Roman" w:cs="Times New Roman"/>
        </w:rPr>
        <w:footnoteRef/>
      </w:r>
      <w:r w:rsidRPr="00AE5E21">
        <w:rPr>
          <w:rFonts w:ascii="Times New Roman" w:hAnsi="Times New Roman" w:cs="Times New Roman"/>
        </w:rPr>
        <w:t xml:space="preserve"> </w:t>
      </w:r>
      <w:r w:rsidRPr="00AE5E21">
        <w:rPr>
          <w:rFonts w:ascii="Times New Roman" w:hAnsi="Times New Roman" w:cs="Times New Roman"/>
        </w:rPr>
        <w:fldChar w:fldCharType="begin" w:fldLock="1"/>
      </w:r>
      <w:r>
        <w:rPr>
          <w:rFonts w:ascii="Times New Roman" w:hAnsi="Times New Roman" w:cs="Times New Roman"/>
        </w:rPr>
        <w:instrText>ADDIN CSL_CITATION {"citationItems":[{"id":"ITEM-1","itemData":{"ISBN":"9789793913360","abstract":"Translation of: Fatawa fi ahkam al-zakat.","author":[{"dropping-particle":"","family":"Al-Utsaimin","given":"Syaikh Muhammad Shalih","non-dropping-particle":"","parse-names":false,"suffix":""}],"container-title":"Ensiklopedia Zakat","id":"ITEM-1","issued":{"date-parts":[["2008"]]},"number-of-pages":"1-467","title":"Ensiklopedi Zakat - Kumpulan Fatwa Zakat Syaikh Muhammad Shalih Al-Utsaimin","type":"book"},"uris":["http://www.mendeley.com/documents/?uuid=d9be5471-0f57-49d9-9335-13dfaec9e5e3"]}],"mendeley":{"formattedCitation":"Syaikh Muhammad Shalih Al-Utsaimin, &lt;i&gt;Ensiklopedi Zakat - Kumpulan Fatwa Zakat Syaikh Muhammad Shalih Al-Utsaimin&lt;/i&gt;, &lt;i&gt;Ensiklopedia Zakat&lt;/i&gt;, 2008.","plainTextFormattedCitation":"Syaikh Muhammad Shalih Al-Utsaimin, Ensiklopedi Zakat - Kumpulan Fatwa Zakat Syaikh Muhammad Shalih Al-Utsaimin, Ensiklopedia Zakat, 2008.","previouslyFormattedCitation":"Syaikh Muhammad Shalih Al-Utsaimin, &lt;i&gt;Ensiklopedi Zakat - Kumpulan Fatwa Zakat Syaikh Muhammad Shalih Al-Utsaimin&lt;/i&gt;, &lt;i&gt;Ensiklopedia Zakat&lt;/i&gt;, 2008."},"properties":{"noteIndex":37},"schema":"https://github.com/citation-style-language/schema/raw/master/csl-citation.json"}</w:instrText>
      </w:r>
      <w:r w:rsidRPr="00AE5E21">
        <w:rPr>
          <w:rFonts w:ascii="Times New Roman" w:hAnsi="Times New Roman" w:cs="Times New Roman"/>
        </w:rPr>
        <w:fldChar w:fldCharType="separate"/>
      </w:r>
      <w:r w:rsidRPr="00AE5E21">
        <w:rPr>
          <w:rFonts w:ascii="Times New Roman" w:hAnsi="Times New Roman" w:cs="Times New Roman"/>
          <w:noProof/>
        </w:rPr>
        <w:t xml:space="preserve">Syaikh Muhammad Shalih Al-Utsaimin, </w:t>
      </w:r>
      <w:r w:rsidRPr="00AE5E21">
        <w:rPr>
          <w:rFonts w:ascii="Times New Roman" w:hAnsi="Times New Roman" w:cs="Times New Roman"/>
          <w:i/>
          <w:noProof/>
        </w:rPr>
        <w:t>Ensiklopedi Zakat - Kumpulan Fatwa Zakat Syaikh Muhammad Shalih Al-Utsaimin</w:t>
      </w:r>
      <w:r w:rsidRPr="00AE5E21">
        <w:rPr>
          <w:rFonts w:ascii="Times New Roman" w:hAnsi="Times New Roman" w:cs="Times New Roman"/>
          <w:noProof/>
        </w:rPr>
        <w:t xml:space="preserve">, </w:t>
      </w:r>
      <w:r w:rsidRPr="00AE5E21">
        <w:rPr>
          <w:rFonts w:ascii="Times New Roman" w:hAnsi="Times New Roman" w:cs="Times New Roman"/>
          <w:i/>
          <w:noProof/>
        </w:rPr>
        <w:t>Ensiklopedia Zakat</w:t>
      </w:r>
      <w:r w:rsidRPr="00AE5E21">
        <w:rPr>
          <w:rFonts w:ascii="Times New Roman" w:hAnsi="Times New Roman" w:cs="Times New Roman"/>
          <w:noProof/>
        </w:rPr>
        <w:t>, 2008.</w:t>
      </w:r>
      <w:r w:rsidRPr="00AE5E21">
        <w:rPr>
          <w:rFonts w:ascii="Times New Roman" w:hAnsi="Times New Roman" w:cs="Times New Roman"/>
        </w:rPr>
        <w:fldChar w:fldCharType="end"/>
      </w:r>
      <w:r w:rsidRPr="00AE5E21">
        <w:rPr>
          <w:rFonts w:ascii="Times New Roman" w:hAnsi="Times New Roman" w:cs="Times New Roman"/>
        </w:rPr>
        <w:t>45</w:t>
      </w:r>
      <w:r>
        <w:rPr>
          <w:rFonts w:ascii="Times New Roman" w:hAnsi="Times New Roman" w:cs="Times New Roman"/>
        </w:rPr>
        <w:t>.</w:t>
      </w:r>
    </w:p>
  </w:footnote>
  <w:footnote w:id="43">
    <w:p w14:paraId="0893A9E4" w14:textId="77777777" w:rsidR="00EE69E7" w:rsidRPr="00AE5E21" w:rsidRDefault="00EE69E7" w:rsidP="00EE69E7">
      <w:pPr>
        <w:autoSpaceDE w:val="0"/>
        <w:autoSpaceDN w:val="0"/>
        <w:adjustRightInd w:val="0"/>
        <w:spacing w:after="0" w:line="276" w:lineRule="auto"/>
        <w:ind w:firstLine="284"/>
        <w:jc w:val="both"/>
        <w:rPr>
          <w:rFonts w:ascii="Times New Roman" w:hAnsi="Times New Roman" w:cs="Times New Roman"/>
          <w:sz w:val="20"/>
          <w:szCs w:val="20"/>
          <w:lang w:val="en"/>
        </w:rPr>
      </w:pPr>
      <w:r w:rsidRPr="00AE5E21">
        <w:rPr>
          <w:rStyle w:val="FootnoteReference"/>
          <w:rFonts w:ascii="Times New Roman" w:hAnsi="Times New Roman" w:cs="Times New Roman"/>
        </w:rPr>
        <w:footnoteRef/>
      </w:r>
      <w:r w:rsidRPr="00AE5E21">
        <w:rPr>
          <w:rFonts w:ascii="Times New Roman" w:hAnsi="Times New Roman" w:cs="Times New Roman"/>
          <w:sz w:val="20"/>
          <w:szCs w:val="20"/>
        </w:rPr>
        <w:t xml:space="preserve"> </w:t>
      </w:r>
      <w:r w:rsidRPr="00AE5E21">
        <w:rPr>
          <w:rFonts w:ascii="Times New Roman" w:hAnsi="Times New Roman" w:cs="Times New Roman"/>
          <w:sz w:val="20"/>
          <w:szCs w:val="20"/>
          <w:lang w:val="en"/>
        </w:rPr>
        <w:t xml:space="preserve"> Amiruddin Inoed, </w:t>
      </w:r>
      <w:r>
        <w:rPr>
          <w:rFonts w:ascii="Times New Roman" w:hAnsi="Times New Roman" w:cs="Times New Roman"/>
          <w:sz w:val="20"/>
          <w:szCs w:val="20"/>
          <w:lang w:val="en"/>
        </w:rPr>
        <w:t>dan lainnya</w:t>
      </w:r>
      <w:r w:rsidRPr="00AE5E21">
        <w:rPr>
          <w:rFonts w:ascii="Times New Roman" w:hAnsi="Times New Roman" w:cs="Times New Roman"/>
          <w:sz w:val="20"/>
          <w:szCs w:val="20"/>
          <w:lang w:val="en"/>
        </w:rPr>
        <w:t>,</w:t>
      </w:r>
      <w:r w:rsidRPr="00AE5E21">
        <w:rPr>
          <w:rFonts w:ascii="Times New Roman" w:hAnsi="Times New Roman" w:cs="Times New Roman"/>
          <w:sz w:val="20"/>
          <w:szCs w:val="20"/>
        </w:rPr>
        <w:t xml:space="preserve"> </w:t>
      </w:r>
      <w:r w:rsidRPr="00AE5E21">
        <w:rPr>
          <w:rFonts w:ascii="Times New Roman" w:hAnsi="Times New Roman" w:cs="Times New Roman"/>
          <w:sz w:val="20"/>
          <w:szCs w:val="20"/>
          <w:lang w:val="en"/>
        </w:rPr>
        <w:t>Anatomi fiqh zakat : Potret &amp; pemahaman Badan Amil Zakat Sumatera Selatan. (Yogyakarta : Pustaka Pelajar., 2005)</w:t>
      </w:r>
      <w:r>
        <w:rPr>
          <w:rFonts w:ascii="Times New Roman" w:hAnsi="Times New Roman" w:cs="Times New Roman"/>
          <w:sz w:val="20"/>
          <w:szCs w:val="20"/>
          <w:lang w:val="en"/>
        </w:rPr>
        <w:t>, 8.</w:t>
      </w:r>
    </w:p>
  </w:footnote>
  <w:footnote w:id="44">
    <w:p w14:paraId="23E9421B" w14:textId="77777777" w:rsidR="00EE69E7" w:rsidRPr="00AE5E21" w:rsidRDefault="00EE69E7" w:rsidP="00EE69E7">
      <w:pPr>
        <w:pStyle w:val="FootnoteText"/>
        <w:ind w:firstLine="284"/>
        <w:jc w:val="both"/>
        <w:rPr>
          <w:rFonts w:ascii="Times New Roman" w:hAnsi="Times New Roman" w:cs="Times New Roman"/>
          <w:lang w:val="en-US"/>
        </w:rPr>
      </w:pPr>
      <w:r w:rsidRPr="00AE5E21">
        <w:rPr>
          <w:rStyle w:val="FootnoteReference"/>
          <w:rFonts w:ascii="Times New Roman" w:hAnsi="Times New Roman" w:cs="Times New Roman"/>
        </w:rPr>
        <w:footnoteRef/>
      </w:r>
      <w:r w:rsidRPr="00AE5E21">
        <w:rPr>
          <w:rFonts w:ascii="Times New Roman" w:hAnsi="Times New Roman" w:cs="Times New Roman"/>
        </w:rPr>
        <w:t xml:space="preserve"> </w:t>
      </w:r>
      <w:bookmarkStart w:id="34" w:name="_Hlk180618331"/>
      <w:r w:rsidRPr="00AE5E21">
        <w:rPr>
          <w:rFonts w:ascii="Times New Roman" w:hAnsi="Times New Roman" w:cs="Times New Roman"/>
        </w:rPr>
        <w:t xml:space="preserve">Qardawi, Yusuf. </w:t>
      </w:r>
      <w:r w:rsidRPr="006603BF">
        <w:rPr>
          <w:rFonts w:ascii="Times New Roman" w:hAnsi="Times New Roman" w:cs="Times New Roman"/>
          <w:i/>
          <w:iCs/>
        </w:rPr>
        <w:t>Hukum Zakat</w:t>
      </w:r>
      <w:r w:rsidRPr="00AE5E21">
        <w:rPr>
          <w:rFonts w:ascii="Times New Roman" w:hAnsi="Times New Roman" w:cs="Times New Roman"/>
        </w:rPr>
        <w:t>. (Jakarta: PT Pustaka Litera Antarnusa, 1988)</w:t>
      </w:r>
      <w:bookmarkEnd w:id="34"/>
      <w:r>
        <w:rPr>
          <w:rFonts w:ascii="Times New Roman" w:hAnsi="Times New Roman" w:cs="Times New Roman"/>
        </w:rPr>
        <w:t>, 34.</w:t>
      </w:r>
    </w:p>
  </w:footnote>
  <w:footnote w:id="45">
    <w:p w14:paraId="4699DB14" w14:textId="77777777" w:rsidR="00EE69E7" w:rsidRPr="00783741" w:rsidRDefault="00EE69E7" w:rsidP="00EE69E7">
      <w:pPr>
        <w:pStyle w:val="FootnoteText"/>
        <w:ind w:firstLine="284"/>
        <w:jc w:val="both"/>
        <w:rPr>
          <w:rFonts w:ascii="Times New Roman" w:hAnsi="Times New Roman" w:cs="Times New Roman"/>
          <w:lang w:val="en-US"/>
        </w:rPr>
      </w:pPr>
      <w:r w:rsidRPr="00783741">
        <w:rPr>
          <w:rStyle w:val="FootnoteReference"/>
          <w:rFonts w:ascii="Times New Roman" w:hAnsi="Times New Roman" w:cs="Times New Roman"/>
        </w:rPr>
        <w:footnoteRef/>
      </w:r>
      <w:r w:rsidRPr="00783741">
        <w:rPr>
          <w:rFonts w:ascii="Times New Roman" w:hAnsi="Times New Roman" w:cs="Times New Roman"/>
        </w:rPr>
        <w:t xml:space="preserve"> </w:t>
      </w:r>
      <w:r w:rsidRPr="00783741">
        <w:rPr>
          <w:rFonts w:ascii="Times New Roman" w:hAnsi="Times New Roman" w:cs="Times New Roman"/>
          <w:lang w:val="en"/>
        </w:rPr>
        <w:t>Amiruddin Inoed, Anatomi fiqh zakat, 8.</w:t>
      </w:r>
    </w:p>
  </w:footnote>
  <w:footnote w:id="46">
    <w:p w14:paraId="17765CDE" w14:textId="77777777" w:rsidR="00EE69E7" w:rsidRPr="00C65471" w:rsidRDefault="00EE69E7" w:rsidP="00EE69E7">
      <w:pPr>
        <w:pStyle w:val="FootnoteText"/>
        <w:ind w:firstLine="284"/>
        <w:jc w:val="both"/>
        <w:rPr>
          <w:rFonts w:ascii="Times New Roman" w:hAnsi="Times New Roman" w:cs="Times New Roman"/>
        </w:rPr>
      </w:pPr>
      <w:r w:rsidRPr="00C65471">
        <w:rPr>
          <w:rStyle w:val="FootnoteReference"/>
          <w:rFonts w:ascii="Times New Roman" w:hAnsi="Times New Roman" w:cs="Times New Roman"/>
        </w:rPr>
        <w:footnoteRef/>
      </w:r>
      <w:r w:rsidRPr="00C65471">
        <w:rPr>
          <w:rFonts w:ascii="Times New Roman" w:hAnsi="Times New Roman" w:cs="Times New Roman"/>
        </w:rPr>
        <w:t xml:space="preserve"> </w:t>
      </w:r>
      <w:r w:rsidRPr="00C65471">
        <w:rPr>
          <w:rFonts w:ascii="Times New Roman" w:hAnsi="Times New Roman" w:cs="Times New Roman"/>
        </w:rPr>
        <w:fldChar w:fldCharType="begin" w:fldLock="1"/>
      </w:r>
      <w:r>
        <w:rPr>
          <w:rFonts w:ascii="Times New Roman" w:hAnsi="Times New Roman" w:cs="Times New Roman"/>
        </w:rPr>
        <w:instrText>ADDIN CSL_CITATION {"citationItems":[{"id":"ITEM-1","itemData":{"ISBN":"9786235358031","abstract":"… , diantaranya adalah sham dan obligasi yaitu kertas berharga … membedahkan antara saham dan obligasi sebagai berikut : … artikan sebagai Mahasiswa, oleh karena itu mahasiswa yang …","author":[{"dropping-particle":"","family":"Nurdin","given":"Ridwan","non-dropping-particle":"","parse-names":false,"suffix":""}],"id":"ITEM-1","issued":{"date-parts":[["2022"]]},"number-of-pages":"23","title":"Zakat Produktif Untuk Pemberdayaan Mustahiq","type":"book"},"uris":["http://www.mendeley.com/documents/?uuid=b0189a45-5b5d-4b8f-9a28-4d558d94e80f"]}],"mendeley":{"formattedCitation":"Ridwan Nurdin, &lt;i&gt;Zakat Produktif Untuk Pemberdayaan Mustahiq&lt;/i&gt;, 2022.","plainTextFormattedCitation":"Ridwan Nurdin, Zakat Produktif Untuk Pemberdayaan Mustahiq, 2022.","previouslyFormattedCitation":"Ridwan Nurdin, &lt;i&gt;Zakat Produktif Untuk Pemberdayaan Mustahiq&lt;/i&gt;, 2022."},"properties":{"noteIndex":41},"schema":"https://github.com/citation-style-language/schema/raw/master/csl-citation.json"}</w:instrText>
      </w:r>
      <w:r w:rsidRPr="00C65471">
        <w:rPr>
          <w:rFonts w:ascii="Times New Roman" w:hAnsi="Times New Roman" w:cs="Times New Roman"/>
        </w:rPr>
        <w:fldChar w:fldCharType="separate"/>
      </w:r>
      <w:r w:rsidRPr="00C65471">
        <w:rPr>
          <w:rFonts w:ascii="Times New Roman" w:hAnsi="Times New Roman" w:cs="Times New Roman"/>
          <w:noProof/>
        </w:rPr>
        <w:t xml:space="preserve">Ridwan Nurdin, </w:t>
      </w:r>
      <w:r w:rsidRPr="00C65471">
        <w:rPr>
          <w:rFonts w:ascii="Times New Roman" w:hAnsi="Times New Roman" w:cs="Times New Roman"/>
          <w:i/>
          <w:noProof/>
        </w:rPr>
        <w:t>Zakat Produktif Untuk Pemberdayaan Mustahiq</w:t>
      </w:r>
      <w:r w:rsidRPr="00C65471">
        <w:rPr>
          <w:rFonts w:ascii="Times New Roman" w:hAnsi="Times New Roman" w:cs="Times New Roman"/>
          <w:noProof/>
        </w:rPr>
        <w:t>, 2022.</w:t>
      </w:r>
      <w:r w:rsidRPr="00C65471">
        <w:rPr>
          <w:rFonts w:ascii="Times New Roman" w:hAnsi="Times New Roman" w:cs="Times New Roman"/>
        </w:rPr>
        <w:fldChar w:fldCharType="end"/>
      </w:r>
    </w:p>
  </w:footnote>
  <w:footnote w:id="47">
    <w:p w14:paraId="32D578E1"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Qardawi, Yusuf. </w:t>
      </w:r>
      <w:r w:rsidRPr="006603BF">
        <w:rPr>
          <w:rFonts w:ascii="Times New Roman" w:hAnsi="Times New Roman" w:cs="Times New Roman"/>
          <w:i/>
          <w:iCs/>
        </w:rPr>
        <w:t>Hukum Zakat</w:t>
      </w:r>
      <w:r w:rsidRPr="00BD78B9">
        <w:rPr>
          <w:rFonts w:ascii="Times New Roman" w:hAnsi="Times New Roman" w:cs="Times New Roman"/>
        </w:rPr>
        <w:t>, 3</w:t>
      </w:r>
      <w:r>
        <w:rPr>
          <w:rFonts w:ascii="Times New Roman" w:hAnsi="Times New Roman" w:cs="Times New Roman"/>
        </w:rPr>
        <w:t>5</w:t>
      </w:r>
      <w:r w:rsidRPr="00BD78B9">
        <w:rPr>
          <w:rFonts w:ascii="Times New Roman" w:hAnsi="Times New Roman" w:cs="Times New Roman"/>
        </w:rPr>
        <w:t>.</w:t>
      </w:r>
    </w:p>
  </w:footnote>
  <w:footnote w:id="48">
    <w:p w14:paraId="428B2D79" w14:textId="77777777" w:rsidR="00EE69E7" w:rsidRPr="00A436E5" w:rsidRDefault="00EE69E7" w:rsidP="00EE69E7">
      <w:pPr>
        <w:pStyle w:val="FootnoteText"/>
        <w:ind w:firstLine="284"/>
        <w:jc w:val="both"/>
        <w:rPr>
          <w:rFonts w:ascii="Times New Roman" w:hAnsi="Times New Roman" w:cs="Times New Roman"/>
          <w:lang w:val="en-US"/>
        </w:rPr>
      </w:pPr>
      <w:r w:rsidRPr="00A436E5">
        <w:rPr>
          <w:rStyle w:val="FootnoteReference"/>
          <w:rFonts w:ascii="Times New Roman" w:hAnsi="Times New Roman" w:cs="Times New Roman"/>
        </w:rPr>
        <w:footnoteRef/>
      </w:r>
      <w:r w:rsidRPr="00A436E5">
        <w:rPr>
          <w:rFonts w:ascii="Times New Roman" w:hAnsi="Times New Roman" w:cs="Times New Roman"/>
        </w:rPr>
        <w:t xml:space="preserve"> Adzuaili, Wahbah. </w:t>
      </w:r>
      <w:r w:rsidRPr="00A436E5">
        <w:rPr>
          <w:rFonts w:ascii="Times New Roman" w:hAnsi="Times New Roman" w:cs="Times New Roman"/>
          <w:i/>
          <w:iCs/>
        </w:rPr>
        <w:t xml:space="preserve">al-fiqhu asy-syafi’I al-muyassar, </w:t>
      </w:r>
      <w:r w:rsidRPr="00A436E5">
        <w:rPr>
          <w:rFonts w:ascii="Times New Roman" w:hAnsi="Times New Roman" w:cs="Times New Roman"/>
        </w:rPr>
        <w:t xml:space="preserve">di terjemahkan oleh: Muhammad Afifi dengan judul Fiqih Imam Syafi’I, (Jakarta: </w:t>
      </w:r>
      <w:r w:rsidRPr="00A436E5">
        <w:rPr>
          <w:rFonts w:ascii="Times New Roman" w:hAnsi="Times New Roman" w:cs="Times New Roman"/>
          <w:i/>
          <w:iCs/>
        </w:rPr>
        <w:t xml:space="preserve">al-mahira </w:t>
      </w:r>
      <w:r w:rsidRPr="00A436E5">
        <w:rPr>
          <w:rFonts w:ascii="Times New Roman" w:hAnsi="Times New Roman" w:cs="Times New Roman"/>
        </w:rPr>
        <w:t>2010), 478.</w:t>
      </w:r>
    </w:p>
  </w:footnote>
  <w:footnote w:id="49">
    <w:p w14:paraId="705C5DB6"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mengetahui bagaimana pengelolaan pembagian zakat yang dilakukan oleh LAZISMU Kota Salatiga, untuk mengetahui bagaimana proporsi pembagian zakat terhadap delapan ashnaf penerima zakat di LAZISMU Kota Salatiga dan untuk mengetahui bagaimana tinjauan hukum Islam dan Undang-Undang Nomer 23 Tahun 2011 Tentang Pengelolaan Zakat terhadap pengelolaan pembagian zakat dan proporsi pembagian zakat di LAZISMU Kota Salatiga. Penelitian ini merupakan penelitian lapangan (field research) dengan menggunakan metode pengumpulan data, observasi, wawancara dan studi pustaka. Sifat penelitian yakni deskriptif analitik, sehingga tertuju pada pemecahan masalah dengan fakta-fakta yang ada. Berdasarkan hasil penelitian yang diperoleh, dapat diketahui bahwa: 1)LAZISMU Kota Salatiga sudah membedakan hasil zakat, infak dan shadaqah dalam pengumpulan zakat tetapi dalam pembagian zakat LAZISMU Kota Salatiga menjadikan satu hasil zakat, infak dan shadaqah yang kemudian dana tersebut dibagi kepada empat ashnaf penerima zakat yaitu fakir, miskin, amil dan sabilillah. Dalam pengelolaan pembagian zakat LAZISMU Kota Salatiga belum memenuhi semua delapan ashnaf penerima zakat. 2) Proporsi pembagian zakat terhadap delapan ashnaf penerima zakat di LAZISMU Kota Salatiga sudah sesuai dengan apa yang menjadi bagian dari setiap ashnaf. Dengan memberikan jatah kepada fakir miskin 60%, amil sebesar 10% dan sabilillah sebanyak 30%. 3) Dalam melakukan pengelolaan pembagian zakat dan proporsi pembagian zakat terhadap delapan ashnaf penerima zakat, LAZISMU Kota Salatiga tidak bertentangan dengan hukum Islam dan Undang-Undang Nomer 23 Tahun 2011 tentang Pengelolaan Zakat tetapi belum memenuhi semua delapan ashnaf penerima zakat. Karna zakat di LAZISMU Kota Salatiga hanya dibagikan kepada empat ashnaf penerima zakat diantaranya yaitu fakir, miskin, amil dan sabilillah.","author":[{"dropping-particle":"","family":"Khoirotun Nisak","given":"","non-dropping-particle":"","parse-names":false,"suffix":""}],"id":"ITEM-1","issued":{"date-parts":[["2017"]]},"page":"1-88","title":"Pengelolaan Pembagian Zakat Terhadap Ashnaf Penerima Zakat Di Lembaga Amil Zakat Infaq Dan Shadaqah Muhammadiyah (Lazismu) Kota Salatiga","type":"article-journal"},"uris":["http://www.mendeley.com/documents/?uuid=07c10394-420f-4575-972d-0c6f7acdfba3"]}],"mendeley":{"formattedCitation":"Khoirotun Nisak, ‘Pengelolaan Pembagian Zakat Terhadap Ashnaf Penerima Zakat Di Lembaga Amil Zakat Infaq Dan Shadaqah Muhammadiyah (Lazismu) Kota Salatiga’, 2017, 1–88.","manualFormatting":"Khoirotun Nisak, ‘Pengelolaan Pembagian Zakat terhadap Ashnaf Penerima Zakat di Lembaga Amil Zakat Infaq dan Shadaqah Muhammadiyah (Lazismu) Kota Salatiga’, 2017, 1–88.","plainTextFormattedCitation":"Khoirotun Nisak, ‘Pengelolaan Pembagian Zakat Terhadap Ashnaf Penerima Zakat Di Lembaga Amil Zakat Infaq Dan Shadaqah Muhammadiyah (Lazismu) Kota Salatiga’, 2017, 1–88.","previouslyFormattedCitation":"Khoirotun Nisak, ‘Pengelolaan Pembagian Zakat Terhadap Ashnaf Penerima Zakat Di Lembaga Amil Zakat Infaq Dan Shadaqah Muhammadiyah (Lazismu) Kota Salatiga’, 2017, 1–88."},"properties":{"noteIndex":43},"schema":"https://github.com/citation-style-language/schema/raw/master/csl-citation.json"}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Khoirotun Nisak, ‘Pengelolaan Pembagian Zakat </w:t>
      </w:r>
      <w:r>
        <w:rPr>
          <w:rFonts w:ascii="Times New Roman" w:hAnsi="Times New Roman" w:cs="Times New Roman"/>
          <w:noProof/>
        </w:rPr>
        <w:t>t</w:t>
      </w:r>
      <w:r w:rsidRPr="00BD78B9">
        <w:rPr>
          <w:rFonts w:ascii="Times New Roman" w:hAnsi="Times New Roman" w:cs="Times New Roman"/>
          <w:noProof/>
        </w:rPr>
        <w:t xml:space="preserve">erhadap Ashnaf Penerima Zakat </w:t>
      </w:r>
      <w:r>
        <w:rPr>
          <w:rFonts w:ascii="Times New Roman" w:hAnsi="Times New Roman" w:cs="Times New Roman"/>
          <w:noProof/>
        </w:rPr>
        <w:t>d</w:t>
      </w:r>
      <w:r w:rsidRPr="00BD78B9">
        <w:rPr>
          <w:rFonts w:ascii="Times New Roman" w:hAnsi="Times New Roman" w:cs="Times New Roman"/>
          <w:noProof/>
        </w:rPr>
        <w:t xml:space="preserve">i Lembaga Amil Zakat Infaq </w:t>
      </w:r>
      <w:r>
        <w:rPr>
          <w:rFonts w:ascii="Times New Roman" w:hAnsi="Times New Roman" w:cs="Times New Roman"/>
          <w:noProof/>
        </w:rPr>
        <w:t>d</w:t>
      </w:r>
      <w:r w:rsidRPr="00BD78B9">
        <w:rPr>
          <w:rFonts w:ascii="Times New Roman" w:hAnsi="Times New Roman" w:cs="Times New Roman"/>
          <w:noProof/>
        </w:rPr>
        <w:t>an Shadaqah Muhammadiyah (Lazismu) Kota Salatiga’, 2017, 1–88.</w:t>
      </w:r>
      <w:r w:rsidRPr="00BD78B9">
        <w:rPr>
          <w:rFonts w:ascii="Times New Roman" w:hAnsi="Times New Roman" w:cs="Times New Roman"/>
        </w:rPr>
        <w:fldChar w:fldCharType="end"/>
      </w:r>
    </w:p>
  </w:footnote>
  <w:footnote w:id="50">
    <w:p w14:paraId="2283F865" w14:textId="77777777" w:rsidR="00EE69E7" w:rsidRPr="00AE5E21"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approach.","author":[{"dropping-particle":"","family":"Hamka","given":"Drs. H.","non-dropping-particle":"","parse-names":false,"suffix":""}],"container-title":"Kementerian Agama Republik Indonesia","id":"ITEM-1","issue":"9","issued":{"date-parts":[["2013"]]},"number-of-pages":"1689-1699","title":"Panduan Zakat Praktis","type":"book","volume":"53"},"uris":["http://www.mendeley.com/documents/?uuid=b6536c7b-01ed-4c78-930b-4d5576989470"]}],"mendeley":{"formattedCitation":"Hamka, &lt;span style=\"font-variant:small-caps;\"&gt;liii&lt;/span&gt;.","manualFormatting":"Hamka, 14-15","plainTextFormattedCitation":"Hamka, liii.","previouslyFormattedCitation":"Hamka, &lt;span style=\"font-variant:small-caps;\"&gt;liii&lt;/span&gt;."},"properties":{"noteIndex":44},"schema":"https://github.com/citation-style-language/schema/raw/master/csl-citation.json"}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Hamka, </w:t>
      </w:r>
      <w:r w:rsidRPr="00BD78B9">
        <w:rPr>
          <w:rFonts w:ascii="Times New Roman" w:hAnsi="Times New Roman" w:cs="Times New Roman"/>
          <w:smallCaps/>
          <w:noProof/>
        </w:rPr>
        <w:t>14-15</w:t>
      </w:r>
      <w:r w:rsidRPr="00BD78B9">
        <w:rPr>
          <w:rFonts w:ascii="Times New Roman" w:hAnsi="Times New Roman" w:cs="Times New Roman"/>
        </w:rPr>
        <w:fldChar w:fldCharType="end"/>
      </w:r>
      <w:r>
        <w:rPr>
          <w:rFonts w:ascii="Times New Roman" w:hAnsi="Times New Roman" w:cs="Times New Roman"/>
        </w:rPr>
        <w:t>.</w:t>
      </w:r>
    </w:p>
  </w:footnote>
  <w:footnote w:id="51">
    <w:p w14:paraId="3BDCF61C" w14:textId="77777777" w:rsidR="00EE69E7" w:rsidRPr="00CF587F" w:rsidRDefault="00EE69E7" w:rsidP="00EE69E7">
      <w:pPr>
        <w:pStyle w:val="FootnoteText"/>
        <w:ind w:firstLine="284"/>
        <w:jc w:val="both"/>
        <w:rPr>
          <w:rFonts w:ascii="Times New Roman" w:hAnsi="Times New Roman" w:cs="Times New Roman"/>
          <w:lang w:val="en-US"/>
        </w:rPr>
      </w:pPr>
      <w:r w:rsidRPr="00CF587F">
        <w:rPr>
          <w:rStyle w:val="FootnoteReference"/>
          <w:rFonts w:ascii="Times New Roman" w:hAnsi="Times New Roman" w:cs="Times New Roman"/>
        </w:rPr>
        <w:footnoteRef/>
      </w:r>
      <w:r w:rsidRPr="00CF587F">
        <w:rPr>
          <w:rFonts w:ascii="Times New Roman" w:hAnsi="Times New Roman" w:cs="Times New Roman"/>
        </w:rPr>
        <w:t xml:space="preserve"> </w:t>
      </w:r>
      <w:r w:rsidRPr="00CF587F">
        <w:rPr>
          <w:rFonts w:ascii="Times New Roman" w:hAnsi="Times New Roman" w:cs="Times New Roman"/>
          <w:i/>
          <w:iCs/>
          <w:lang w:val="en-US"/>
        </w:rPr>
        <w:t xml:space="preserve">Al-Majmu </w:t>
      </w:r>
      <w:r w:rsidRPr="00CF587F">
        <w:rPr>
          <w:rFonts w:ascii="Times New Roman" w:hAnsi="Times New Roman" w:cs="Times New Roman"/>
          <w:lang w:val="en-US"/>
        </w:rPr>
        <w:t>(6/113).</w:t>
      </w:r>
    </w:p>
  </w:footnote>
  <w:footnote w:id="52">
    <w:p w14:paraId="26DA6B96" w14:textId="77777777" w:rsidR="00EE69E7" w:rsidRPr="00AE5E21" w:rsidRDefault="00EE69E7" w:rsidP="00EE69E7">
      <w:pPr>
        <w:pStyle w:val="FootnoteText"/>
        <w:ind w:firstLine="284"/>
        <w:jc w:val="both"/>
        <w:rPr>
          <w:rFonts w:ascii="Times New Roman" w:hAnsi="Times New Roman" w:cs="Times New Roman"/>
          <w:lang w:val="en-US"/>
        </w:rPr>
      </w:pPr>
      <w:r w:rsidRPr="00AE5E21">
        <w:rPr>
          <w:rStyle w:val="FootnoteReference"/>
          <w:rFonts w:ascii="Times New Roman" w:hAnsi="Times New Roman" w:cs="Times New Roman"/>
        </w:rPr>
        <w:footnoteRef/>
      </w:r>
      <w:r w:rsidRPr="00AE5E21">
        <w:rPr>
          <w:rFonts w:ascii="Times New Roman" w:hAnsi="Times New Roman" w:cs="Times New Roman"/>
        </w:rPr>
        <w:t xml:space="preserve"> </w:t>
      </w:r>
      <w:r w:rsidRPr="00AE5E21">
        <w:rPr>
          <w:rFonts w:ascii="Times New Roman" w:hAnsi="Times New Roman" w:cs="Times New Roman"/>
        </w:rPr>
        <w:fldChar w:fldCharType="begin" w:fldLock="1"/>
      </w:r>
      <w:r>
        <w:rPr>
          <w:rFonts w:ascii="Times New Roman" w:hAnsi="Times New Roman" w:cs="Times New Roman"/>
        </w:rPr>
        <w:instrText>ADDIN CSL_CITATION {"citationItems":[{"id":"ITEM-1","itemData":{"ISBN":"9789793913360","abstract":"Translation of: Fatawa fi ahkam al-zakat.","author":[{"dropping-particle":"","family":"Al-Utsaimin","given":"Syaikh Muhammad Shalih","non-dropping-particle":"","parse-names":false,"suffix":""}],"container-title":"Ensiklopedia Zakat","id":"ITEM-1","issued":{"date-parts":[["2008"]]},"number-of-pages":"1-467","title":"Ensiklopedi Zakat - Kumpulan Fatwa Zakat Syaikh Muhammad Shalih Al-Utsaimin","type":"book"},"uris":["http://www.mendeley.com/documents/?uuid=d9be5471-0f57-49d9-9335-13dfaec9e5e3"]}],"mendeley":{"formattedCitation":"Al-Utsaimin.","plainTextFormattedCitation":"Al-Utsaimin.","previouslyFormattedCitation":"Al-Utsaimin."},"properties":{"noteIndex":46},"schema":"https://github.com/citation-style-language/schema/raw/master/csl-citation.json"}</w:instrText>
      </w:r>
      <w:r w:rsidRPr="00AE5E21">
        <w:rPr>
          <w:rFonts w:ascii="Times New Roman" w:hAnsi="Times New Roman" w:cs="Times New Roman"/>
        </w:rPr>
        <w:fldChar w:fldCharType="separate"/>
      </w:r>
      <w:r w:rsidRPr="00AE5E21">
        <w:rPr>
          <w:rFonts w:ascii="Times New Roman" w:hAnsi="Times New Roman" w:cs="Times New Roman"/>
          <w:noProof/>
        </w:rPr>
        <w:t>Al-Utsaimin.</w:t>
      </w:r>
      <w:r w:rsidRPr="00AE5E21">
        <w:rPr>
          <w:rFonts w:ascii="Times New Roman" w:hAnsi="Times New Roman" w:cs="Times New Roman"/>
        </w:rPr>
        <w:fldChar w:fldCharType="end"/>
      </w:r>
      <w:r>
        <w:rPr>
          <w:rFonts w:ascii="Times New Roman" w:hAnsi="Times New Roman" w:cs="Times New Roman"/>
        </w:rPr>
        <w:t xml:space="preserve"> 49.</w:t>
      </w:r>
    </w:p>
  </w:footnote>
  <w:footnote w:id="53">
    <w:p w14:paraId="245E240C" w14:textId="77777777" w:rsidR="00EE69E7" w:rsidRPr="00CD77CC" w:rsidRDefault="00EE69E7" w:rsidP="00EE69E7">
      <w:pPr>
        <w:pStyle w:val="FootnoteText"/>
        <w:ind w:firstLine="284"/>
        <w:jc w:val="both"/>
        <w:rPr>
          <w:rFonts w:ascii="Times New Roman" w:hAnsi="Times New Roman" w:cs="Times New Roman"/>
          <w:lang w:val="en-US"/>
        </w:rPr>
      </w:pPr>
      <w:r w:rsidRPr="00CD77CC">
        <w:rPr>
          <w:rStyle w:val="FootnoteReference"/>
          <w:rFonts w:ascii="Times New Roman" w:hAnsi="Times New Roman" w:cs="Times New Roman"/>
        </w:rPr>
        <w:footnoteRef/>
      </w:r>
      <w:r w:rsidRPr="00CD77CC">
        <w:rPr>
          <w:rFonts w:ascii="Times New Roman" w:hAnsi="Times New Roman" w:cs="Times New Roman"/>
        </w:rPr>
        <w:t xml:space="preserve"> </w:t>
      </w:r>
      <w:r w:rsidRPr="00CD77CC">
        <w:rPr>
          <w:rFonts w:ascii="Times New Roman" w:hAnsi="Times New Roman" w:cs="Times New Roman"/>
          <w:lang w:val="en-US"/>
        </w:rPr>
        <w:t>Quran Kemenag</w:t>
      </w:r>
      <w:r>
        <w:rPr>
          <w:rFonts w:ascii="Times New Roman" w:hAnsi="Times New Roman" w:cs="Times New Roman"/>
          <w:lang w:val="en-US"/>
        </w:rPr>
        <w:t xml:space="preserve"> </w:t>
      </w:r>
      <w:r w:rsidRPr="00CD77CC">
        <w:rPr>
          <w:rFonts w:ascii="Times New Roman" w:hAnsi="Times New Roman" w:cs="Times New Roman"/>
          <w:lang w:val="en-US"/>
        </w:rPr>
        <w:t xml:space="preserve"> 9:103.</w:t>
      </w:r>
    </w:p>
  </w:footnote>
  <w:footnote w:id="54">
    <w:p w14:paraId="4A99AFEF" w14:textId="77777777" w:rsidR="00EE69E7" w:rsidRPr="00AB4D4A" w:rsidRDefault="00EE69E7" w:rsidP="00EE69E7">
      <w:pPr>
        <w:pStyle w:val="FootnoteText"/>
        <w:ind w:firstLine="284"/>
        <w:jc w:val="both"/>
        <w:rPr>
          <w:lang w:val="en-US"/>
        </w:rPr>
      </w:pPr>
      <w:r w:rsidRPr="00CD77CC">
        <w:rPr>
          <w:rStyle w:val="FootnoteReference"/>
          <w:rFonts w:ascii="Times New Roman" w:hAnsi="Times New Roman" w:cs="Times New Roman"/>
        </w:rPr>
        <w:footnoteRef/>
      </w:r>
      <w:r w:rsidRPr="00CD77CC">
        <w:rPr>
          <w:rFonts w:ascii="Times New Roman" w:hAnsi="Times New Roman" w:cs="Times New Roman"/>
        </w:rPr>
        <w:t xml:space="preserve"> </w:t>
      </w:r>
      <w:r w:rsidRPr="00CD77C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{"citationItems":[{"id":"ITEM-1","itemData":{"author":[{"dropping-particle":"","family":"Majelis Ulama Indonesia","given":"","non-dropping-particle":"","parse-names":false,"suffix":""}],"container-title":"Majelis Ulama Indonesia","id":"ITEM-1","issued":{"date-parts":[["2011"]]},"page":"5","title":"Fatwa Majelis Ulama Indonesia Nomor 15 Tahun 2011 Tentang Penarikan, Pemeliharaan, Dan Penyaluran Harta Zakat","type":"article-journal"},"uris":["http://www.mendeley.com/documents/?uuid=379d6507-17e4-4cf3-b219-e4ccae0e15ad"]}],"mendeley":{"formattedCitation":"Majelis Ulama Indonesia, ‘Fatwa Majelis Ulama Indonesia Nomor 15 Tahun 2011 Tentang Penarikan, Pemeliharaan, Dan Penyaluran Harta Zakat’, &lt;i&gt;Majelis Ulama Indonesia&lt;/i&gt;, 2011, 5.","plainTextFormattedCitation":"Majelis Ulama Indonesia, ‘Fatwa Majelis Ulama Indonesia Nomor 15 Tahun 2011 Tentang Penarikan, Pemeliharaan, Dan Penyaluran Harta Zakat’, Majelis Ulama Indonesia, 2011, 5.","previouslyFormattedCitation":"Majelis Ulama Indonesia, ‘Fatwa Majelis Ulama Indonesia Nomor 15 Tahun 2011 Tentang Penarikan, Pemeliharaan, Dan Penyaluran Harta Zakat’, &lt;i&gt;Majelis Ulama Indonesia&lt;/i&gt;, 2011, 5."},"properties":{"noteIndex":48},"schema":"https://github.com/citation-style-language/schema/raw/master/csl-citation.json"}</w:instrText>
      </w:r>
      <w:r w:rsidRPr="00CD77CC">
        <w:rPr>
          <w:rFonts w:ascii="Times New Roman" w:hAnsi="Times New Roman" w:cs="Times New Roman"/>
        </w:rPr>
        <w:fldChar w:fldCharType="separate"/>
      </w:r>
      <w:r w:rsidRPr="00CD77CC">
        <w:rPr>
          <w:rFonts w:ascii="Times New Roman" w:hAnsi="Times New Roman" w:cs="Times New Roman"/>
          <w:noProof/>
        </w:rPr>
        <w:t xml:space="preserve">Majelis Ulama Indonesia, ‘Fatwa Majelis Ulama Indonesia Nomor 15 Tahun 2011 Tentang Penarikan, Pemeliharaan, Dan Penyaluran Harta Zakat’, </w:t>
      </w:r>
      <w:r w:rsidRPr="00CD77CC">
        <w:rPr>
          <w:rFonts w:ascii="Times New Roman" w:hAnsi="Times New Roman" w:cs="Times New Roman"/>
          <w:i/>
          <w:noProof/>
        </w:rPr>
        <w:t>Majelis Ulama Indonesia</w:t>
      </w:r>
      <w:r w:rsidRPr="00CD77CC">
        <w:rPr>
          <w:rFonts w:ascii="Times New Roman" w:hAnsi="Times New Roman" w:cs="Times New Roman"/>
          <w:noProof/>
        </w:rPr>
        <w:t>, 2011, 5.</w:t>
      </w:r>
      <w:r w:rsidRPr="00CD77CC">
        <w:rPr>
          <w:rFonts w:ascii="Times New Roman" w:hAnsi="Times New Roman" w:cs="Times New Roman"/>
        </w:rPr>
        <w:fldChar w:fldCharType="end"/>
      </w:r>
    </w:p>
  </w:footnote>
  <w:footnote w:id="55">
    <w:p w14:paraId="04FF39EC"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{"citationItems":[{"id":"ITEM-1","itemData":{"abstract":"… Zakat Fitrah Waktu wajib membayar zakat fitrah adalah ketika terbenam matahari pada malam Idul Fitri. Adapun beberapa waktu dan hukum membayar zakat fitrah pada … Zakat ini wajib …","author":[{"dropping-particle":"","family":"Fatmawati","given":"","non-dropping-particle":"","parse-names":false,"suffix":""},{"dropping-particle":"","family":"Misbahuddin","given":"","non-dropping-particle":"","parse-names":false,"suffix":""},{"dropping-particle":"","family":"Sanusi","given":"Muh. Taufik","non-dropping-particle":"","parse-names":false,"suffix":""}],"container-title":"Jurnal Penelitian Ilmu-Ilmu Sosial","id":"ITEM-1","issue":"6","issued":{"date-parts":[["2023"]]},"page":"52-55","title":"Analisis Zakat Fitrah dan Zakat Mal dalam Islam","type":"article-journal","volume":"1"},"uris":["http://www.mendeley.com/documents/?uuid=4ccb6870-dd41-48dd-97d2-0c475af72a8d"]}],"mendeley":{"formattedCitation":"Fatmawati, Misbahuddin, and Muh. Taufik Sanusi, ‘Analisis Zakat Fitrah Dan Zakat Mal Dalam Islam’, &lt;i&gt;Jurnal Penelitian Ilmu-Ilmu Sosial&lt;/i&gt;, 1.6 (2023), 52–55 &lt;https://doi.org/10.5281/zenodo.10466049&gt;.","manualFormatting":"Fatmawati, Misbahuddin, dan Muh. Taufik Sanusi, ‘Analisis Zakat Fitrah dan Zakat Mal dalam Islam’, Jurnal Penelitian Ilmu-Ilmu Sosial, 1.6 (2023), 52–55.","plainTextFormattedCitation":"Fatmawati, Misbahuddin, and Muh. Taufik Sanusi, ‘Analisis Zakat Fitrah Dan Zakat Mal Dalam Islam’, Jurnal Penelitian Ilmu-Ilmu Sosial, 1.6 (2023), 52–55 .","previouslyFormattedCitation":"Fatmawati, Misbahuddin, and Muh. Taufik Sanusi, ‘Analisis Zakat Fitrah Dan Zakat Mal Dalam Islam’, &lt;i&gt;Jurnal Penelitian Ilmu-Ilmu Sosial&lt;/i&gt;, 1.6 (2023), 52–55 &lt;https://doi.org/10.5281/zenodo.10466049&gt;."},"properties":{"noteIndex":49},"schema":"https://github.com/citation-style-language/schema/raw/master/csl-citation.json"}</w:instrText>
      </w:r>
      <w:r w:rsidRPr="00007B5B">
        <w:rPr>
          <w:rFonts w:ascii="Times New Roman" w:hAnsi="Times New Roman" w:cs="Times New Roman"/>
        </w:rPr>
        <w:fldChar w:fldCharType="separate"/>
      </w:r>
      <w:r w:rsidRPr="00240BEB">
        <w:rPr>
          <w:rFonts w:ascii="Times New Roman" w:hAnsi="Times New Roman" w:cs="Times New Roman"/>
          <w:noProof/>
        </w:rPr>
        <w:t xml:space="preserve">Fatmawati, Misbahuddin, </w:t>
      </w:r>
      <w:r>
        <w:rPr>
          <w:rFonts w:ascii="Times New Roman" w:hAnsi="Times New Roman" w:cs="Times New Roman"/>
          <w:noProof/>
        </w:rPr>
        <w:t>dan</w:t>
      </w:r>
      <w:r w:rsidRPr="00240BEB">
        <w:rPr>
          <w:rFonts w:ascii="Times New Roman" w:hAnsi="Times New Roman" w:cs="Times New Roman"/>
          <w:noProof/>
        </w:rPr>
        <w:t xml:space="preserve"> Muh. Taufik Sanusi, ‘Analisis Zakat Fitrah </w:t>
      </w:r>
      <w:r>
        <w:rPr>
          <w:rFonts w:ascii="Times New Roman" w:hAnsi="Times New Roman" w:cs="Times New Roman"/>
          <w:noProof/>
        </w:rPr>
        <w:t>d</w:t>
      </w:r>
      <w:r w:rsidRPr="00240BEB">
        <w:rPr>
          <w:rFonts w:ascii="Times New Roman" w:hAnsi="Times New Roman" w:cs="Times New Roman"/>
          <w:noProof/>
        </w:rPr>
        <w:t xml:space="preserve">an Zakat Mal </w:t>
      </w:r>
      <w:r>
        <w:rPr>
          <w:rFonts w:ascii="Times New Roman" w:hAnsi="Times New Roman" w:cs="Times New Roman"/>
          <w:noProof/>
        </w:rPr>
        <w:t>d</w:t>
      </w:r>
      <w:r w:rsidRPr="00240BEB">
        <w:rPr>
          <w:rFonts w:ascii="Times New Roman" w:hAnsi="Times New Roman" w:cs="Times New Roman"/>
          <w:noProof/>
        </w:rPr>
        <w:t xml:space="preserve">alam Islam’, </w:t>
      </w:r>
      <w:r w:rsidRPr="00240BEB">
        <w:rPr>
          <w:rFonts w:ascii="Times New Roman" w:hAnsi="Times New Roman" w:cs="Times New Roman"/>
          <w:i/>
          <w:noProof/>
        </w:rPr>
        <w:t>Jurnal Penelitian Ilmu-Ilmu Sosial</w:t>
      </w:r>
      <w:r w:rsidRPr="00240BEB">
        <w:rPr>
          <w:rFonts w:ascii="Times New Roman" w:hAnsi="Times New Roman" w:cs="Times New Roman"/>
          <w:noProof/>
        </w:rPr>
        <w:t>, 1.6 (2023), 52–55.</w:t>
      </w:r>
      <w:r w:rsidRPr="00007B5B">
        <w:rPr>
          <w:rFonts w:ascii="Times New Roman" w:hAnsi="Times New Roman" w:cs="Times New Roman"/>
        </w:rPr>
        <w:fldChar w:fldCharType="end"/>
      </w:r>
    </w:p>
  </w:footnote>
  <w:footnote w:id="56">
    <w:p w14:paraId="4E5DBAE5"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{"citationItems":[{"id":"ITEM-1","itemData":{"abstract":"Studi ini menjawab (1) bagaimana tingkat pemahaman dan pengamalan kewajiban zakat mal oleh masyarakat desa Betung Kecamatan Lubuk Keliat, (2) faktor apa saja yang mendukung dan menghambat dalam penunaian zakat mal di desa tersebut? Kedua petanyaan ini akan mengetahui bagaimana tingkat pemahaman dan pengamalan kewajiban zakat mal. Dari penelitian ini ditemukan, bahwa pada umumnya sebagian masyarakat desa Betung Kecamatan Lubuk Keliat mengetahui akan kewajiban mengeluarkan zakat mal, akan tetapi mereka kurang memahami tentang jenis harta yang wajib dizakati, nishab dan mustahiq zakat hartainformasi tentang kewajiban zakat mal yang sampai di masyarakat masih relatif minim dan terbatas","author":[{"dropping-particle":"","family":"Saprida","given":"","non-dropping-particle":"","parse-names":false,"suffix":""}],"container-title":"Economica Sharia","id":"ITEM-1","issue":"01","issued":{"date-parts":[["2015"]]},"page":"49-58","title":"Pemahaman Dan Pengamalan Kewajiban Zakat Mal","type":"article-journal","volume":"01"},"uris":["http://www.mendeley.com/documents/?uuid=b28249a4-92ae-497c-81bb-1c69d843cef8"]}],"mendeley":{"formattedCitation":"Saprida, ‘Pemahaman Dan Pengamalan Kewajiban Zakat Mal’, &lt;i&gt;Economica Sharia&lt;/i&gt;, 01.01 (2015), 49–58.","manualFormatting":"Saprida, ‘Pemahaman dan Pengamalan Kewajiban Zakat Mal’, Economica Sharia, 01.01 (2015), 49–58.","plainTextFormattedCitation":"Saprida, ‘Pemahaman Dan Pengamalan Kewajiban Zakat Mal’, Economica Sharia, 01.01 (2015), 49–58.","previouslyFormattedCitation":"Saprida, ‘Pemahaman Dan Pengamalan Kewajiban Zakat Mal’, &lt;i&gt;Economica Sharia&lt;/i&gt;, 01.01 (2015), 49–58."},"properties":{"noteIndex":50},"schema":"https://github.com/citation-style-language/schema/raw/master/csl-citation.json"}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 xml:space="preserve">Saprida, ‘Pemahaman </w:t>
      </w:r>
      <w:r>
        <w:rPr>
          <w:rFonts w:ascii="Times New Roman" w:hAnsi="Times New Roman" w:cs="Times New Roman"/>
          <w:noProof/>
        </w:rPr>
        <w:t>d</w:t>
      </w:r>
      <w:r w:rsidRPr="00007B5B">
        <w:rPr>
          <w:rFonts w:ascii="Times New Roman" w:hAnsi="Times New Roman" w:cs="Times New Roman"/>
          <w:noProof/>
        </w:rPr>
        <w:t xml:space="preserve">an Pengamalan Kewajiban Zakat Mal’, </w:t>
      </w:r>
      <w:r w:rsidRPr="00007B5B">
        <w:rPr>
          <w:rFonts w:ascii="Times New Roman" w:hAnsi="Times New Roman" w:cs="Times New Roman"/>
          <w:i/>
          <w:noProof/>
        </w:rPr>
        <w:t>Economica Sharia</w:t>
      </w:r>
      <w:r w:rsidRPr="00007B5B">
        <w:rPr>
          <w:rFonts w:ascii="Times New Roman" w:hAnsi="Times New Roman" w:cs="Times New Roman"/>
          <w:noProof/>
        </w:rPr>
        <w:t>, 01.01 (2015), 49–58.</w:t>
      </w:r>
      <w:r w:rsidRPr="00007B5B">
        <w:rPr>
          <w:rFonts w:ascii="Times New Roman" w:hAnsi="Times New Roman" w:cs="Times New Roman"/>
        </w:rPr>
        <w:fldChar w:fldCharType="end"/>
      </w:r>
    </w:p>
  </w:footnote>
  <w:footnote w:id="57">
    <w:p w14:paraId="7CD7CAD0" w14:textId="77777777" w:rsidR="00EE69E7" w:rsidRPr="004E1D5E" w:rsidRDefault="00EE69E7" w:rsidP="00EE69E7">
      <w:pPr>
        <w:pStyle w:val="FootnoteText"/>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{"citationItems":[{"id":"ITEM-1","itemData":{"DOI":"10.18326/muqtasid.v8i2.154-167","ISSN":"2087-7013","abstract":"The difference of opinion between Imam Syafi’i and Imam Malik regarding the distribution of zakat fitrah to mustahiq creates a considerable difference in the implications. This study aims to describe recipients of zakat fitrah according to Imam Syafi’i and Imam Malik. This is a descriptive research. Method of collecting data was documentation. The data was analyzed using content analysis. The results showed that the determination of zakat fitrah recipients according to Imam Syafi’i is based on the command of Allah SWT, as prescribed in al-qur’an surah AtTaubah: verse 60 oriented to bayani approach namely distributing zakat fitrah is given to the 8 groups of zakat recipients. If none of them, then zakat is only given to the existing group only. Meanwhile, Imam Malik in determining zakat fitrah recipients refers to sunnah Rasulullah SAW, which gives a hint that Rasulullah SAW distributed zakat fitrah only to the poor and needy only. The difference in determining mustahiq in the distribution of zakat fitrah is due to the different istinbath method used. This is quite influential to income of the poors and gives the explanation to the society about distribution of zakat fitrah to mustahiq.Perbedaan pendapat antara Imam Syafi’i dan Imam Malik mengenai pembagian zakat fitrah kepada mustahiq menciptakan perbedaan yang cukup besar dalam implikasinya. Penelitian ini bertujuan untuk mendeskripsikan mustahiq penerima zakat fitrah menurut Imam Syafi’i dan Imam Malik. Penelitian ini adalah penelitian studi pustaka yang bersifat deskriptif. Pengumpulan data dalam penelitian ini dilakukan dengan teknik dokumentasi dan teknik analisa data yang digunakan adalah content analysis. Hasil penelitian menunjukkan bahwa penentuan mustahiqzakat fitrah Imam Syafi’i berdasarkan pada perintah Allah SWT, yang terdapat dalam AlQur’an surat At-Taubah ayat 60 berorientasi pada pendekatan bayani yaitu membagikan zakat fitrah kepada 8 golongan penerima zakat mal jika semua golongan itu ada. Jika tidak, zakat itu hanya diberikan kepada golongan yang ada saja. Sementara itu, Imam Malik dalam menentukan mustahiq zakat fitrah berpijak pada Sunnah Rasulullah SAW, yang memberikan petunjuk bahwa Rasulullah SAW, membagikan zakat fitrah hanya kepada kaum fakir dan miskin saja. Perbedaan penentuan mustahiq dalam pembagian zakat fitrah ini disebabkan karena erbedaan metode istinbath yang digunakan. Hal ini sangat berpengaruh terhadap kesejahteraan pendapatan bagi kaum dhuafa dan memberikan gambara…","author":[{"dropping-particle":"","family":"Chintya","given":"Aprina","non-dropping-particle":"","parse-names":false,"suffix":""},{"dropping-particle":"","family":"Wahyuni","given":"Eka Tri","non-dropping-particle":"","parse-names":false,"suffix":""}],"container-title":"Muqtasid: Jurnal Ekonomi dan Perbankan Syariah","id":"ITEM-1","issue":"2","issued":{"date-parts":[["2018"]]},"page":"154","title":"Pembagian Zakat Fitrah Kepada Mustahiq: Studi Komparatif Ketentuan Ashnaf Menurut Imam Syafi’i dan Imam Malik","type":"article-journal","volume":"8"},"uris":["http://www.mendeley.com/documents/?uuid=675ddb3b-93d0-4821-a722-dfbd1e0e0507"]}],"mendeley":{"formattedCitation":"Aprina Chintya and Eka Tri Wahyuni, ‘Pembagian Zakat Fitrah Kepada Mustahiq: Studi Komparatif Ketentuan Ashnaf Menurut Imam Syafi’i Dan Imam Malik’, &lt;i&gt;Muqtasid: Jurnal Ekonomi Dan Perbankan Syariah&lt;/i&gt;, 8.2 (2018), 154 &lt;https://doi.org/10.18326/muqtasid.v8i2.154-167&gt;.","manualFormatting":"Aprina Chintya dan Eka Tri Wahyuni, ‘Pembagian Zakat Fitrah Kepada Mustahiq: Studi Komparatif Ketentuan Ashnaf Menurut Imam Syafi’i Dan Imam Malik’, Muqtasid: Jurnal Ekonomi dan Perbankan Syariah, 8.2 (2018), 154.","plainTextFormattedCitation":"Aprina Chintya and Eka Tri Wahyuni, ‘Pembagian Zakat Fitrah Kepada Mustahiq: Studi Komparatif Ketentuan Ashnaf Menurut Imam Syafi’i Dan Imam Malik’, Muqtasid: Jurnal Ekonomi Dan Perbankan Syariah, 8.2 (2018), 154 .","previouslyFormattedCitation":"Aprina Chintya and Eka Tri Wahyuni, ‘Pembagian Zakat Fitrah Kepada Mustahiq: Studi Komparatif Ketentuan Ashnaf Menurut Imam Syafi’i Dan Imam Malik’, &lt;i&gt;Muqtasid: Jurnal Ekonomi Dan Perbankan Syariah&lt;/i&gt;, 8.2 (2018), 154 &lt;https://doi.org/10.18326/muqtasid.v8i2.154-167&gt;."},"properties":{"noteIndex":51},"schema":"https://github.com/citation-style-language/schema/raw/master/csl-citation.json"}</w:instrText>
      </w:r>
      <w:r w:rsidRPr="00007B5B">
        <w:rPr>
          <w:rFonts w:ascii="Times New Roman" w:hAnsi="Times New Roman" w:cs="Times New Roman"/>
        </w:rPr>
        <w:fldChar w:fldCharType="separate"/>
      </w:r>
      <w:r w:rsidRPr="00240BEB">
        <w:rPr>
          <w:rFonts w:ascii="Times New Roman" w:hAnsi="Times New Roman" w:cs="Times New Roman"/>
          <w:noProof/>
        </w:rPr>
        <w:t xml:space="preserve">Aprina Chintya </w:t>
      </w:r>
      <w:r>
        <w:rPr>
          <w:rFonts w:ascii="Times New Roman" w:hAnsi="Times New Roman" w:cs="Times New Roman"/>
          <w:noProof/>
        </w:rPr>
        <w:t>dan</w:t>
      </w:r>
      <w:r w:rsidRPr="00240BEB">
        <w:rPr>
          <w:rFonts w:ascii="Times New Roman" w:hAnsi="Times New Roman" w:cs="Times New Roman"/>
          <w:noProof/>
        </w:rPr>
        <w:t xml:space="preserve"> Eka Tri Wahyuni, ‘Pembagian Zakat Fitrah Kepada </w:t>
      </w:r>
      <w:r w:rsidRPr="001A3908">
        <w:rPr>
          <w:rFonts w:ascii="Times New Roman" w:hAnsi="Times New Roman" w:cs="Times New Roman"/>
          <w:i/>
          <w:iCs/>
          <w:noProof/>
        </w:rPr>
        <w:t>Mustahiq</w:t>
      </w:r>
      <w:r w:rsidRPr="00240BEB">
        <w:rPr>
          <w:rFonts w:ascii="Times New Roman" w:hAnsi="Times New Roman" w:cs="Times New Roman"/>
          <w:noProof/>
        </w:rPr>
        <w:t xml:space="preserve">: Studi Komparatif Ketentuan Ashnaf Menurut Imam Syafi’i Dan Imam Malik’, </w:t>
      </w:r>
      <w:r w:rsidRPr="00240BEB">
        <w:rPr>
          <w:rFonts w:ascii="Times New Roman" w:hAnsi="Times New Roman" w:cs="Times New Roman"/>
          <w:i/>
          <w:noProof/>
        </w:rPr>
        <w:t xml:space="preserve">Muqtasid: Jurnal Ekonomi </w:t>
      </w:r>
      <w:r>
        <w:rPr>
          <w:rFonts w:ascii="Times New Roman" w:hAnsi="Times New Roman" w:cs="Times New Roman"/>
          <w:i/>
          <w:noProof/>
        </w:rPr>
        <w:t>d</w:t>
      </w:r>
      <w:r w:rsidRPr="00240BEB">
        <w:rPr>
          <w:rFonts w:ascii="Times New Roman" w:hAnsi="Times New Roman" w:cs="Times New Roman"/>
          <w:i/>
          <w:noProof/>
        </w:rPr>
        <w:t>an Perbankan Syariah</w:t>
      </w:r>
      <w:r w:rsidRPr="00240BEB">
        <w:rPr>
          <w:rFonts w:ascii="Times New Roman" w:hAnsi="Times New Roman" w:cs="Times New Roman"/>
          <w:noProof/>
        </w:rPr>
        <w:t>, 8.2 (2018), 154.</w:t>
      </w:r>
      <w:r w:rsidRPr="00007B5B">
        <w:rPr>
          <w:rFonts w:ascii="Times New Roman" w:hAnsi="Times New Roman" w:cs="Times New Roman"/>
        </w:rPr>
        <w:fldChar w:fldCharType="end"/>
      </w:r>
      <w:r>
        <w:rPr>
          <w:rFonts w:ascii="Times New Roman" w:hAnsi="Times New Roman" w:cs="Times New Roman"/>
        </w:rPr>
        <w:t>.</w:t>
      </w:r>
    </w:p>
  </w:footnote>
  <w:footnote w:id="58">
    <w:p w14:paraId="7D8C95C7" w14:textId="77777777" w:rsidR="00EE69E7" w:rsidRPr="00CD41E2" w:rsidRDefault="00EE69E7" w:rsidP="00EE69E7">
      <w:pPr>
        <w:pStyle w:val="FootnoteText"/>
        <w:ind w:firstLine="284"/>
        <w:jc w:val="both"/>
        <w:rPr>
          <w:rFonts w:ascii="Times New Roman" w:hAnsi="Times New Roman" w:cs="Times New Roman"/>
          <w:lang w:val="en-US"/>
        </w:rPr>
      </w:pPr>
      <w:r w:rsidRPr="00CD41E2">
        <w:rPr>
          <w:rStyle w:val="FootnoteReference"/>
          <w:rFonts w:ascii="Times New Roman" w:hAnsi="Times New Roman" w:cs="Times New Roman"/>
        </w:rPr>
        <w:footnoteRef/>
      </w:r>
      <w:r w:rsidRPr="00CD41E2">
        <w:rPr>
          <w:rFonts w:ascii="Times New Roman" w:hAnsi="Times New Roman" w:cs="Times New Roman"/>
        </w:rPr>
        <w:t xml:space="preserve"> </w:t>
      </w:r>
      <w:r w:rsidRPr="00CD41E2">
        <w:rPr>
          <w:rFonts w:ascii="Times New Roman" w:hAnsi="Times New Roman" w:cs="Times New Roman"/>
          <w:lang w:val="en-US"/>
        </w:rPr>
        <w:t>Hidayahtullah, ‘Amil yang Berhak Menerima Zakat’ ,</w:t>
      </w:r>
      <w:r w:rsidRPr="00CD41E2">
        <w:rPr>
          <w:rFonts w:ascii="Times New Roman" w:hAnsi="Times New Roman" w:cs="Times New Roman"/>
          <w:i/>
          <w:iCs/>
          <w:lang w:val="en-US"/>
        </w:rPr>
        <w:t>Al-Fikra</w:t>
      </w:r>
      <w:r w:rsidRPr="00CD41E2">
        <w:rPr>
          <w:rFonts w:ascii="Times New Roman" w:hAnsi="Times New Roman" w:cs="Times New Roman"/>
          <w:lang w:val="en-US"/>
        </w:rPr>
        <w:t>, 05.02(2017), 230.</w:t>
      </w:r>
    </w:p>
  </w:footnote>
  <w:footnote w:id="59">
    <w:p w14:paraId="155AFC31" w14:textId="77777777" w:rsidR="00EE69E7" w:rsidRPr="00C6689E" w:rsidRDefault="00EE69E7" w:rsidP="00EE69E7">
      <w:pPr>
        <w:pStyle w:val="FootnoteText"/>
        <w:ind w:firstLine="284"/>
        <w:rPr>
          <w:lang w:val="en-US"/>
        </w:rPr>
      </w:pPr>
      <w:r>
        <w:rPr>
          <w:rStyle w:val="FootnoteReference"/>
        </w:rPr>
        <w:footnoteRef/>
      </w:r>
      <w:r>
        <w:t xml:space="preserve"> </w:t>
      </w:r>
      <w:r w:rsidRPr="00BD78B9">
        <w:rPr>
          <w:rFonts w:ascii="Times New Roman" w:hAnsi="Times New Roman" w:cs="Times New Roman"/>
        </w:rPr>
        <w:t xml:space="preserve">Qardawi, Yusuf. </w:t>
      </w:r>
      <w:r w:rsidRPr="006603BF">
        <w:rPr>
          <w:rFonts w:ascii="Times New Roman" w:hAnsi="Times New Roman" w:cs="Times New Roman"/>
          <w:i/>
          <w:iCs/>
        </w:rPr>
        <w:t>Hukum Zakat</w:t>
      </w:r>
      <w:r w:rsidRPr="00BD78B9">
        <w:rPr>
          <w:rFonts w:ascii="Times New Roman" w:hAnsi="Times New Roman" w:cs="Times New Roman"/>
        </w:rPr>
        <w:t>, 3</w:t>
      </w:r>
      <w:r>
        <w:rPr>
          <w:rFonts w:ascii="Times New Roman" w:hAnsi="Times New Roman" w:cs="Times New Roman"/>
        </w:rPr>
        <w:t>7</w:t>
      </w:r>
    </w:p>
  </w:footnote>
  <w:footnote w:id="60">
    <w:p w14:paraId="5E8991E1" w14:textId="77777777" w:rsidR="00EE69E7" w:rsidRPr="0020734A" w:rsidRDefault="00EE69E7" w:rsidP="00EE69E7">
      <w:pPr>
        <w:pStyle w:val="FootnoteText"/>
        <w:ind w:firstLine="284"/>
        <w:rPr>
          <w:lang w:val="en-US"/>
        </w:rPr>
      </w:pPr>
      <w:r>
        <w:rPr>
          <w:rStyle w:val="FootnoteReference"/>
        </w:rPr>
        <w:footnoteRef/>
      </w:r>
      <w:r>
        <w:t xml:space="preserve"> </w:t>
      </w:r>
      <w:r w:rsidRPr="005971F6">
        <w:rPr>
          <w:rFonts w:ascii="Times New Roman" w:hAnsi="Times New Roman" w:cs="Times New Roman"/>
        </w:rPr>
        <w:fldChar w:fldCharType="begin" w:fldLock="1"/>
      </w:r>
      <w:r w:rsidRPr="005971F6">
        <w:rPr>
          <w:rFonts w:ascii="Times New Roman" w:hAnsi="Times New Roman" w:cs="Times New Roman"/>
        </w:rPr>
        <w:instrText>ADDIN CSL_CITATION {"citationItems":[{"id":"ITEM-1","itemData":{"author":[{"dropping-particle":"","family":"Hidayatullah","given":"","non-dropping-particle":"","parse-names":false,"suffix":""}],"container-title":"Al-Fikra","id":"ITEM-1","issue":"02","issued":{"date-parts":[["2017"]]},"page":"230","title":"Amil Yang Berhak Menerima Zakat","type":"article-journal","volume":"05"},"uris":["http://www.mendeley.com/documents/?uuid=c8cf9967-2af3-46ac-9138-4cd6206a1457"]}],"mendeley":{"formattedCitation":"Hidayatullah, ‘Amil Yang Berhak Menerima Zakat’, &lt;i&gt;Al-Fikra&lt;/i&gt;, 05.02 (2017), 230.","manualFormatting":"Hidayatullah, ‘Amil Yang Berhak Menerima Zakat’, 322-329.","plainTextFormattedCitation":"Hidayatullah, ‘Amil Yang Berhak Menerima Zakat’, Al-Fikra, 05.02 (2017), 230.","previouslyFormattedCitation":"Hidayatullah, ‘Amil Yang Berhak Menerima Zakat’, &lt;i&gt;Al-Fikra&lt;/i&gt;, 05.02 (2017), 230."},"properties":{"noteIndex":53},"schema":"https://github.com/citation-style-language/schema/raw/master/csl-citation.json"}</w:instrText>
      </w:r>
      <w:r w:rsidRPr="005971F6">
        <w:rPr>
          <w:rFonts w:ascii="Times New Roman" w:hAnsi="Times New Roman" w:cs="Times New Roman"/>
        </w:rPr>
        <w:fldChar w:fldCharType="separate"/>
      </w:r>
      <w:r w:rsidRPr="005971F6">
        <w:rPr>
          <w:rFonts w:ascii="Times New Roman" w:hAnsi="Times New Roman" w:cs="Times New Roman"/>
          <w:noProof/>
        </w:rPr>
        <w:t>Hidayatullah, ‘Amil Yang Berhak Menerima Zakat’, 322-329.</w:t>
      </w:r>
      <w:r w:rsidRPr="005971F6">
        <w:rPr>
          <w:rFonts w:ascii="Times New Roman" w:hAnsi="Times New Roman" w:cs="Times New Roman"/>
        </w:rPr>
        <w:fldChar w:fldCharType="end"/>
      </w:r>
    </w:p>
  </w:footnote>
  <w:footnote w:id="61">
    <w:p w14:paraId="5EAE59C6" w14:textId="77777777" w:rsidR="00EE69E7" w:rsidRPr="004E1D5E" w:rsidRDefault="00EE69E7" w:rsidP="00EE69E7">
      <w:pPr>
        <w:pStyle w:val="FootnoteText"/>
        <w:ind w:firstLine="284"/>
        <w:jc w:val="both"/>
        <w:rPr>
          <w:rFonts w:ascii="Times New Roman" w:hAnsi="Times New Roman" w:cs="Times New Roman"/>
          <w:lang w:val="en-US"/>
        </w:rPr>
      </w:pPr>
      <w:r w:rsidRPr="004E1D5E">
        <w:rPr>
          <w:rStyle w:val="FootnoteReference"/>
          <w:rFonts w:ascii="Times New Roman" w:hAnsi="Times New Roman" w:cs="Times New Roman"/>
        </w:rPr>
        <w:footnoteRef/>
      </w:r>
      <w:r w:rsidRPr="004E1D5E">
        <w:rPr>
          <w:rFonts w:ascii="Times New Roman" w:hAnsi="Times New Roman" w:cs="Times New Roman"/>
        </w:rPr>
        <w:t xml:space="preserve"> </w:t>
      </w:r>
      <w:r w:rsidRPr="004E1D5E">
        <w:rPr>
          <w:rFonts w:ascii="Times New Roman" w:hAnsi="Times New Roman" w:cs="Times New Roman"/>
        </w:rPr>
        <w:fldChar w:fldCharType="begin" w:fldLock="1"/>
      </w:r>
      <w:r>
        <w:rPr>
          <w:rFonts w:ascii="Times New Roman" w:hAnsi="Times New Roman" w:cs="Times New Roman"/>
        </w:rPr>
        <w:instrText>ADDIN CSL_CITATION {"citationItems":[{"id":"ITEM-1","itemData":{"abstract":"Lembaga zakat merupakan badan yang mengelola sumber dana zakat yang diterima dari muzakki, baik perorangan maupun badan usaha sesuai dengan kaidah Islam yang berlaku, baik zakat fitrah maupun zakat harta serta zakat dalam bentuk lainnya (di Indonesia dipersepsikan infaq dan shadaqah). Dan merupakan salah satu lembaga yang berperan untuk mendistribusikan dana dari muzakki kepada mustahik Dengan memberikan retribusi kekayaan sebagai zakat secara adil dan merata dapat dipastikan umat terhindar dari kesenjangan sosial antara orang kaya dan miskin, zakat tidak hanya menjamin keadilan sosial dimasyarakat tetapi juga memobilisasi untuk meningkatkan kapasitas produksi komunitas Muslim program zakat distribusi di Indonesia dibagi menjadi dua kategori yaitu, program berbasis konsumsi dan produksi. Yang bertujuan memenuhi kebutuhan dasar penerimanya termasuk kesehatan, makanan, dan pendidikan sementara yang lainnya harus berniat untuk memberdayakan penerimanya secara ekonomi dengan memberikan bantuan keuangan, pelatihan bisnis dan pengawasan pada para penerima zakat. Program berbasis konsumsi bertujuan membantu penerima manfaat tanpa memiliki tujuan jangka panjang untuk mewujudkan kemandirian keuangan penerima. Program berbasis produksi bercita- cita untuk mencapai status keuangan independen dari penerima manfaat dalam jangka panjang, mereka diharapkan menjadi pembayar zakat.","author":[{"dropping-particle":"","family":"Holil","given":"","non-dropping-particle":"","parse-names":false,"suffix":""}],"container-title":"Al-Infaq: Jurnal Ekonomi Islam","id":"ITEM-1","issue":"1","issued":{"date-parts":[["2019"]]},"page":"13-22","title":"Lembaga Zakat Dan Peranannya Dalam Ekuitas Ekonomi Sosial Dan Distribusi","type":"article-journal","volume":"10"},"uris":["http://www.mendeley.com/documents/?uuid=af062ce7-f56e-46e8-85ac-d2d19e8c8492"]}],"mendeley":{"formattedCitation":"Holil, ‘Lembaga Zakat Dan Peranannya Dalam Ekuitas Ekonomi Sosial Dan Distribusi’, &lt;i&gt;Al-Infaq: Jurnal Ekonomi Islam&lt;/i&gt;, 10.1 (2019), 13–22.","manualFormatting":"Holil, ‘Lembaga Zakat dan Peranannya dalam Ekuitas Ekonomi Sosial Dan Distribusi’, Al-Infaq: Jurnal Ekonomi Islam, 10.1 (2019), 13–22.","plainTextFormattedCitation":"Holil, ‘Lembaga Zakat Dan Peranannya Dalam Ekuitas Ekonomi Sosial Dan Distribusi’, Al-Infaq: Jurnal Ekonomi Islam, 10.1 (2019), 13–22.","previouslyFormattedCitation":"Holil, ‘Lembaga Zakat Dan Peranannya Dalam Ekuitas Ekonomi Sosial Dan Distribusi’, &lt;i&gt;Al-Infaq: Jurnal Ekonomi Islam&lt;/i&gt;, 10.1 (2019), 13–22."},"properties":{"noteIndex":54},"schema":"https://github.com/citation-style-language/schema/raw/master/csl-citation.json"}</w:instrText>
      </w:r>
      <w:r w:rsidRPr="004E1D5E">
        <w:rPr>
          <w:rFonts w:ascii="Times New Roman" w:hAnsi="Times New Roman" w:cs="Times New Roman"/>
        </w:rPr>
        <w:fldChar w:fldCharType="separate"/>
      </w:r>
      <w:r w:rsidRPr="004E1D5E">
        <w:rPr>
          <w:rFonts w:ascii="Times New Roman" w:hAnsi="Times New Roman" w:cs="Times New Roman"/>
          <w:noProof/>
        </w:rPr>
        <w:t xml:space="preserve">Holil, ‘Lembaga Zakat </w:t>
      </w:r>
      <w:r>
        <w:rPr>
          <w:rFonts w:ascii="Times New Roman" w:hAnsi="Times New Roman" w:cs="Times New Roman"/>
          <w:noProof/>
        </w:rPr>
        <w:t>d</w:t>
      </w:r>
      <w:r w:rsidRPr="004E1D5E">
        <w:rPr>
          <w:rFonts w:ascii="Times New Roman" w:hAnsi="Times New Roman" w:cs="Times New Roman"/>
          <w:noProof/>
        </w:rPr>
        <w:t xml:space="preserve">an Peranannya </w:t>
      </w:r>
      <w:r>
        <w:rPr>
          <w:rFonts w:ascii="Times New Roman" w:hAnsi="Times New Roman" w:cs="Times New Roman"/>
          <w:noProof/>
        </w:rPr>
        <w:t>d</w:t>
      </w:r>
      <w:r w:rsidRPr="004E1D5E">
        <w:rPr>
          <w:rFonts w:ascii="Times New Roman" w:hAnsi="Times New Roman" w:cs="Times New Roman"/>
          <w:noProof/>
        </w:rPr>
        <w:t xml:space="preserve">alam Ekuitas Ekonomi Sosial Dan Distribusi’, </w:t>
      </w:r>
      <w:r w:rsidRPr="004E1D5E">
        <w:rPr>
          <w:rFonts w:ascii="Times New Roman" w:hAnsi="Times New Roman" w:cs="Times New Roman"/>
          <w:i/>
          <w:noProof/>
        </w:rPr>
        <w:t>Al-Infaq: Jurnal Ekonomi Islam</w:t>
      </w:r>
      <w:r w:rsidRPr="004E1D5E">
        <w:rPr>
          <w:rFonts w:ascii="Times New Roman" w:hAnsi="Times New Roman" w:cs="Times New Roman"/>
          <w:noProof/>
        </w:rPr>
        <w:t>, 10.1 (2019), 13–22.</w:t>
      </w:r>
      <w:r w:rsidRPr="004E1D5E">
        <w:rPr>
          <w:rFonts w:ascii="Times New Roman" w:hAnsi="Times New Roman" w:cs="Times New Roman"/>
        </w:rPr>
        <w:fldChar w:fldCharType="end"/>
      </w:r>
    </w:p>
  </w:footnote>
  <w:footnote w:id="62">
    <w:p w14:paraId="61B6F67E"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rPr>
        <w:fldChar w:fldCharType="begin" w:fldLock="1"/>
      </w:r>
      <w:r>
        <w:rPr>
          <w:rFonts w:ascii="Times New Roman" w:hAnsi="Times New Roman" w:cs="Times New Roman"/>
        </w:rPr>
        <w:instrText>ADDIN CSL_CITATION {"citationItems":[{"id":"ITEM-1","itemData":{"DOI":"10.46870/milkiyah.v1i1.158","ISSN":"2962-7613","abstract":"Lembaga zakat merupakan badan yang mengelola sumber dana zakat yang diterima dari muzakki, baik perorangan maupun badan usaha dimana Penerimaan zakat tersebut sesuai dengan kaidah Islam yang berlaku atau amil yang menerima zakat, baik zakat fitrah maupun zakat harta serta zakat dalam bentuk lainnya. Studi ini menguraikan zakat dan mengkaji lembaga zakat di Indonesia. Metode kajian pustaka digunakan dalam studi ini. Hasil studi ini mengungkapkan bahwa lembaga zakat berperan untuk menerima zakat atau mendistribusikan dana dari Muzakki yang kemudian diberikan kepada Mustahik. REFERENCES Abbas, A. (2020). Does Zakat Signal the Firm Value? An Additional Inference of Mining and Manufacturing Zakatnomics. International Journal of Zakat, 5(1), 55-66. Fadhillah, N. (2018). Zakat, Pajak Dan Prinsip Keadilan Distributif Islam. QIEMA (Qomaruddin Islamic Economy Magazine), 193. Holil. (2019). Lembaga Zakat Dan Peranannya Dalam Ekuitas. jurnal ekonomi islam, 13. Iqbal, M. (2019). Hukum Zakat Dalam Perspektif Hukum Nasional. Jurnal Asy- Syukriyyah, 47-48. K, A. (2015). Model-Model Pengelolaan Zakat. Jurnal hukum islam, 144. Muslich, D. H. (2018, Agustus 6). Baznas. Retrieved januari 21, 2022, from https://baznaskabserang.or.id/dasar-hukum-zakat-peraturan perundang-undangan/:https://baznaskabserang.or.id/dasar-hukum-zakat-peraturan-perundang-undangan/ Priantina, W. F. (2016). Analisis Penguraian Masalah pada Program Zakat Produktif. Jurnal Al-Muzara'ah, 149-150. Syamsul, Y. B. (2019). Model Pengkuran Kinerja Lembaga Zakat di Indonesia. ZISWAF; Jurnal Zakat dan Wakaf (2019, Vol. 6 No. 1), 45.","author":[{"dropping-particle":"","family":"Nurfiana","given":"Nurfiana","non-dropping-particle":"","parse-names":false,"suffix":""},{"dropping-particle":"","family":"Sakinah","given":"Sakinah","non-dropping-particle":"","parse-names":false,"suffix":""}],"container-title":"Milkiyah: Jurnal Hukum Ekonomi Syariah","id":"ITEM-1","issue":"1","issued":{"date-parts":[["2022"]]},"page":"21-25","title":"Zakat Dan Kajiannya Di Indonesia","type":"article-journal","volume":"1"},"uris":["http://www.mendeley.com/documents/?uuid=c9cfdaad-5a40-47c1-840a-d0a18056f37d"]}],"mendeley":{"formattedCitation":"Nurfiana Nurfiana and Sakinah Sakinah, ‘Zakat Dan Kajiannya Di Indonesia’, &lt;i&gt;Milkiyah: Jurnal Hukum Ekonomi Syariah&lt;/i&gt;, 1.1 (2022), 21–25 &lt;https://doi.org/10.46870/milkiyah.v1i1.158&gt;.","manualFormatting":"Nurfiana Nurfiana dan Sakinah Sakinah, ‘Zakat dan Kajiannya di Indonesia’, Milkiyah: Jurnal Hukum Ekonomi Syariah, 1.1 (2022), 21–25.","plainTextFormattedCitation":"Nurfiana Nurfiana and Sakinah Sakinah, ‘Zakat Dan Kajiannya Di Indonesia’, Milkiyah: Jurnal Hukum Ekonomi Syariah, 1.1 (2022), 21–25 .","previouslyFormattedCitation":"Nurfiana Nurfiana and Sakinah Sakinah, ‘Zakat Dan Kajiannya Di Indonesia’, &lt;i&gt;Milkiyah: Jurnal Hukum Ekonomi Syariah&lt;/i&gt;, 1.1 (2022), 21–25 &lt;https://doi.org/10.46870/milkiyah.v1i1.158&gt;."},"properties":{"noteIndex":55},"schema":"https://github.com/citation-style-language/schema/raw/master/csl-citation.json"}</w:instrText>
      </w:r>
      <w:r w:rsidRPr="00BD78B9">
        <w:rPr>
          <w:rFonts w:ascii="Times New Roman" w:hAnsi="Times New Roman" w:cs="Times New Roman"/>
        </w:rPr>
        <w:fldChar w:fldCharType="separate"/>
      </w:r>
      <w:r w:rsidRPr="00BD78B9">
        <w:rPr>
          <w:rFonts w:ascii="Times New Roman" w:hAnsi="Times New Roman" w:cs="Times New Roman"/>
          <w:noProof/>
        </w:rPr>
        <w:t xml:space="preserve">Nurfiana Nurfiana </w:t>
      </w:r>
      <w:r>
        <w:rPr>
          <w:rFonts w:ascii="Times New Roman" w:hAnsi="Times New Roman" w:cs="Times New Roman"/>
          <w:noProof/>
        </w:rPr>
        <w:t>dan</w:t>
      </w:r>
      <w:r w:rsidRPr="00BD78B9">
        <w:rPr>
          <w:rFonts w:ascii="Times New Roman" w:hAnsi="Times New Roman" w:cs="Times New Roman"/>
          <w:noProof/>
        </w:rPr>
        <w:t xml:space="preserve"> Sakinah Sakinah, ‘Zakat </w:t>
      </w:r>
      <w:r>
        <w:rPr>
          <w:rFonts w:ascii="Times New Roman" w:hAnsi="Times New Roman" w:cs="Times New Roman"/>
          <w:noProof/>
        </w:rPr>
        <w:t>d</w:t>
      </w:r>
      <w:r w:rsidRPr="00BD78B9">
        <w:rPr>
          <w:rFonts w:ascii="Times New Roman" w:hAnsi="Times New Roman" w:cs="Times New Roman"/>
          <w:noProof/>
        </w:rPr>
        <w:t xml:space="preserve">an Kajiannya </w:t>
      </w:r>
      <w:r>
        <w:rPr>
          <w:rFonts w:ascii="Times New Roman" w:hAnsi="Times New Roman" w:cs="Times New Roman"/>
          <w:noProof/>
        </w:rPr>
        <w:t>d</w:t>
      </w:r>
      <w:r w:rsidRPr="00BD78B9">
        <w:rPr>
          <w:rFonts w:ascii="Times New Roman" w:hAnsi="Times New Roman" w:cs="Times New Roman"/>
          <w:noProof/>
        </w:rPr>
        <w:t xml:space="preserve">i Indonesia’, </w:t>
      </w:r>
      <w:r w:rsidRPr="00BD78B9">
        <w:rPr>
          <w:rFonts w:ascii="Times New Roman" w:hAnsi="Times New Roman" w:cs="Times New Roman"/>
          <w:i/>
          <w:noProof/>
        </w:rPr>
        <w:t>Milkiyah: Jurnal Hukum Ekonomi Syariah</w:t>
      </w:r>
      <w:r w:rsidRPr="00BD78B9">
        <w:rPr>
          <w:rFonts w:ascii="Times New Roman" w:hAnsi="Times New Roman" w:cs="Times New Roman"/>
          <w:noProof/>
        </w:rPr>
        <w:t>, 1.1 (2022), 21–25.</w:t>
      </w:r>
      <w:r w:rsidRPr="00BD78B9">
        <w:rPr>
          <w:rFonts w:ascii="Times New Roman" w:hAnsi="Times New Roman" w:cs="Times New Roman"/>
        </w:rPr>
        <w:fldChar w:fldCharType="end"/>
      </w:r>
    </w:p>
  </w:footnote>
  <w:footnote w:id="63">
    <w:p w14:paraId="431B1963" w14:textId="77777777" w:rsidR="00EE69E7" w:rsidRPr="00757A04" w:rsidRDefault="00EE69E7" w:rsidP="00EE69E7">
      <w:pPr>
        <w:pStyle w:val="FootnoteText"/>
        <w:ind w:firstLine="284"/>
        <w:jc w:val="both"/>
        <w:rPr>
          <w:rFonts w:ascii="Times New Roman" w:hAnsi="Times New Roman" w:cs="Times New Roman"/>
          <w:lang w:val="en-US"/>
        </w:rPr>
      </w:pPr>
      <w:r w:rsidRPr="00757A04">
        <w:rPr>
          <w:rStyle w:val="FootnoteReference"/>
          <w:rFonts w:ascii="Times New Roman" w:hAnsi="Times New Roman" w:cs="Times New Roman"/>
        </w:rPr>
        <w:footnoteRef/>
      </w:r>
      <w:r w:rsidRPr="00757A04">
        <w:rPr>
          <w:rFonts w:ascii="Times New Roman" w:hAnsi="Times New Roman" w:cs="Times New Roman"/>
        </w:rPr>
        <w:t xml:space="preserve"> </w:t>
      </w:r>
      <w:r w:rsidRPr="00757A04">
        <w:rPr>
          <w:rFonts w:ascii="Times New Roman" w:hAnsi="Times New Roman" w:cs="Times New Roman"/>
        </w:rPr>
        <w:fldChar w:fldCharType="begin" w:fldLock="1"/>
      </w:r>
      <w:r>
        <w:rPr>
          <w:rFonts w:ascii="Times New Roman" w:hAnsi="Times New Roman" w:cs="Times New Roman"/>
        </w:rPr>
        <w:instrText>ADDIN CSL_CITATION {"citationItems":[{"id":"ITEM-1","itemData":{"ISSN":"0128 - 6730","abstract":"Numerous efforts have been carried out to assist recipients of zakat or asnaf to break away from the vicious cycle of poverty. Several state religious authorities in Malaysia have taken the initiative to set up zakat administration bodies which are entrusted with the management of zakat collection in their respective states. Over the years, the function of zakat administration bodies have evolved from zakat collection to all aspects of zakat administration, including zakat distribution, asnaf development and poverty eradication activities. This article aims to review the concepts of zakat, asnaf and entrepreneurial development. It will also attempt to integrate these concepts with asnaf entrepreneurial creation and its development in Malaysia","author":[{"dropping-particle":"","family":"Mohd Abd Wahab Fatoni","given":"Mohd Balwi","non-dropping-particle":"","parse-names":false,"suffix":""},{"dropping-particle":"","family":"Adibah Hasanah","given":"Abd Halim","non-dropping-particle":"","parse-names":false,"suffix":""}],"container-title":"Jurnal Syariah","id":"ITEM-1","issued":{"date-parts":[["2008"]]},"page":"567-584","title":"Mobilisasi zakat dalam pewujudan usahawan asnaf: Satu tinjauan","type":"article-journal","volume":"16"},"uris":["http://www.mendeley.com/documents/?uuid=396e3168-0ae8-48c5-ba18-824e5e85f196"]}],"mendeley":{"formattedCitation":"Mohd Balwi Mohd Abd Wahab Fatoni and Abd Halim Adibah Hasanah, ‘Mobilisasi Zakat Dalam Pewujudan Usahawan Asnaf: Satu Tinjauan’, &lt;i&gt;Jurnal Syariah&lt;/i&gt;, 16 (2008), 567–84.","manualFormatting":"Mohd Balwi Mohd Abd Wahab Fatoni dan Abd Halim Adibah Hasanah, ‘Mobilisasi Zakat dalam Pewujudan Usahawan Asnaf: Satu Tinjauan’, Jurnal Syariah, 16 (2008), 567–84.","plainTextFormattedCitation":"Mohd Balwi Mohd Abd Wahab Fatoni and Abd Halim Adibah Hasanah, ‘Mobilisasi Zakat Dalam Pewujudan Usahawan Asnaf: Satu Tinjauan’, Jurnal Syariah, 16 (2008), 567–84.","previouslyFormattedCitation":"Mohd Balwi Mohd Abd Wahab Fatoni and Abd Halim Adibah Hasanah, ‘Mobilisasi Zakat Dalam Pewujudan Usahawan Asnaf: Satu Tinjauan’, &lt;i&gt;Jurnal Syariah&lt;/i&gt;, 16 (2008), 567–84."},"properties":{"noteIndex":56},"schema":"https://github.com/citation-style-language/schema/raw/master/csl-citation.json"}</w:instrText>
      </w:r>
      <w:r w:rsidRPr="00757A04">
        <w:rPr>
          <w:rFonts w:ascii="Times New Roman" w:hAnsi="Times New Roman" w:cs="Times New Roman"/>
        </w:rPr>
        <w:fldChar w:fldCharType="separate"/>
      </w:r>
      <w:r w:rsidRPr="00757A04">
        <w:rPr>
          <w:rFonts w:ascii="Times New Roman" w:hAnsi="Times New Roman" w:cs="Times New Roman"/>
          <w:noProof/>
        </w:rPr>
        <w:t xml:space="preserve">Mohd Balwi Mohd Abd Wahab Fatoni dan Abd Halim Adibah Hasanah, ‘Mobilisasi Zakat dalam Pewujudan Usahawan Asnaf: Satu Tinjauan’, </w:t>
      </w:r>
      <w:r w:rsidRPr="00757A04">
        <w:rPr>
          <w:rFonts w:ascii="Times New Roman" w:hAnsi="Times New Roman" w:cs="Times New Roman"/>
          <w:i/>
          <w:noProof/>
        </w:rPr>
        <w:t>Jurnal Syariah</w:t>
      </w:r>
      <w:r w:rsidRPr="00757A04">
        <w:rPr>
          <w:rFonts w:ascii="Times New Roman" w:hAnsi="Times New Roman" w:cs="Times New Roman"/>
          <w:noProof/>
        </w:rPr>
        <w:t>, 16 (2008), 567–84.</w:t>
      </w:r>
      <w:r w:rsidRPr="00757A04">
        <w:rPr>
          <w:rFonts w:ascii="Times New Roman" w:hAnsi="Times New Roman" w:cs="Times New Roman"/>
        </w:rPr>
        <w:fldChar w:fldCharType="end"/>
      </w:r>
    </w:p>
  </w:footnote>
  <w:footnote w:id="64">
    <w:p w14:paraId="01A9CE19" w14:textId="77777777" w:rsidR="00EE69E7" w:rsidRPr="00757A04" w:rsidRDefault="00EE69E7" w:rsidP="00EE69E7">
      <w:pPr>
        <w:pStyle w:val="FootnoteText"/>
        <w:ind w:firstLine="284"/>
        <w:jc w:val="both"/>
        <w:rPr>
          <w:rFonts w:ascii="Times New Roman" w:hAnsi="Times New Roman" w:cs="Times New Roman"/>
          <w:lang w:val="en-US"/>
        </w:rPr>
      </w:pPr>
      <w:r w:rsidRPr="00757A04">
        <w:rPr>
          <w:rStyle w:val="FootnoteReference"/>
          <w:rFonts w:ascii="Times New Roman" w:hAnsi="Times New Roman" w:cs="Times New Roman"/>
        </w:rPr>
        <w:footnoteRef/>
      </w:r>
      <w:r w:rsidRPr="00757A04">
        <w:rPr>
          <w:rFonts w:ascii="Times New Roman" w:hAnsi="Times New Roman" w:cs="Times New Roman"/>
        </w:rPr>
        <w:t xml:space="preserve"> </w:t>
      </w:r>
      <w:r w:rsidRPr="00757A04">
        <w:rPr>
          <w:rFonts w:ascii="Times New Roman" w:hAnsi="Times New Roman" w:cs="Times New Roman"/>
        </w:rPr>
        <w:fldChar w:fldCharType="begin" w:fldLock="1"/>
      </w:r>
      <w:r>
        <w:rPr>
          <w:rFonts w:ascii="Times New Roman" w:hAnsi="Times New Roman" w:cs="Times New Roman"/>
        </w:rPr>
        <w:instrText>ADDIN CSL_CITATION {"citationItems":[{"id":"ITEM-1","itemData":{"DOI":"10.21154/antologihukum.v1i1.246","ISSN":"2809-1078","abstract":"Abstract: This article discusses the Asnaf zakat according to contemporary scholars, namely Yusuf Al-Qardawi and Wahbah Al-Zuhayli. This work aims to explain the similarities and differences in the thoughts of the two figures regarding asnaf zakat. The method used is library research by examining the books of the two figures, namely Fiqhuz Zakat and Islamic Fiqh wa Adilatuhu. It can be concluded that the thoughts of Yusuf Al-Qardawi and Wahbah Al Zuhayli on the eight groups of zakat recipients are not much different. It's just that there is a slight difference that is most significant in the fi sabilillah group where Yusuf Al Qardawi argues that this group is extended to the meaning of fighting in the way of Allah such as charity for the public interest, this is in accordance with the opinion of some scholars who expand the meaning of fi sabilillah. Meanwhile, according to Wahbah Al-Zuhayli the meaning of fi sabilillah is soldiers who fight but are not paid by the state, this is in accordance with Q.S ash-Shaff: 4. And from their opinion, Yu&gt;suf Al Qard{awi's thoughts are the most relevant to the condition of the Indonesian state. The istinbath method used by the two figures is dominant in ijma'. And what influenced his thinking the most was the role of the teacher and the social conditions of the two figures.","author":[{"dropping-particle":"","family":"Monica","given":"Intan Sherly","non-dropping-particle":"","parse-names":false,"suffix":""},{"dropping-particle":"","family":"Abidah","given":"Atik","non-dropping-particle":"","parse-names":false,"suffix":""}],"container-title":"Jurnal Antologi Hukum","id":"ITEM-1","issue":"1","issued":{"date-parts":[["2021"]]},"page":"109-124","title":"Konsep Asnaf Penerima Zakat Menurut Pemikiran Yusuf Al-Qardawi dan Wahbah Al-Zuhayli","type":"article-journal","volume":"1"},"uris":["http://www.mendeley.com/documents/?uuid=74fc30a0-c1a7-4337-a345-a8c900b069c1"]}],"mendeley":{"formattedCitation":"Intan Sherly Monica and Atik Abidah, ‘Konsep Asnaf Penerima Zakat Menurut Pemikiran Yusuf Al-Qardawi Dan Wahbah Al-Zuhayli’, &lt;i&gt;Jurnal Antologi Hukum&lt;/i&gt;, 1.1 (2021), 109–24 &lt;https://doi.org/10.21154/antologihukum.v1i1.246&gt;.","manualFormatting":"Intan Sherly Monica dan Atik Abidah, ‘Konsep Asnaf Penerima Zakat Menurut Pemikiran Yusuf Al-Qardawi dan Wahbah Al-Zuhayli’, Jurnal Antologi Hukum, 1.1 (2021), 109–24.","plainTextFormattedCitation":"Intan Sherly Monica and Atik Abidah, ‘Konsep Asnaf Penerima Zakat Menurut Pemikiran Yusuf Al-Qardawi Dan Wahbah Al-Zuhayli’, Jurnal Antologi Hukum, 1.1 (2021), 109–24 .","previouslyFormattedCitation":"Intan Sherly Monica and Atik Abidah, ‘Konsep Asnaf Penerima Zakat Menurut Pemikiran Yusuf Al-Qardawi Dan Wahbah Al-Zuhayli’, &lt;i&gt;Jurnal Antologi Hukum&lt;/i&gt;, 1.1 (2021), 109–24 &lt;https://doi.org/10.21154/antologihukum.v1i1.246&gt;."},"properties":{"noteIndex":57},"schema":"https://github.com/citation-style-language/schema/raw/master/csl-citation.json"}</w:instrText>
      </w:r>
      <w:r w:rsidRPr="00757A04">
        <w:rPr>
          <w:rFonts w:ascii="Times New Roman" w:hAnsi="Times New Roman" w:cs="Times New Roman"/>
        </w:rPr>
        <w:fldChar w:fldCharType="separate"/>
      </w:r>
      <w:r w:rsidRPr="00757A04">
        <w:rPr>
          <w:rFonts w:ascii="Times New Roman" w:hAnsi="Times New Roman" w:cs="Times New Roman"/>
          <w:noProof/>
        </w:rPr>
        <w:t xml:space="preserve">Intan Sherly Monica dan Atik Abidah, ‘Konsep Asnaf Penerima Zakat Menurut Pemikiran Yusuf Al-Qardawi dan Wahbah Al-Zuhayli’, </w:t>
      </w:r>
      <w:r w:rsidRPr="00757A04">
        <w:rPr>
          <w:rFonts w:ascii="Times New Roman" w:hAnsi="Times New Roman" w:cs="Times New Roman"/>
          <w:i/>
          <w:noProof/>
        </w:rPr>
        <w:t>Jurnal Antologi Hukum</w:t>
      </w:r>
      <w:r w:rsidRPr="00757A04">
        <w:rPr>
          <w:rFonts w:ascii="Times New Roman" w:hAnsi="Times New Roman" w:cs="Times New Roman"/>
          <w:noProof/>
        </w:rPr>
        <w:t>, 1.1 (2021), 109–24.</w:t>
      </w:r>
      <w:r w:rsidRPr="00757A04">
        <w:rPr>
          <w:rFonts w:ascii="Times New Roman" w:hAnsi="Times New Roman" w:cs="Times New Roman"/>
        </w:rPr>
        <w:fldChar w:fldCharType="end"/>
      </w:r>
    </w:p>
  </w:footnote>
  <w:footnote w:id="65">
    <w:p w14:paraId="6A545478" w14:textId="77777777" w:rsidR="00EE69E7" w:rsidRPr="00757A04" w:rsidRDefault="00EE69E7" w:rsidP="00EE69E7">
      <w:pPr>
        <w:pStyle w:val="FootnoteText"/>
        <w:ind w:firstLine="284"/>
        <w:jc w:val="both"/>
        <w:rPr>
          <w:rFonts w:ascii="Times New Roman" w:hAnsi="Times New Roman" w:cs="Times New Roman"/>
          <w:lang w:val="en-US"/>
        </w:rPr>
      </w:pPr>
      <w:r w:rsidRPr="00757A04">
        <w:rPr>
          <w:rStyle w:val="FootnoteReference"/>
          <w:rFonts w:ascii="Times New Roman" w:hAnsi="Times New Roman" w:cs="Times New Roman"/>
        </w:rPr>
        <w:footnoteRef/>
      </w:r>
      <w:r w:rsidRPr="00757A04">
        <w:rPr>
          <w:rFonts w:ascii="Times New Roman" w:hAnsi="Times New Roman" w:cs="Times New Roman"/>
        </w:rPr>
        <w:t xml:space="preserve"> </w:t>
      </w:r>
      <w:r w:rsidRPr="00757A04">
        <w:rPr>
          <w:rFonts w:ascii="Times New Roman" w:hAnsi="Times New Roman" w:cs="Times New Roman"/>
          <w:lang w:val="en-US"/>
        </w:rPr>
        <w:t>Quran kemenag, 9:60.</w:t>
      </w:r>
    </w:p>
  </w:footnote>
  <w:footnote w:id="66">
    <w:p w14:paraId="4039730F" w14:textId="77777777" w:rsidR="00EE69E7" w:rsidRPr="00757A04" w:rsidRDefault="00EE69E7" w:rsidP="00EE69E7">
      <w:pPr>
        <w:pStyle w:val="FootnoteText"/>
        <w:ind w:firstLine="284"/>
        <w:jc w:val="both"/>
        <w:rPr>
          <w:rFonts w:ascii="Times New Roman" w:hAnsi="Times New Roman" w:cs="Times New Roman"/>
          <w:lang w:val="en-US"/>
        </w:rPr>
      </w:pPr>
      <w:r w:rsidRPr="00757A04">
        <w:rPr>
          <w:rStyle w:val="FootnoteReference"/>
          <w:rFonts w:ascii="Times New Roman" w:hAnsi="Times New Roman" w:cs="Times New Roman"/>
        </w:rPr>
        <w:footnoteRef/>
      </w:r>
      <w:r w:rsidRPr="00757A04">
        <w:rPr>
          <w:rFonts w:ascii="Times New Roman" w:hAnsi="Times New Roman" w:cs="Times New Roman"/>
        </w:rPr>
        <w:t xml:space="preserve"> </w:t>
      </w:r>
      <w:r w:rsidRPr="00757A04">
        <w:rPr>
          <w:rFonts w:ascii="Times New Roman" w:hAnsi="Times New Roman" w:cs="Times New Roman"/>
        </w:rPr>
        <w:fldChar w:fldCharType="begin" w:fldLock="1"/>
      </w:r>
      <w:r>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approach.","author":[{"dropping-particle":"","family":"Hamka","given":"Drs. H.","non-dropping-particle":"","parse-names":false,"suffix":""}],"container-title":"Kementerian Agama Republik Indonesia","id":"ITEM-1","issue":"9","issued":{"date-parts":[["2013"]]},"number-of-pages":"1689-1699","title":"Panduan Zakat Praktis","type":"book","volume":"53"},"uris":["http://www.mendeley.com/documents/?uuid=b6536c7b-01ed-4c78-930b-4d5576989470"]}],"mendeley":{"formattedCitation":"Hamka, &lt;span style=\"font-variant:small-caps;\"&gt;liii&lt;/span&gt;.","manualFormatting":"Hamka, 17.","plainTextFormattedCitation":"Hamka, liii.","previouslyFormattedCitation":"Hamka, &lt;span style=\"font-variant:small-caps;\"&gt;liii&lt;/span&gt;."},"properties":{"noteIndex":59},"schema":"https://github.com/citation-style-language/schema/raw/master/csl-citation.json"}</w:instrText>
      </w:r>
      <w:r w:rsidRPr="00757A04">
        <w:rPr>
          <w:rFonts w:ascii="Times New Roman" w:hAnsi="Times New Roman" w:cs="Times New Roman"/>
        </w:rPr>
        <w:fldChar w:fldCharType="separate"/>
      </w:r>
      <w:r w:rsidRPr="00757A04">
        <w:rPr>
          <w:rFonts w:ascii="Times New Roman" w:hAnsi="Times New Roman" w:cs="Times New Roman"/>
          <w:noProof/>
        </w:rPr>
        <w:t>Hamka,</w:t>
      </w:r>
      <w:r w:rsidRPr="00757A04">
        <w:rPr>
          <w:rFonts w:ascii="Times New Roman" w:hAnsi="Times New Roman" w:cs="Times New Roman"/>
          <w:smallCaps/>
          <w:noProof/>
        </w:rPr>
        <w:t xml:space="preserve"> 17</w:t>
      </w:r>
      <w:r w:rsidRPr="00757A04">
        <w:rPr>
          <w:rFonts w:ascii="Times New Roman" w:hAnsi="Times New Roman" w:cs="Times New Roman"/>
          <w:noProof/>
        </w:rPr>
        <w:t>.</w:t>
      </w:r>
      <w:r w:rsidRPr="00757A04">
        <w:rPr>
          <w:rFonts w:ascii="Times New Roman" w:hAnsi="Times New Roman" w:cs="Times New Roman"/>
        </w:rPr>
        <w:fldChar w:fldCharType="end"/>
      </w:r>
    </w:p>
  </w:footnote>
  <w:footnote w:id="67">
    <w:p w14:paraId="76FFE83A" w14:textId="77777777" w:rsidR="00EE69E7" w:rsidRPr="00757A04" w:rsidRDefault="00EE69E7" w:rsidP="00EE69E7">
      <w:pPr>
        <w:pStyle w:val="FootnoteText"/>
        <w:ind w:firstLine="284"/>
        <w:jc w:val="both"/>
        <w:rPr>
          <w:rFonts w:ascii="Times New Roman" w:hAnsi="Times New Roman" w:cs="Times New Roman"/>
          <w:lang w:val="en-US"/>
        </w:rPr>
      </w:pPr>
      <w:r w:rsidRPr="00757A04">
        <w:rPr>
          <w:rStyle w:val="FootnoteReference"/>
          <w:rFonts w:ascii="Times New Roman" w:hAnsi="Times New Roman" w:cs="Times New Roman"/>
        </w:rPr>
        <w:footnoteRef/>
      </w:r>
      <w:r w:rsidRPr="00757A04">
        <w:rPr>
          <w:rFonts w:ascii="Times New Roman" w:hAnsi="Times New Roman" w:cs="Times New Roman"/>
        </w:rPr>
        <w:t xml:space="preserve"> </w:t>
      </w:r>
      <w:r w:rsidRPr="00757A0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{"citationItems":[{"id":"ITEM-1","itemData":{"author":[{"dropping-particle":"","family":"Al-Qhardawi","given":"Yusuf","non-dropping-particle":"","parse-names":false,"suffix":""}],"id":"ITEM-1","issued":{"date-parts":[["1988"]]},"number-of-pages":"374","title":"Fatwa Fatwa Kontemporer Jilid 1","type":"book"},"uris":["http://www.mendeley.com/documents/?uuid=71be14ab-d13e-404d-97ec-5ef793374fc4"]}],"mendeley":{"formattedCitation":"Yusuf Al-Qhardawi, &lt;i&gt;Fatwa Fatwa Kontemporer Jilid 1&lt;/i&gt;, 1988.","manualFormatting":"Yusuf Al-Qhardawi, Fatwa Fatwa Kontemporer Jilid 1, (Libanon: Darul Ma'rifah 1988).","plainTextFormattedCitation":"Yusuf Al-Qhardawi, Fatwa Fatwa Kontemporer Jilid 1, 1988.","previouslyFormattedCitation":"Yusuf Al-Qhardawi, &lt;i&gt;Fatwa Fatwa Kontemporer Jilid 1&lt;/i&gt;, 1988."},"properties":{"noteIndex":60},"schema":"https://github.com/citation-style-language/schema/raw/master/csl-citation.json"}</w:instrText>
      </w:r>
      <w:r w:rsidRPr="00757A04">
        <w:rPr>
          <w:rFonts w:ascii="Times New Roman" w:hAnsi="Times New Roman" w:cs="Times New Roman"/>
        </w:rPr>
        <w:fldChar w:fldCharType="separate"/>
      </w:r>
      <w:r w:rsidRPr="00757A04">
        <w:rPr>
          <w:rFonts w:ascii="Times New Roman" w:hAnsi="Times New Roman" w:cs="Times New Roman"/>
          <w:noProof/>
        </w:rPr>
        <w:t xml:space="preserve">Yusuf Al-Qhardawi, </w:t>
      </w:r>
      <w:r w:rsidRPr="00757A04">
        <w:rPr>
          <w:rFonts w:ascii="Times New Roman" w:hAnsi="Times New Roman" w:cs="Times New Roman"/>
          <w:i/>
          <w:noProof/>
        </w:rPr>
        <w:t>Fatwa Fatwa Kontemporer Jilid 1</w:t>
      </w:r>
      <w:r w:rsidRPr="00757A04">
        <w:rPr>
          <w:rFonts w:ascii="Times New Roman" w:hAnsi="Times New Roman" w:cs="Times New Roman"/>
          <w:noProof/>
        </w:rPr>
        <w:t>, (Libanon: Darul Ma'rifah 1988).</w:t>
      </w:r>
      <w:r w:rsidRPr="00757A04">
        <w:rPr>
          <w:rFonts w:ascii="Times New Roman" w:hAnsi="Times New Roman" w:cs="Times New Roman"/>
        </w:rPr>
        <w:fldChar w:fldCharType="end"/>
      </w:r>
      <w:r w:rsidRPr="00757A04">
        <w:rPr>
          <w:rFonts w:ascii="Times New Roman" w:hAnsi="Times New Roman" w:cs="Times New Roman"/>
        </w:rPr>
        <w:t xml:space="preserve"> 374.</w:t>
      </w:r>
    </w:p>
  </w:footnote>
  <w:footnote w:id="68">
    <w:p w14:paraId="527CFAD8" w14:textId="77777777" w:rsidR="00EE69E7" w:rsidRPr="009200D9" w:rsidRDefault="00EE69E7" w:rsidP="00EE69E7">
      <w:pPr>
        <w:pStyle w:val="FootnoteText"/>
        <w:ind w:firstLine="284"/>
        <w:jc w:val="both"/>
        <w:rPr>
          <w:lang w:val="en-US"/>
        </w:rPr>
      </w:pPr>
      <w:r w:rsidRPr="00757A04">
        <w:rPr>
          <w:rStyle w:val="FootnoteReference"/>
          <w:rFonts w:ascii="Times New Roman" w:hAnsi="Times New Roman" w:cs="Times New Roman"/>
        </w:rPr>
        <w:footnoteRef/>
      </w:r>
      <w:r w:rsidRPr="00757A04">
        <w:rPr>
          <w:rFonts w:ascii="Times New Roman" w:hAnsi="Times New Roman" w:cs="Times New Roman"/>
        </w:rPr>
        <w:t xml:space="preserve"> </w:t>
      </w:r>
      <w:r w:rsidRPr="00757A04">
        <w:rPr>
          <w:rFonts w:ascii="Times New Roman" w:hAnsi="Times New Roman" w:cs="Times New Roman"/>
        </w:rPr>
        <w:fldChar w:fldCharType="begin" w:fldLock="1"/>
      </w:r>
      <w:r>
        <w:rPr>
          <w:rFonts w:ascii="Times New Roman" w:hAnsi="Times New Roman" w:cs="Times New Roman"/>
        </w:rPr>
        <w:instrText>ADDIN CSL_CITATION {"citationItems":[{"id":"ITEM-1","itemData":{"ISSN":"0128 - 6730","abstract":"Numerous efforts have been carried out to assist recipients of zakat or asnaf to break away from the vicious cycle of poverty. Several state religious authorities in Malaysia have taken the initiative to set up zakat administration bodies which are entrusted with the management of zakat collection in their respective states. Over the years, the function of zakat administration bodies have evolved from zakat collection to all aspects of zakat administration, including zakat distribution, asnaf development and poverty eradication activities. This article aims to review the concepts of zakat, asnaf and entrepreneurial development. It will also attempt to integrate these concepts with asnaf entrepreneurial creation and its development in Malaysia","author":[{"dropping-particle":"","family":"Mohd Abd Wahab Fatoni","given":"Mohd Balwi","non-dropping-particle":"","parse-names":false,"suffix":""},{"dropping-particle":"","family":"Adibah Hasanah","given":"Abd Halim","non-dropping-particle":"","parse-names":false,"suffix":""}],"container-title":"Jurnal Syariah","id":"ITEM-1","issued":{"date-parts":[["2008"]]},"page":"567-584","title":"Mobilisasi zakat dalam pewujudan usahawan asnaf: Satu tinjauan","type":"article-journal","volume":"16"},"uris":["http://www.mendeley.com/documents/?uuid=396e3168-0ae8-48c5-ba18-824e5e85f196"]}],"mendeley":{"formattedCitation":"Mohd Abd Wahab Fatoni and Adibah Hasanah.","manualFormatting":"Mohd Abd Wahab Fatoni dan Adibah Hasanah.","plainTextFormattedCitation":"Mohd Abd Wahab Fatoni and Adibah Hasanah.","previouslyFormattedCitation":"Mohd Abd Wahab Fatoni and Adibah Hasanah."},"properties":{"noteIndex":61},"schema":"https://github.com/citation-style-language/schema/raw/master/csl-citation.json"}</w:instrText>
      </w:r>
      <w:r w:rsidRPr="00757A04">
        <w:rPr>
          <w:rFonts w:ascii="Times New Roman" w:hAnsi="Times New Roman" w:cs="Times New Roman"/>
        </w:rPr>
        <w:fldChar w:fldCharType="separate"/>
      </w:r>
      <w:r w:rsidRPr="00757A04">
        <w:rPr>
          <w:rFonts w:ascii="Times New Roman" w:hAnsi="Times New Roman" w:cs="Times New Roman"/>
          <w:noProof/>
        </w:rPr>
        <w:t>Mohd Abd Wahab Fatoni dan Adibah Hasanah.</w:t>
      </w:r>
      <w:r w:rsidRPr="00757A04">
        <w:rPr>
          <w:rFonts w:ascii="Times New Roman" w:hAnsi="Times New Roman" w:cs="Times New Roman"/>
        </w:rPr>
        <w:fldChar w:fldCharType="end"/>
      </w:r>
      <w:r w:rsidRPr="00757A04">
        <w:rPr>
          <w:rFonts w:ascii="Times New Roman" w:hAnsi="Times New Roman" w:cs="Times New Roman"/>
        </w:rPr>
        <w:t xml:space="preserve"> 587-84.</w:t>
      </w:r>
    </w:p>
  </w:footnote>
  <w:footnote w:id="69">
    <w:p w14:paraId="1FB02163" w14:textId="77777777" w:rsidR="00EE69E7" w:rsidRPr="000B1050" w:rsidRDefault="00EE69E7" w:rsidP="00EE69E7">
      <w:pPr>
        <w:pStyle w:val="FootnoteText"/>
        <w:ind w:firstLine="284"/>
        <w:rPr>
          <w:lang w:val="en-US"/>
        </w:rPr>
      </w:pPr>
      <w:r>
        <w:rPr>
          <w:rStyle w:val="FootnoteReference"/>
        </w:rPr>
        <w:footnoteRef/>
      </w:r>
      <w:r>
        <w:t xml:space="preserve"> </w:t>
      </w:r>
      <w:r>
        <w:fldChar w:fldCharType="begin" w:fldLock="1"/>
      </w:r>
      <w:r>
        <w:instrText>ADDIN CSL_CITATION {"citationItems":[{"id":"ITEM-1","itemData":{"author":[{"dropping-particle":"","family":"Tinggi","given":"Sekolah","non-dropping-particle":"","parse-names":false,"suffix":""},{"dropping-particle":"","family":"Islam","given":"Agama","non-dropping-particle":"","parse-names":false,"suffix":""},{"dropping-particle":"","family":"Fithrah","given":"Al","non-dropping-particle":"","parse-names":false,"suffix":""},{"dropping-particle":"","family":"Tinggi","given":"Sekolah","non-dropping-particle":"","parse-names":false,"suffix":""},{"dropping-particle":"","family":"Islam","given":"Agama","non-dropping-particle":"","parse-names":false,"suffix":""},{"dropping-particle":"","family":"Fithrah","given":"Al","non-dropping-particle":"","parse-names":false,"suffix":""},{"dropping-particle":"","family":"Tinggi","given":"Sekolah","non-dropping-particle":"","parse-names":false,"suffix":""},{"dropping-particle":"","family":"Islam","given":"Agama","non-dropping-particle":"","parse-names":false,"suffix":""},{"dropping-particle":"","family":"Fithrah","given":"Al","non-dropping-particle":"","parse-names":false,"suffix":""},{"dropping-particle":"","family":"Al-maulidia","given":"Shiela","non-dropping-particle":"","parse-names":false,"suffix":""}],"id":"ITEM-1","issue":"1","issued":{"date-parts":[["2023"]]},"page":"113","title":"KONTEKSTUALISASI MAKNA IBNU SABIL DALAM AL- QUR ’ AN DI ERA MODERN-KONTEMPORER Kusroni Shiela Al-Maulidia adalah soal ekonomi , di mana banyak menetap , tetapi banyak perantau yang","type":"article-journal","volume":"6"},"uris":["http://www.mendeley.com/documents/?uuid=e51c2e95-7b1d-498a-b0fe-bc8d6e408fcb"]}],"mendeley":{"formattedCitation":"Sekolah Tinggi and others, ‘KONTEKSTUALISASI MAKNA IBNU SABIL DALAM AL- QUR ’ AN DI ERA MODERN-KONTEMPORER Kusroni Shiela Al-Maulidia Adalah Soal Ekonomi , Di Mana Banyak Menetap , Tetapi Banyak Perantau Yang’, 6.1 (2023), 113.","manualFormatting":"Sekolah Tinggi dan lainnya, ‘Kontekstualisasi Makna Ibnu Sabil Dalam al- Qur ’ an di Era Modern-Kontemporer, 6.1 (2023), 113.","plainTextFormattedCitation":"Sekolah Tinggi and others, ‘KONTEKSTUALISASI MAKNA IBNU SABIL DALAM AL- QUR ’ AN DI ERA MODERN-KONTEMPORER Kusroni Shiela Al-Maulidia Adalah Soal Ekonomi , Di Mana Banyak Menetap , Tetapi Banyak Perantau Yang’, 6.1 (2023), 113.","previouslyFormattedCitation":"Sekolah Tinggi and others, ‘KONTEKSTUALISASI MAKNA IBNU SABIL DALAM AL- QUR ’ AN DI ERA MODERN-KONTEMPORER Kusroni Shiela Al-Maulidia Adalah Soal Ekonomi , Di Mana Banyak Menetap , Tetapi Banyak Perantau Yang’, 6.1 (2023), 113."},"properties":{"noteIndex":62},"schema":"https://github.com/citation-style-language/schema/raw/master/csl-citation.json"}</w:instrText>
      </w:r>
      <w:r>
        <w:fldChar w:fldCharType="separate"/>
      </w:r>
      <w:r w:rsidRPr="000B1050">
        <w:rPr>
          <w:noProof/>
        </w:rPr>
        <w:t>S</w:t>
      </w:r>
      <w:r w:rsidRPr="000B1050">
        <w:rPr>
          <w:rFonts w:ascii="Times New Roman" w:hAnsi="Times New Roman" w:cs="Times New Roman"/>
          <w:noProof/>
        </w:rPr>
        <w:t xml:space="preserve">ekolah Tinggi dan lainnya, </w:t>
      </w:r>
      <w:r w:rsidRPr="000B1050">
        <w:rPr>
          <w:rFonts w:ascii="Times New Roman" w:hAnsi="Times New Roman" w:cs="Times New Roman"/>
          <w:i/>
          <w:iCs/>
          <w:noProof/>
        </w:rPr>
        <w:t>‘Kontekstualisasi Makna Ibnu Sabil Dalam al- Qur ’ an di Era Modern-Kontemporer</w:t>
      </w:r>
      <w:r w:rsidRPr="000B1050">
        <w:rPr>
          <w:rFonts w:ascii="Times New Roman" w:hAnsi="Times New Roman" w:cs="Times New Roman"/>
          <w:noProof/>
        </w:rPr>
        <w:t>, 6.1 (2023), 113.</w:t>
      </w:r>
      <w:r>
        <w:fldChar w:fldCharType="end"/>
      </w:r>
    </w:p>
  </w:footnote>
  <w:footnote w:id="70">
    <w:p w14:paraId="42FDA28A" w14:textId="77777777" w:rsidR="00EE69E7" w:rsidRPr="00201BC4" w:rsidRDefault="00EE69E7" w:rsidP="00EE69E7">
      <w:pPr>
        <w:pStyle w:val="FootnoteText"/>
        <w:ind w:firstLine="284"/>
        <w:jc w:val="both"/>
        <w:rPr>
          <w:rFonts w:ascii="Times New Roman" w:hAnsi="Times New Roman" w:cs="Times New Roman"/>
        </w:rPr>
      </w:pPr>
      <w:r w:rsidRPr="00201BC4">
        <w:rPr>
          <w:rStyle w:val="FootnoteReference"/>
          <w:rFonts w:ascii="Times New Roman" w:hAnsi="Times New Roman" w:cs="Times New Roman"/>
        </w:rPr>
        <w:footnoteRef/>
      </w:r>
      <w:r w:rsidRPr="00201BC4">
        <w:rPr>
          <w:rFonts w:ascii="Times New Roman" w:hAnsi="Times New Roman" w:cs="Times New Roman"/>
        </w:rPr>
        <w:t xml:space="preserve"> </w:t>
      </w:r>
      <w:r w:rsidRPr="00201BC4">
        <w:rPr>
          <w:rFonts w:ascii="Times New Roman" w:hAnsi="Times New Roman" w:cs="Times New Roman"/>
          <w:i/>
          <w:iCs/>
        </w:rPr>
        <w:t xml:space="preserve">Ad-Durr al-Mukhtar </w:t>
      </w:r>
      <w:r w:rsidRPr="00201BC4">
        <w:rPr>
          <w:rFonts w:ascii="Times New Roman" w:hAnsi="Times New Roman" w:cs="Times New Roman"/>
        </w:rPr>
        <w:t xml:space="preserve">(2/340 dan 343), </w:t>
      </w:r>
      <w:r w:rsidRPr="00201BC4">
        <w:rPr>
          <w:rFonts w:ascii="Times New Roman" w:hAnsi="Times New Roman" w:cs="Times New Roman"/>
          <w:i/>
          <w:iCs/>
        </w:rPr>
        <w:t xml:space="preserve">Al-Majmu </w:t>
      </w:r>
      <w:r w:rsidRPr="00201BC4">
        <w:rPr>
          <w:rFonts w:ascii="Times New Roman" w:hAnsi="Times New Roman" w:cs="Times New Roman"/>
        </w:rPr>
        <w:t xml:space="preserve">(6/190), dan </w:t>
      </w:r>
      <w:r w:rsidRPr="00201BC4">
        <w:rPr>
          <w:rFonts w:ascii="Times New Roman" w:hAnsi="Times New Roman" w:cs="Times New Roman"/>
          <w:i/>
          <w:iCs/>
        </w:rPr>
        <w:t xml:space="preserve">Kasysyaaf al-Qina </w:t>
      </w:r>
      <w:r w:rsidRPr="00201BC4">
        <w:rPr>
          <w:rFonts w:ascii="Times New Roman" w:hAnsi="Times New Roman" w:cs="Times New Roman"/>
        </w:rPr>
        <w:t>(2/273).</w:t>
      </w:r>
    </w:p>
  </w:footnote>
  <w:footnote w:id="71">
    <w:p w14:paraId="17515E3A"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{"citationItems":[{"id":"ITEM-1","itemData":{"abstract":"Zakat merupakan ibadah yang memiliki dua dimensi sisi. Pada satu sisi zakat merupakan ibadah yang berfungsi sebagai penyucian terhadap harta ( tazkiyyah li al-mal ) pada diri pemiliknya, pada sisi lain zakat mengandung makna sosial yang tinggi. Hal ini dapat dilihat dari penyaluran zakat yang mencakup delapan golongan ( asnaf samaniyah ), yaitu : fakir, miskin, amil, muallaf, riqab, gharim, fi sabilillah dan ibnu sabil. Orang – orang yang berhak menerima zakat ( mustahik zakat )telah ditetapkan oleh Allah Swt dalam Al-Qur’an serta klasifikasinya pun telah jelas. Hanya golongan sabilillah yang dianggap kurang jelas dan kurang tegas karena memiliki banyak pengertian dan penafsiran baik menurut para ulama klasik maupun kontemporer. Adapun rumusan masalah dalam penelitian ini adalah bagaimana kajian delapan golongan mustahiq zakat menurut kajian para ulama. Faktor-faktor apa yang mempengaruhi konsep mustahiq zakat tersebut. Setelah melalui analisis, diperoleh beberapa temuan, Pertama, bahwa menurut ulama- ulama fiqih klasik konsep sabilillah tidak diperbolehkan menyerahkan zakat demi kepentingan kebaikan dan kemaslahatan bersama,seperti : mendirikan jembatan-jembatan, mendirikan mesjid-mesjid, sekolah-sekolah dan lain-lain. Karena sabilillah khusus untuk orang-orang yang berperang dijalan Allah Swt saja. Menurut Yusuf Al-Qardawi tentang konsep sabilillah adalah bahwa mereka memperluas konsep tidak hanya sebatas orang yang berperang dimedan perang, namun segala kebaikan yang memiliki nilai maslahah dan untuk kepentingan sosial. Kedua : faktor-faktor yang mempengaruhi pergeseran konsep sabilillah sebagai mustahiq zakat sehingga sasaran zakat dapat terlaksana dan terealisasi dengan baik sesuai dengan masa sekarang yaitu : faktor kebutuhan dan kemaslahatan umat.","author":[{"dropping-particle":"","family":"Suryadi","given":"Andi","non-dropping-particle":"","parse-names":false,"suffix":""}],"container-title":"Jurnal Keislaman, Kemasyarakatan &amp; Kebudayaan","id":"ITEM-1","issue":"1","issued":{"date-parts":[["2018"]]},"page":"3-9","title":"Mustahiq dan Harta yang Wajib Dizakati","type":"article-journal","volume":"19"},"uris":["http://www.mendeley.com/documents/?uuid=9f103dbf-42c4-4812-9502-3311a0ed959a"]}],"mendeley":{"formattedCitation":"Andi Suryadi, ‘Mustahiq Dan Harta Yang Wajib Dizakati’, &lt;i&gt;Jurnal Keislaman, Kemasyarakatan &amp; Kebudayaan&lt;/i&gt;, 19.1 (2018), 3–9.","manualFormatting":"Andi Suryadi, ‘Mustahiq dan Harta Yang Wajib Dizakati’, Jurnal Keislaman, Kemasyarakatan &amp; Kebudayaan, 19.1 (2018), 3–9.","plainTextFormattedCitation":"Andi Suryadi, ‘Mustahiq Dan Harta Yang Wajib Dizakati’, Jurnal Keislaman, Kemasyarakatan &amp; Kebudayaan, 19.1 (2018), 3–9.","previouslyFormattedCitation":"Andi Suryadi, ‘Mustahiq Dan Harta Yang Wajib Dizakati’, &lt;i&gt;Jurnal Keislaman, Kemasyarakatan &amp; Kebudayaan&lt;/i&gt;, 19.1 (2018), 3–9."},"properties":{"noteIndex":64},"schema":"https://github.com/citation-style-language/schema/raw/master/csl-citation.json"}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Andi Suryadi, ‘</w:t>
      </w:r>
      <w:r w:rsidRPr="00F2135B">
        <w:rPr>
          <w:rFonts w:ascii="Times New Roman" w:hAnsi="Times New Roman" w:cs="Times New Roman"/>
          <w:i/>
          <w:iCs/>
          <w:noProof/>
        </w:rPr>
        <w:t>Mustahiq</w:t>
      </w:r>
      <w:r w:rsidRPr="00007B5B">
        <w:rPr>
          <w:rFonts w:ascii="Times New Roman" w:hAnsi="Times New Roman" w:cs="Times New Roman"/>
          <w:noProof/>
        </w:rPr>
        <w:t xml:space="preserve"> </w:t>
      </w:r>
      <w:r>
        <w:rPr>
          <w:rFonts w:ascii="Times New Roman" w:hAnsi="Times New Roman" w:cs="Times New Roman"/>
          <w:noProof/>
        </w:rPr>
        <w:t>d</w:t>
      </w:r>
      <w:r w:rsidRPr="00007B5B">
        <w:rPr>
          <w:rFonts w:ascii="Times New Roman" w:hAnsi="Times New Roman" w:cs="Times New Roman"/>
          <w:noProof/>
        </w:rPr>
        <w:t xml:space="preserve">an Harta Yang Wajib Dizakati’, </w:t>
      </w:r>
      <w:r w:rsidRPr="00007B5B">
        <w:rPr>
          <w:rFonts w:ascii="Times New Roman" w:hAnsi="Times New Roman" w:cs="Times New Roman"/>
          <w:i/>
          <w:noProof/>
        </w:rPr>
        <w:t>Jurnal Keislaman, Kemasyarakatan &amp; Kebudayaan</w:t>
      </w:r>
      <w:r w:rsidRPr="00007B5B">
        <w:rPr>
          <w:rFonts w:ascii="Times New Roman" w:hAnsi="Times New Roman" w:cs="Times New Roman"/>
          <w:noProof/>
        </w:rPr>
        <w:t>, 19.1 (2018), 3–9.</w:t>
      </w:r>
      <w:r w:rsidRPr="00007B5B">
        <w:rPr>
          <w:rFonts w:ascii="Times New Roman" w:hAnsi="Times New Roman" w:cs="Times New Roman"/>
        </w:rPr>
        <w:fldChar w:fldCharType="end"/>
      </w:r>
    </w:p>
  </w:footnote>
  <w:footnote w:id="72">
    <w:p w14:paraId="2798A599"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{"citationItems":[{"id":"ITEM-1","itemData":{"ISBN":"9789793913360","abstract":"Translation of: Fatawa fi ahkam al-zakat.","author":[{"dropping-particle":"","family":"Al-Utsaimin","given":"Syaikh Muhammad Shalih","non-dropping-particle":"","parse-names":false,"suffix":""}],"container-title":"Ensiklopedia Zakat","id":"ITEM-1","issued":{"date-parts":[["2008"]]},"number-of-pages":"1-467","title":"Ensiklopedi Zakat - Kumpulan Fatwa Zakat Syaikh Muhammad Shalih Al-Utsaimin","type":"book"},"uris":["http://www.mendeley.com/documents/?uuid=d9be5471-0f57-49d9-9335-13dfaec9e5e3"]}],"mendeley":{"formattedCitation":"Al-Utsaimin.","plainTextFormattedCitation":"Al-Utsaimin.","previouslyFormattedCitation":"Al-Utsaimin."},"properties":{"noteIndex":65},"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Al-Utsaimin.</w:t>
      </w:r>
      <w:r w:rsidRPr="00007B5B">
        <w:rPr>
          <w:rFonts w:ascii="Times New Roman" w:hAnsi="Times New Roman" w:cs="Times New Roman"/>
        </w:rPr>
        <w:fldChar w:fldCharType="end"/>
      </w:r>
      <w:r w:rsidRPr="00007B5B">
        <w:rPr>
          <w:rFonts w:ascii="Times New Roman" w:hAnsi="Times New Roman" w:cs="Times New Roman"/>
        </w:rPr>
        <w:t>338</w:t>
      </w:r>
      <w:r>
        <w:rPr>
          <w:rFonts w:ascii="Times New Roman" w:hAnsi="Times New Roman" w:cs="Times New Roman"/>
        </w:rPr>
        <w:t>.</w:t>
      </w:r>
    </w:p>
  </w:footnote>
  <w:footnote w:id="73">
    <w:p w14:paraId="26159FD9" w14:textId="77777777" w:rsidR="00EE69E7" w:rsidRPr="00511062" w:rsidRDefault="00EE69E7" w:rsidP="00EE69E7">
      <w:pPr>
        <w:pStyle w:val="FootnoteText"/>
        <w:ind w:firstLine="284"/>
        <w:jc w:val="both"/>
        <w:rPr>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{"citationItems":[{"id":"ITEM-1","itemData":{"DOI":"10.21043/equilibrium.v7i2.5843","ISSN":"2355-0228","abstract":"&lt;p&gt;&lt;em&gt;This study aims to compare eight groups of zakat recipients in the opinion of ulama and the actualization of amil zakat institutions to eight groups of zakat recipients. This research used qualitative research with phenomenological approach as a part of qualitative research that explore a phenomena based on perspective and people awareness. The data collected are primary data and secondary data. The object used in this study is the opinion of ulama, Amil Zakat institution Nurul Hayat KC Malang and LAZISMU Malang Regency. Method of data collection are interview, documentation and observation. While data analysis technique uses content analysis techniques.&lt;/em&gt;&lt;em&gt;The results of this study, there are similarities in the analysis text that is based on the opinions of &lt;/em&gt;&lt;em&gt;ulama&lt;/em&gt;&lt;em&gt; and contexts which are actualization by the amil zakat institution, both Nurul Hayat KC Malang and LAZISMU Malang Regency.&lt;/em&gt;&lt;em&gt; &lt;/em&gt;&lt;em&gt;Except for the riqab group which in the actualization by LAZISMU Malang Regency which had expansion meaning, so that the distribution of zakat was not only for the people free from slavery but also for those who are in opressed.&lt;/em&gt;&lt;/p&gt;&lt;br /&gt;&lt;em&gt; &lt;/em&gt;","author":[{"dropping-particle":"","family":"Firdaningsih","given":"Firdaningsih","non-dropping-particle":"","parse-names":false,"suffix":""},{"dropping-particle":"","family":"Wahyudi","given":"Muhammad Sri","non-dropping-particle":"","parse-names":false,"suffix":""},{"dropping-particle":"","family":"Hakim","given":"Rahmad","non-dropping-particle":"","parse-names":false,"suffix":""}],"container-title":"Equilibrium: Jurnal Ekonomi Syariah","id":"ITEM-1","issue":"2","issued":{"date-parts":[["2019"]]},"page":"316","title":"Delapan Golongan Penerima Zakat Analisis Teks Dan Konteks","type":"article-journal","volume":"7"},"uris":["http://www.mendeley.com/documents/?uuid=15aa0c63-2a0d-42f6-9949-f6d12102cf66"]}],"mendeley":{"formattedCitation":"Firdaningsih Firdaningsih, Muhammad Sri Wahyudi, and Rahmad Hakim, ‘Delapan Golongan Penerima Zakat Analisis Teks Dan Konteks’, &lt;i&gt;Equilibrium: Jurnal Ekonomi Syariah&lt;/i&gt;, 7.2 (2019), 316 &lt;https://doi.org/10.21043/equilibrium.v7i2.5843&gt;.","manualFormatting":"Firdaningsih Firdaningsih, Muhammad Sri Wahyudi, and Rahmad Hakim, ‘Delapan Golongan Penerima Zakat Analisis Teks dan Konteks’, Equilibrium: Jurnal Ekonomi Syariah, 7.2 (2019), 316.","plainTextFormattedCitation":"Firdaningsih Firdaningsih, Muhammad Sri Wahyudi, and Rahmad Hakim, ‘Delapan Golongan Penerima Zakat Analisis Teks Dan Konteks’, Equilibrium: Jurnal Ekonomi Syariah, 7.2 (2019), 316 .","previouslyFormattedCitation":"Firdaningsih Firdaningsih, Muhammad Sri Wahyudi, and Rahmad Hakim, ‘Delapan Golongan Penerima Zakat Analisis Teks Dan Konteks’, &lt;i&gt;Equilibrium: Jurnal Ekonomi Syariah&lt;/i&gt;, 7.2 (2019), 316 &lt;https://doi.org/10.21043/equilibrium.v7i2.5843&gt;."},"properties":{"noteIndex":66},"schema":"https://github.com/citation-style-language/schema/raw/master/csl-citation.json"}</w:instrText>
      </w:r>
      <w:r w:rsidRPr="00007B5B">
        <w:rPr>
          <w:rFonts w:ascii="Times New Roman" w:hAnsi="Times New Roman" w:cs="Times New Roman"/>
        </w:rPr>
        <w:fldChar w:fldCharType="separate"/>
      </w:r>
      <w:r w:rsidRPr="00240BEB">
        <w:rPr>
          <w:rFonts w:ascii="Times New Roman" w:hAnsi="Times New Roman" w:cs="Times New Roman"/>
          <w:noProof/>
        </w:rPr>
        <w:t xml:space="preserve">Firdaningsih Firdaningsih, Muhammad Sri Wahyudi, and Rahmad Hakim, ‘Delapan Golongan Penerima Zakat Analisis Teks </w:t>
      </w:r>
      <w:r>
        <w:rPr>
          <w:rFonts w:ascii="Times New Roman" w:hAnsi="Times New Roman" w:cs="Times New Roman"/>
          <w:noProof/>
        </w:rPr>
        <w:t>d</w:t>
      </w:r>
      <w:r w:rsidRPr="00240BEB">
        <w:rPr>
          <w:rFonts w:ascii="Times New Roman" w:hAnsi="Times New Roman" w:cs="Times New Roman"/>
          <w:noProof/>
        </w:rPr>
        <w:t xml:space="preserve">an Konteks’, </w:t>
      </w:r>
      <w:r w:rsidRPr="00240BEB">
        <w:rPr>
          <w:rFonts w:ascii="Times New Roman" w:hAnsi="Times New Roman" w:cs="Times New Roman"/>
          <w:i/>
          <w:noProof/>
        </w:rPr>
        <w:t>Equilibrium: Jurnal Ekonomi Syariah</w:t>
      </w:r>
      <w:r w:rsidRPr="00240BEB">
        <w:rPr>
          <w:rFonts w:ascii="Times New Roman" w:hAnsi="Times New Roman" w:cs="Times New Roman"/>
          <w:noProof/>
        </w:rPr>
        <w:t>, 7.2 (2019), 316.</w:t>
      </w:r>
      <w:r w:rsidRPr="00007B5B">
        <w:rPr>
          <w:rFonts w:ascii="Times New Roman" w:hAnsi="Times New Roman" w:cs="Times New Roman"/>
        </w:rPr>
        <w:fldChar w:fldCharType="end"/>
      </w:r>
    </w:p>
  </w:footnote>
  <w:footnote w:id="74">
    <w:p w14:paraId="26A20354" w14:textId="77777777" w:rsidR="00EE69E7" w:rsidRPr="00007B5B" w:rsidRDefault="00EE69E7" w:rsidP="00EE69E7">
      <w:pPr>
        <w:pStyle w:val="FootnoteText"/>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{"citationItems":[{"id":"ITEM-1","itemData":{"ISSN":"2716-3199","abstract":"This paper aims to conduct an in-depth analysis related to the contextualization of zakat distribution in Indonesia. The discussion begins with the effort of contectualization of the recipient group of zakat (aṣnāf ṡamaniyah) that includes; fakir, miskin, gharim, muallaf, fi sabilillah, ibnu sabil, amil dan riqab. Given that the gap has not shifted significantly since since December 2015, the gap in the income gap ratio only ranges from 0.41-0.43 so that the priority of zakat distribution in Indonesia is for fakir and miskin. Based on the research, it can be concluded that efforts to strengthen the distribution of zakat through the contextualization of eight categories of recipients of zakat (aṣnāf ṡamaniyah); with this effort is expected zakah institutions such BAZ and LAZ have those specialization. For example Zaka Institution A specializing on ​​programs for productive enterprises, where Zakah institution B specializing on providing scholarships and trainings program. On the other hand, Zakah institution C specializing on the construction of facilities and infrastructure program, and so forth. The existence of synergy and cooperation to reinforce each institution is needed nowadays. On the other hand, poverty reduction can work effectively if each party can play its own roles; where the individual understands that improving skills and work ethics are important to alleviate them from poverty, the role of wealthy relatives, communities and governments is important to encourage them to prosper by providing material assistance for their lives. In this context, the role of established and trusted zakat institutions is needed.","author":[{"dropping-particle":"","family":"Hakim","given":"Rahmad","non-dropping-particle":"","parse-names":false,"suffix":""}],"container-title":"Proceedings of Annual Conference for Muslim Scholars","id":"ITEM-1","issue":"Series 1","issued":{"date-parts":[["2018"]]},"page":"393-406","title":"Kotekstualisasi Fikih Golongan Penerima Zakat (Asnaf Tsamaniyah) Zakat dan Relevansinya dengan Penanggulangan Kemiskinan di Indonesian","type":"article-journal"},"uris":["http://www.mendeley.com/documents/?uuid=b976108d-b95c-48a5-8836-56f6516412cb"]}],"mendeley":{"formattedCitation":"Rahmad Hakim, ‘Kotekstualisasi Fikih Golongan Penerima Zakat (Asnaf Tsamaniyah) Zakat Dan Relevansinya Dengan Penanggulangan Kemiskinan Di Indonesian’, &lt;i&gt;Proceedings of Annual Conference for Muslim Scholars&lt;/i&gt;, Series 1, 2018, 393–406.","manualFormatting":"Rahmad Hakim, ‘Kotekstualisasi Fikih Golongan Penerima Zakat (Asnaf Tsamaniyah) Zakat dan Relevansinya dengan Penanggulangan Kemiskinan di Indonesian’, Proceedings of Annual Conference for Muslim Scholars, Series 1, 2018, 393–406.","plainTextFormattedCitation":"Rahmad Hakim, ‘Kotekstualisasi Fikih Golongan Penerima Zakat (Asnaf Tsamaniyah) Zakat Dan Relevansinya Dengan Penanggulangan Kemiskinan Di Indonesian’, Proceedings of Annual Conference for Muslim Scholars, Series 1, 2018, 393–406.","previouslyFormattedCitation":"Rahmad Hakim, ‘Kotekstualisasi Fikih Golongan Penerima Zakat (Asnaf Tsamaniyah) Zakat Dan Relevansinya Dengan Penanggulangan Kemiskinan Di Indonesian’, &lt;i&gt;Proceedings of Annual Conference for Muslim Scholars&lt;/i&gt;, Series 1, 2018, 393–406."},"properties":{"noteIndex":67},"schema":"https://github.com/citation-style-language/schema/raw/master/csl-citation.json"}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 xml:space="preserve">Rahmad Hakim, ‘Kotekstualisasi Fikih Golongan Penerima Zakat (Asnaf Tsamaniyah) Zakat </w:t>
      </w:r>
      <w:r>
        <w:rPr>
          <w:rFonts w:ascii="Times New Roman" w:hAnsi="Times New Roman" w:cs="Times New Roman"/>
          <w:noProof/>
        </w:rPr>
        <w:t>d</w:t>
      </w:r>
      <w:r w:rsidRPr="00007B5B">
        <w:rPr>
          <w:rFonts w:ascii="Times New Roman" w:hAnsi="Times New Roman" w:cs="Times New Roman"/>
          <w:noProof/>
        </w:rPr>
        <w:t xml:space="preserve">an Relevansinya </w:t>
      </w:r>
      <w:r>
        <w:rPr>
          <w:rFonts w:ascii="Times New Roman" w:hAnsi="Times New Roman" w:cs="Times New Roman"/>
          <w:noProof/>
        </w:rPr>
        <w:t>d</w:t>
      </w:r>
      <w:r w:rsidRPr="00007B5B">
        <w:rPr>
          <w:rFonts w:ascii="Times New Roman" w:hAnsi="Times New Roman" w:cs="Times New Roman"/>
          <w:noProof/>
        </w:rPr>
        <w:t xml:space="preserve">engan Penanggulangan Kemiskinan </w:t>
      </w:r>
      <w:r>
        <w:rPr>
          <w:rFonts w:ascii="Times New Roman" w:hAnsi="Times New Roman" w:cs="Times New Roman"/>
          <w:noProof/>
        </w:rPr>
        <w:t>d</w:t>
      </w:r>
      <w:r w:rsidRPr="00007B5B">
        <w:rPr>
          <w:rFonts w:ascii="Times New Roman" w:hAnsi="Times New Roman" w:cs="Times New Roman"/>
          <w:noProof/>
        </w:rPr>
        <w:t xml:space="preserve">i Indonesian’, </w:t>
      </w:r>
      <w:r w:rsidRPr="00007B5B">
        <w:rPr>
          <w:rFonts w:ascii="Times New Roman" w:hAnsi="Times New Roman" w:cs="Times New Roman"/>
          <w:i/>
          <w:noProof/>
        </w:rPr>
        <w:t>Proceedings of Annual Conference for Muslim Scholars</w:t>
      </w:r>
      <w:r w:rsidRPr="00007B5B">
        <w:rPr>
          <w:rFonts w:ascii="Times New Roman" w:hAnsi="Times New Roman" w:cs="Times New Roman"/>
          <w:noProof/>
        </w:rPr>
        <w:t>, Series 1, 2018, 393–406.</w:t>
      </w:r>
      <w:r w:rsidRPr="00007B5B">
        <w:rPr>
          <w:rFonts w:ascii="Times New Roman" w:hAnsi="Times New Roman" w:cs="Times New Roman"/>
        </w:rPr>
        <w:fldChar w:fldCharType="end"/>
      </w:r>
    </w:p>
  </w:footnote>
  <w:footnote w:id="75">
    <w:p w14:paraId="30666989" w14:textId="77777777" w:rsidR="00EE69E7" w:rsidRPr="00462348" w:rsidRDefault="00EE69E7" w:rsidP="00EE69E7">
      <w:pPr>
        <w:pStyle w:val="FootnoteText"/>
        <w:jc w:val="both"/>
        <w:rPr>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{"citationItems":[{"id":"ITEM-1","itemData":{"abstract":"Article history","author":[{"dropping-particle":"","family":"Bashori","given":"Akmal","non-dropping-particle":"","parse-names":false,"suffix":""},{"dropping-particle":"","family":"Sugitanata","given":"Arif","non-dropping-particle":"","parse-names":false,"suffix":""},{"dropping-particle":"","family":"Karimullah","given":"Suud Sarim","non-dropping-particle":"","parse-names":false,"suffix":""}],"container-title":"Jurnal Syariah dan Hukum","id":"ITEM-1","issue":"1","issued":{"date-parts":[["2024"]]},"page":"11-23","title":"Dekontruksi Pemaknaan Mualaf Sebagai Penerima Zakat di Indonesia","type":"article-journal","volume":"22"},"uris":["http://www.mendeley.com/documents/?uuid=23b50be8-da06-4a88-8c1c-3a86d9609238"]}],"mendeley":{"formattedCitation":"Bashori, Sugitanata, and Karimullah.","manualFormatting":"Bashori, Sugitanata, dan Karimullah.","plainTextFormattedCitation":"Bashori, Sugitanata, and Karimullah.","previouslyFormattedCitation":"Bashori, Sugitanata, and Karimullah."},"properties":{"noteIndex":68},"schema":"https://github.com/citation-style-language/schema/raw/master/csl-citation.json"}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 xml:space="preserve">Bashori, Sugitanata, </w:t>
      </w:r>
      <w:r>
        <w:rPr>
          <w:rFonts w:ascii="Times New Roman" w:hAnsi="Times New Roman" w:cs="Times New Roman"/>
          <w:noProof/>
        </w:rPr>
        <w:t>dan</w:t>
      </w:r>
      <w:r w:rsidRPr="00007B5B">
        <w:rPr>
          <w:rFonts w:ascii="Times New Roman" w:hAnsi="Times New Roman" w:cs="Times New Roman"/>
          <w:noProof/>
        </w:rPr>
        <w:t xml:space="preserve"> Karimullah.</w:t>
      </w:r>
      <w:r w:rsidRPr="00007B5B">
        <w:rPr>
          <w:rFonts w:ascii="Times New Roman" w:hAnsi="Times New Roman" w:cs="Times New Roman"/>
        </w:rPr>
        <w:fldChar w:fldCharType="end"/>
      </w:r>
      <w:r>
        <w:rPr>
          <w:rFonts w:ascii="Times New Roman" w:hAnsi="Times New Roman" w:cs="Times New Roman"/>
        </w:rPr>
        <w:t xml:space="preserve"> 11-23.</w:t>
      </w:r>
    </w:p>
  </w:footnote>
  <w:footnote w:id="76">
    <w:p w14:paraId="63EB7333"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{"citationItems":[{"id":"ITEM-1","itemData":{"author":[{"dropping-particle":"","family":"Fauzi Arif Lubis","given":"","non-dropping-particle":"","parse-names":false,"suffix":""}],"container-title":"Junal Manajemen Dan Bisnis Islam","id":"ITEM-1","issued":{"date-parts":[["2018"]]},"page":"1-17","title":"Miskin Menurut Pandangan Al-Qur'an","type":"article-journal","volume":"1"},"uris":["http://www.mendeley.com/documents/?uuid=f64e9161-4bd4-42de-a24d-e0a7ce7f920b"]}],"mendeley":{"formattedCitation":"Fauzi Arif Lubis, ‘Miskin Menurut Pandangan Al-Qur’an’, &lt;i&gt;Junal Manajemen Dan Bisnis Islam&lt;/i&gt;, 1 (2018), 1–17.","manualFormatting":"Fauzi Arif Lubis, ‘Miskin Menurut Pandangan Al-Qur’an’, Junal Manajemen dan Bisnis Islam, 1 (2018), 1–17.","plainTextFormattedCitation":"Fauzi Arif Lubis, ‘Miskin Menurut Pandangan Al-Qur’an’, Junal Manajemen Dan Bisnis Islam, 1 (2018), 1–17.","previouslyFormattedCitation":"Fauzi Arif Lubis, ‘Miskin Menurut Pandangan Al-Qur’an’, &lt;i&gt;Junal Manajemen Dan Bisnis Islam&lt;/i&gt;, 1 (2018), 1–17."},"properties":{"noteIndex":69},"schema":"https://github.com/citation-style-language/schema/raw/master/csl-citation.json"}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 xml:space="preserve">Fauzi Arif Lubis, ‘Miskin Menurut Pandangan Al-Qur’an’, </w:t>
      </w:r>
      <w:r w:rsidRPr="00007B5B">
        <w:rPr>
          <w:rFonts w:ascii="Times New Roman" w:hAnsi="Times New Roman" w:cs="Times New Roman"/>
          <w:i/>
          <w:noProof/>
        </w:rPr>
        <w:t xml:space="preserve">Junal Manajemen </w:t>
      </w:r>
      <w:r>
        <w:rPr>
          <w:rFonts w:ascii="Times New Roman" w:hAnsi="Times New Roman" w:cs="Times New Roman"/>
          <w:i/>
          <w:noProof/>
        </w:rPr>
        <w:t>d</w:t>
      </w:r>
      <w:r w:rsidRPr="00007B5B">
        <w:rPr>
          <w:rFonts w:ascii="Times New Roman" w:hAnsi="Times New Roman" w:cs="Times New Roman"/>
          <w:i/>
          <w:noProof/>
        </w:rPr>
        <w:t>an Bisnis Islam</w:t>
      </w:r>
      <w:r w:rsidRPr="00007B5B">
        <w:rPr>
          <w:rFonts w:ascii="Times New Roman" w:hAnsi="Times New Roman" w:cs="Times New Roman"/>
          <w:noProof/>
        </w:rPr>
        <w:t>, 1 (2018), 1–17.</w:t>
      </w:r>
      <w:r w:rsidRPr="00007B5B">
        <w:rPr>
          <w:rFonts w:ascii="Times New Roman" w:hAnsi="Times New Roman" w:cs="Times New Roman"/>
        </w:rPr>
        <w:fldChar w:fldCharType="end"/>
      </w:r>
    </w:p>
  </w:footnote>
  <w:footnote w:id="77">
    <w:p w14:paraId="5AAF61D6" w14:textId="77777777" w:rsidR="00EE69E7" w:rsidRPr="0029770B" w:rsidRDefault="00EE69E7" w:rsidP="00EE69E7">
      <w:pPr>
        <w:pStyle w:val="FootnoteText"/>
        <w:ind w:firstLine="284"/>
        <w:jc w:val="both"/>
        <w:rPr>
          <w:rFonts w:ascii="Times New Roman" w:hAnsi="Times New Roman" w:cs="Times New Roman"/>
          <w:lang w:val="en-US"/>
        </w:rPr>
      </w:pPr>
      <w:r w:rsidRPr="0029770B">
        <w:rPr>
          <w:rStyle w:val="FootnoteReference"/>
          <w:rFonts w:ascii="Times New Roman" w:hAnsi="Times New Roman" w:cs="Times New Roman"/>
        </w:rPr>
        <w:footnoteRef/>
      </w:r>
      <w:r w:rsidRPr="0029770B">
        <w:rPr>
          <w:rFonts w:ascii="Times New Roman" w:hAnsi="Times New Roman" w:cs="Times New Roman"/>
        </w:rPr>
        <w:t xml:space="preserve"> </w:t>
      </w:r>
      <w:r w:rsidRPr="0029770B">
        <w:rPr>
          <w:rFonts w:ascii="Times New Roman" w:hAnsi="Times New Roman" w:cs="Times New Roman"/>
          <w:lang w:val="en-US"/>
        </w:rPr>
        <w:t>Majmu’Fatwa wa Maqalat, 14/14.</w:t>
      </w:r>
    </w:p>
  </w:footnote>
  <w:footnote w:id="78">
    <w:p w14:paraId="154947AE"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{"citationItems":[{"id":"ITEM-1","itemData":{"DOI":"10.46367/iqtishaduna.v10i1.305","ISSN":"23033568","abstract":"Had kifayah is the sufficiency limit or basic standard of individual/family needs plus the adequacy of existing dependents as an effort to determine the eligibility of needy mustahik zakat recipients according to regional and local socio-economic conditions. This study aims to calculate the amount of kifayah had in Cirebon, Indramayu, Majalengka, and Kuningan (Ciayumajakuning). The method of calculating had kifayah refers to the had kifayah study issued by the PUSKAS BAZNAS, consisting of 7 dimensions: food, clothing, housing, household facilities, worship, education, and health, and transportation. Sources of data used are primary and secondary data obtained through documentation, interviews, and observations. Based on the calculation results, the average amount of had kifayah in Ciayumajakuning around is IDR 2,977,187 per household per month, and the average amount of kifayah has per capita is IDR 832,853 per month.","author":[{"dropping-particle":"","family":"Gustani","given":"Gustani","non-dropping-particle":"","parse-names":false,"suffix":""},{"dropping-particle":"","family":"Rohmah","given":"Siti","non-dropping-particle":"","parse-names":false,"suffix":""}],"container-title":"IQTISHADUNA: Jurnal Ilmiah Ekonomi Kita","id":"ITEM-1","issue":"1","issued":{"date-parts":[["2021"]]},"page":"62-75","title":"Kelayakan Asnaf Fakir Miskin Sebagai Penerima Zakat Berdasarkan Had Kifayah","type":"article-journal","volume":"10"},"uris":["http://www.mendeley.com/documents/?uuid=45f52576-85f1-43d8-a5af-019c8ef5d9fd"]}],"mendeley":{"formattedCitation":"Gustani Gustani and Siti Rohmah, ‘Kelayakan Asnaf Fakir Miskin Sebagai Penerima Zakat Berdasarkan Had Kifayah’, &lt;i&gt;IQTISHADUNA: Jurnal Ilmiah Ekonomi Kita&lt;/i&gt;, 10.1 (2021), 62–75 &lt;https://doi.org/10.46367/iqtishaduna.v10i1.305&gt;.","manualFormatting":"Gustani Gustani dan Siti Rohmah, ‘Kelayakan Asnaf Fakir Miskin Sebagai Penerima Zakat Berdasarkan Had Kifayah’, IQTISHADUNA: Jurnal Ilmiah Ekonomi Kita, 10.1 (2021), 62–75.","plainTextFormattedCitation":"Gustani Gustani and Siti Rohmah, ‘Kelayakan Asnaf Fakir Miskin Sebagai Penerima Zakat Berdasarkan Had Kifayah’, IQTISHADUNA: Jurnal Ilmiah Ekonomi Kita, 10.1 (2021), 62–75 .","previouslyFormattedCitation":"Gustani Gustani and Siti Rohmah, ‘Kelayakan Asnaf Fakir Miskin Sebagai Penerima Zakat Berdasarkan Had Kifayah’, &lt;i&gt;IQTISHADUNA: Jurnal Ilmiah Ekonomi Kita&lt;/i&gt;, 10.1 (2021), 62–75 &lt;https://doi.org/10.46367/iqtishaduna.v10i1.305&gt;."},"properties":{"noteIndex":71},"schema":"https://github.com/citation-style-language/schema/raw/master/csl-citation.json"}</w:instrText>
      </w:r>
      <w:r w:rsidRPr="00007B5B">
        <w:rPr>
          <w:rFonts w:ascii="Times New Roman" w:hAnsi="Times New Roman" w:cs="Times New Roman"/>
        </w:rPr>
        <w:fldChar w:fldCharType="separate"/>
      </w:r>
      <w:r w:rsidRPr="00240BEB">
        <w:rPr>
          <w:rFonts w:ascii="Times New Roman" w:hAnsi="Times New Roman" w:cs="Times New Roman"/>
          <w:noProof/>
        </w:rPr>
        <w:t xml:space="preserve">Gustani Gustani </w:t>
      </w:r>
      <w:r>
        <w:rPr>
          <w:rFonts w:ascii="Times New Roman" w:hAnsi="Times New Roman" w:cs="Times New Roman"/>
          <w:noProof/>
        </w:rPr>
        <w:t>dan</w:t>
      </w:r>
      <w:r w:rsidRPr="00240BEB">
        <w:rPr>
          <w:rFonts w:ascii="Times New Roman" w:hAnsi="Times New Roman" w:cs="Times New Roman"/>
          <w:noProof/>
        </w:rPr>
        <w:t xml:space="preserve"> Siti Rohmah, ‘Kelayakan Asnaf Fakir Miskin Sebagai Penerima Zakat Berdasarkan Had Kifayah’, </w:t>
      </w:r>
      <w:r w:rsidRPr="00240BEB">
        <w:rPr>
          <w:rFonts w:ascii="Times New Roman" w:hAnsi="Times New Roman" w:cs="Times New Roman"/>
          <w:i/>
          <w:noProof/>
        </w:rPr>
        <w:t>IQTISHADUNA: Jurnal Ilmiah Ekonomi Kita</w:t>
      </w:r>
      <w:r w:rsidRPr="00240BEB">
        <w:rPr>
          <w:rFonts w:ascii="Times New Roman" w:hAnsi="Times New Roman" w:cs="Times New Roman"/>
          <w:noProof/>
        </w:rPr>
        <w:t>, 10.1 (2021), 62–75.</w:t>
      </w:r>
      <w:r w:rsidRPr="00007B5B">
        <w:rPr>
          <w:rFonts w:ascii="Times New Roman" w:hAnsi="Times New Roman" w:cs="Times New Roman"/>
        </w:rPr>
        <w:fldChar w:fldCharType="end"/>
      </w:r>
    </w:p>
  </w:footnote>
  <w:footnote w:id="79">
    <w:p w14:paraId="374F9822" w14:textId="77777777" w:rsidR="00EE69E7" w:rsidRPr="001B18BD" w:rsidRDefault="00EE69E7" w:rsidP="00EE69E7">
      <w:pPr>
        <w:pStyle w:val="FootnoteText"/>
        <w:ind w:firstLine="284"/>
        <w:jc w:val="both"/>
        <w:rPr>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{"citationItems":[{"id":"ITEM-1","itemData":{"DOI":"10.20473/jebis.v4i2.10720","ISSN":"2442-6563","abstract":"Penelitian ini bertujuan untuk membuat konstruksi model pengelolaan zakat dengan konsep bank. Sebagai negara dengan mayoritas muslim seharusnya potensi zakat di Indonesia besar sehingga dibutuhkan pengelolaan secara profesional. Pengelolaan zakat yang sesuai diharapkan dapat memberdayakan mustahik menuju kemandirian. Metodologi penelitian yang digunakan adalah pendekatan kualitatif dengan teknik analisis deskriptif. Berdasarkan hasil analisis, konsep bank yang dijadikan model adalah bank sosial yang berdasarkan pada prinsip syariah yang selanjutnya disebut bank zakat. Bank zakat ini akan mengelola dana zakat sebagai pooling funddan menyalurkan ke nasabahnya. Nasabah bank zakat adalah golongan miskin. Penyaluran zakat ke nasabah golongan miskin tersebut akan dilakukan dalam 3 tingkatan, yaitu:  (i) tingkat awal, (ii) tingkat menengah dan (iii) tingkat mandiri. Saat nasabah sudah mencapai tingkat mandiri maka nasabah sudah tidak memiliki hak untuk menerima zakat sehingga nasabah akan bermitra dengan bank syariah. Saat nasabah sudah mencapai tahap mandiri maka nasabah sudah beralih peran dari sebelumnya mustahik menjadi muzakki.","author":[{"dropping-particle":"","family":"Dahlan","given":"Dahnila","non-dropping-particle":"","parse-names":false,"suffix":""}],"container-title":"Jurnal Ekonomi dan Bisnis Islam (Journal of Islamic Economics and Business)","id":"ITEM-1","issue":"2","issued":{"date-parts":[["2018"]]},"page":"156","title":"Bank Zakat: Pengelolaan Zakat Dengan Konsep Bank Sosial Berdasarkan Prinsip Syariah","type":"article-journal","volume":"4"},"uris":["http://www.mendeley.com/documents/?uuid=47162a45-1b0a-4ae8-a5f1-fc459dfaa2ea"]}],"mendeley":{"formattedCitation":"Dahnila Dahlan, ‘Bank Zakat: Pengelolaan Zakat Dengan Konsep Bank Sosial Berdasarkan Prinsip Syariah’, &lt;i&gt;Jurnal Ekonomi Dan Bisnis Islam (Journal of Islamic Economics and Business)&lt;/i&gt;, 4.2 (2018), 156 &lt;https://doi.org/10.20473/jebis.v4i2.10720&gt;.","manualFormatting":"Dahnila Dahlan, ‘Bank Zakat: Pengelolaan Zakat dengan Konsep Bank Sosial Berdasarkan Prinsip Syariah’, Jurnal Ekonomi dan Bisnis Islam (Journal of Islamic Economics and Business), 4.2 (2018), 156.","plainTextFormattedCitation":"Dahnila Dahlan, ‘Bank Zakat: Pengelolaan Zakat Dengan Konsep Bank Sosial Berdasarkan Prinsip Syariah’, Jurnal Ekonomi Dan Bisnis Islam (Journal of Islamic Economics and Business), 4.2 (2018), 156 .","previouslyFormattedCitation":"Dahnila Dahlan, ‘Bank Zakat: Pengelolaan Zakat Dengan Konsep Bank Sosial Berdasarkan Prinsip Syariah’, &lt;i&gt;Jurnal Ekonomi Dan Bisnis Islam (Journal of Islamic Economics and Business)&lt;/i&gt;, 4.2 (2018), 156 &lt;https://doi.org/10.20473/jebis.v4i2.10720&gt;."},"properties":{"noteIndex":72},"schema":"https://github.com/citation-style-language/schema/raw/master/csl-citation.json"}</w:instrText>
      </w:r>
      <w:r w:rsidRPr="00007B5B">
        <w:rPr>
          <w:rFonts w:ascii="Times New Roman" w:hAnsi="Times New Roman" w:cs="Times New Roman"/>
        </w:rPr>
        <w:fldChar w:fldCharType="separate"/>
      </w:r>
      <w:r w:rsidRPr="00240BEB">
        <w:rPr>
          <w:rFonts w:ascii="Times New Roman" w:hAnsi="Times New Roman" w:cs="Times New Roman"/>
          <w:noProof/>
        </w:rPr>
        <w:t xml:space="preserve">Dahnila Dahlan, ‘Bank Zakat: Pengelolaan Zakat </w:t>
      </w:r>
      <w:r>
        <w:rPr>
          <w:rFonts w:ascii="Times New Roman" w:hAnsi="Times New Roman" w:cs="Times New Roman"/>
          <w:noProof/>
        </w:rPr>
        <w:t>d</w:t>
      </w:r>
      <w:r w:rsidRPr="00240BEB">
        <w:rPr>
          <w:rFonts w:ascii="Times New Roman" w:hAnsi="Times New Roman" w:cs="Times New Roman"/>
          <w:noProof/>
        </w:rPr>
        <w:t xml:space="preserve">engan Konsep Bank Sosial Berdasarkan Prinsip Syariah’, </w:t>
      </w:r>
      <w:r w:rsidRPr="00240BEB">
        <w:rPr>
          <w:rFonts w:ascii="Times New Roman" w:hAnsi="Times New Roman" w:cs="Times New Roman"/>
          <w:i/>
          <w:noProof/>
        </w:rPr>
        <w:t xml:space="preserve">Jurnal Ekonomi </w:t>
      </w:r>
      <w:r>
        <w:rPr>
          <w:rFonts w:ascii="Times New Roman" w:hAnsi="Times New Roman" w:cs="Times New Roman"/>
          <w:i/>
          <w:noProof/>
        </w:rPr>
        <w:t>d</w:t>
      </w:r>
      <w:r w:rsidRPr="00240BEB">
        <w:rPr>
          <w:rFonts w:ascii="Times New Roman" w:hAnsi="Times New Roman" w:cs="Times New Roman"/>
          <w:i/>
          <w:noProof/>
        </w:rPr>
        <w:t>an Bisnis Islam (Journal of Islamic Economics and Business)</w:t>
      </w:r>
      <w:r w:rsidRPr="00240BEB">
        <w:rPr>
          <w:rFonts w:ascii="Times New Roman" w:hAnsi="Times New Roman" w:cs="Times New Roman"/>
          <w:noProof/>
        </w:rPr>
        <w:t>, 4.2 (2018), 156.</w:t>
      </w:r>
      <w:r w:rsidRPr="00007B5B">
        <w:rPr>
          <w:rFonts w:ascii="Times New Roman" w:hAnsi="Times New Roman" w:cs="Times New Roman"/>
        </w:rPr>
        <w:fldChar w:fldCharType="end"/>
      </w:r>
    </w:p>
  </w:footnote>
  <w:footnote w:id="80">
    <w:p w14:paraId="038C137E"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{"citationItems":[{"id":"ITEM-1","itemData":{"abstract":"… masyarakat desa antara lain, terpenuhinya kebutuhan pangan, kesehatan, pendidikan, pekerjaan, perumahan, air bersih, pertanahan, sumber daya alam dan lingkungan hidup. Untuk memenuhi hak dasar masyarakat miskin ini, Bappenas menggunakan beberapa …","author":[{"dropping-particle":"","family":"Hamni","given":"P","non-dropping-particle":"","parse-names":false,"suffix":""}],"id":"ITEM-1","issued":{"date-parts":[["2018"]]},"title":"Kategori Miskin Dalam Pendistribusian Zakat Fitrah (Studi Kasus Kelurahan Pasar Kotanopan)","type":"article-journal"},"uris":["http://www.mendeley.com/documents/?uuid=bb410c25-21cc-47db-9487-004252af8442"]}],"mendeley":{"formattedCitation":"P Hamni, ‘Kategori Miskin Dalam Pendistribusian Zakat Fitrah (Studi Kasus Kelurahan Pasar Kotanopan)’, 2018 &lt;http://etd.iain-padangsidimpuan.ac.id/366/&gt;.","manualFormatting":"P Hamni, ‘Kategori Miskin dalam Pendistribusian Zakat Fitrah (Studi Kasus Kelurahan Pasar Kotanopan)’, 2018.","plainTextFormattedCitation":"P Hamni, ‘Kategori Miskin Dalam Pendistribusian Zakat Fitrah (Studi Kasus Kelurahan Pasar Kotanopan)’, 2018 .","previouslyFormattedCitation":"P Hamni, ‘Kategori Miskin Dalam Pendistribusian Zakat Fitrah (Studi Kasus Kelurahan Pasar Kotanopan)’, 2018 &lt;http://etd.iain-padangsidimpuan.ac.id/366/&gt;."},"properties":{"noteIndex":73},"schema":"https://github.com/citation-style-language/schema/raw/master/csl-citation.json"}</w:instrText>
      </w:r>
      <w:r w:rsidRPr="00007B5B">
        <w:rPr>
          <w:rFonts w:ascii="Times New Roman" w:hAnsi="Times New Roman" w:cs="Times New Roman"/>
        </w:rPr>
        <w:fldChar w:fldCharType="separate"/>
      </w:r>
      <w:r w:rsidRPr="00240BEB">
        <w:rPr>
          <w:rFonts w:ascii="Times New Roman" w:hAnsi="Times New Roman" w:cs="Times New Roman"/>
          <w:noProof/>
        </w:rPr>
        <w:t xml:space="preserve">P Hamni, ‘Kategori Miskin </w:t>
      </w:r>
      <w:r>
        <w:rPr>
          <w:rFonts w:ascii="Times New Roman" w:hAnsi="Times New Roman" w:cs="Times New Roman"/>
          <w:noProof/>
        </w:rPr>
        <w:t>d</w:t>
      </w:r>
      <w:r w:rsidRPr="00240BEB">
        <w:rPr>
          <w:rFonts w:ascii="Times New Roman" w:hAnsi="Times New Roman" w:cs="Times New Roman"/>
          <w:noProof/>
        </w:rPr>
        <w:t>alam Pendistribusian Zakat Fitrah (Studi Kasus Kelurahan Pasar Kotanopan)’, 2018.</w:t>
      </w:r>
      <w:r w:rsidRPr="00007B5B">
        <w:rPr>
          <w:rFonts w:ascii="Times New Roman" w:hAnsi="Times New Roman" w:cs="Times New Roman"/>
        </w:rPr>
        <w:fldChar w:fldCharType="end"/>
      </w:r>
    </w:p>
  </w:footnote>
  <w:footnote w:id="81">
    <w:p w14:paraId="2FD472A9" w14:textId="77777777" w:rsidR="00EE69E7" w:rsidRPr="00BD78B9" w:rsidRDefault="00EE69E7" w:rsidP="00EE69E7">
      <w:pPr>
        <w:pStyle w:val="FootnoteText"/>
        <w:ind w:firstLine="284"/>
        <w:jc w:val="both"/>
        <w:rPr>
          <w:rFonts w:ascii="Times New Roman" w:hAnsi="Times New Roman" w:cs="Times New Roman"/>
          <w:lang w:val="en-US"/>
        </w:rPr>
      </w:pPr>
      <w:r w:rsidRPr="00BD78B9">
        <w:rPr>
          <w:rStyle w:val="FootnoteReference"/>
          <w:rFonts w:ascii="Times New Roman" w:hAnsi="Times New Roman" w:cs="Times New Roman"/>
        </w:rPr>
        <w:footnoteRef/>
      </w:r>
      <w:r w:rsidRPr="00BD78B9">
        <w:rPr>
          <w:rFonts w:ascii="Times New Roman" w:hAnsi="Times New Roman" w:cs="Times New Roman"/>
        </w:rPr>
        <w:t xml:space="preserve"> </w:t>
      </w:r>
      <w:r w:rsidRPr="00BD78B9">
        <w:rPr>
          <w:rFonts w:ascii="Times New Roman" w:hAnsi="Times New Roman" w:cs="Times New Roman"/>
          <w:lang w:val="en-US"/>
        </w:rPr>
        <w:t xml:space="preserve">John W Creswell, ‘Research Design Pendekatan Kualitatif, Kuantitatif, </w:t>
      </w:r>
      <w:r>
        <w:rPr>
          <w:rFonts w:ascii="Times New Roman" w:hAnsi="Times New Roman" w:cs="Times New Roman"/>
          <w:lang w:val="en-US"/>
        </w:rPr>
        <w:t>d</w:t>
      </w:r>
      <w:r w:rsidRPr="00BD78B9">
        <w:rPr>
          <w:rFonts w:ascii="Times New Roman" w:hAnsi="Times New Roman" w:cs="Times New Roman"/>
          <w:lang w:val="en-US"/>
        </w:rPr>
        <w:t xml:space="preserve">an Mixed’, Yogyakarta: </w:t>
      </w:r>
      <w:r w:rsidRPr="00BD78B9">
        <w:rPr>
          <w:rFonts w:ascii="Times New Roman" w:hAnsi="Times New Roman" w:cs="Times New Roman"/>
          <w:i/>
          <w:iCs/>
          <w:lang w:val="en-US"/>
        </w:rPr>
        <w:t xml:space="preserve">Pustaka Pelajar, </w:t>
      </w:r>
      <w:r w:rsidRPr="00BD78B9">
        <w:rPr>
          <w:rFonts w:ascii="Times New Roman" w:hAnsi="Times New Roman" w:cs="Times New Roman"/>
          <w:lang w:val="en-US"/>
        </w:rPr>
        <w:t>2010, 37.</w:t>
      </w:r>
    </w:p>
  </w:footnote>
  <w:footnote w:id="82">
    <w:p w14:paraId="043F857B" w14:textId="77777777" w:rsidR="00EE69E7" w:rsidRPr="00A179DA" w:rsidRDefault="00EE69E7" w:rsidP="00EE69E7">
      <w:pPr>
        <w:pStyle w:val="FootnoteText"/>
        <w:ind w:firstLine="284"/>
        <w:jc w:val="both"/>
        <w:rPr>
          <w:rFonts w:ascii="Times New Roman" w:hAnsi="Times New Roman" w:cs="Times New Roman"/>
          <w:lang w:val="en-US"/>
        </w:rPr>
      </w:pPr>
      <w:r w:rsidRPr="00A179DA">
        <w:rPr>
          <w:rStyle w:val="FootnoteReference"/>
          <w:rFonts w:ascii="Times New Roman" w:hAnsi="Times New Roman" w:cs="Times New Roman"/>
        </w:rPr>
        <w:footnoteRef/>
      </w:r>
      <w:r w:rsidRPr="00A179DA">
        <w:rPr>
          <w:rFonts w:ascii="Times New Roman" w:hAnsi="Times New Roman" w:cs="Times New Roman"/>
        </w:rPr>
        <w:t xml:space="preserve"> </w:t>
      </w:r>
      <w:r w:rsidRPr="00A179DA">
        <w:rPr>
          <w:rFonts w:ascii="Times New Roman" w:hAnsi="Times New Roman" w:cs="Times New Roman"/>
        </w:rPr>
        <w:fldChar w:fldCharType="begin" w:fldLock="1"/>
      </w:r>
      <w:r>
        <w:rPr>
          <w:rFonts w:ascii="Times New Roman" w:hAnsi="Times New Roman" w:cs="Times New Roman"/>
        </w:rPr>
        <w:instrText>ADDIN CSL_CITATION {"citationItems":[{"id":"ITEM-1","itemData":{"ISBN":"9786231840370","author":[{"dropping-particle":"","family":"Nasution","given":"Abdul Fattah","non-dropping-particle":"","parse-names":false,"suffix":""}],"id":"ITEM-1","issued":{"date-parts":[["2023"]]},"number-of-pages":"1-197","publisher":"CV. Harfa Creative","publisher-place":"Bandung","title":"Metode Penelitian Kualitatif","type":"book"},"uris":["http://www.mendeley.com/documents/?uuid=d7f746be-fc29-4b0e-8fdb-6f11108f3646"]}],"mendeley":{"formattedCitation":"Abdul Fattah Nasution, &lt;i&gt;Metode Penelitian Kualitatif&lt;/i&gt; (Bandung: CV. Harfa Creative, 2023).","manualFormatting":"Abdul Fattah Nasution, Metode Penelitian Kualitatif (Bandung: CV. Harfa Creative, 2023), 1-197.","plainTextFormattedCitation":"Abdul Fattah Nasution, Metode Penelitian Kualitatif (Bandung: CV. Harfa Creative, 2023).","previouslyFormattedCitation":"Abdul Fattah Nasution, &lt;i&gt;Metode Penelitian Kualitatif&lt;/i&gt; (Bandung: CV. Harfa Creative, 2023)."},"properties":{"noteIndex":75},"schema":"https://github.com/citation-style-language/schema/raw/master/csl-citation.json"}</w:instrText>
      </w:r>
      <w:r w:rsidRPr="00A179DA">
        <w:rPr>
          <w:rFonts w:ascii="Times New Roman" w:hAnsi="Times New Roman" w:cs="Times New Roman"/>
        </w:rPr>
        <w:fldChar w:fldCharType="separate"/>
      </w:r>
      <w:r w:rsidRPr="00A179DA">
        <w:rPr>
          <w:rFonts w:ascii="Times New Roman" w:hAnsi="Times New Roman" w:cs="Times New Roman"/>
          <w:noProof/>
        </w:rPr>
        <w:t xml:space="preserve">Abdul Fattah Nasution, </w:t>
      </w:r>
      <w:r w:rsidRPr="00A179DA">
        <w:rPr>
          <w:rFonts w:ascii="Times New Roman" w:hAnsi="Times New Roman" w:cs="Times New Roman"/>
          <w:i/>
          <w:noProof/>
        </w:rPr>
        <w:t>Metode Penelitian Kualitatif</w:t>
      </w:r>
      <w:r w:rsidRPr="00A179DA">
        <w:rPr>
          <w:rFonts w:ascii="Times New Roman" w:hAnsi="Times New Roman" w:cs="Times New Roman"/>
          <w:noProof/>
        </w:rPr>
        <w:t xml:space="preserve"> (Bandung: CV. Harfa Creative, 2023), 1-197.</w:t>
      </w:r>
      <w:r w:rsidRPr="00A179DA">
        <w:rPr>
          <w:rFonts w:ascii="Times New Roman" w:hAnsi="Times New Roman" w:cs="Times New Roman"/>
        </w:rPr>
        <w:fldChar w:fldCharType="end"/>
      </w:r>
    </w:p>
  </w:footnote>
  <w:footnote w:id="83">
    <w:p w14:paraId="13F0691F" w14:textId="77777777" w:rsidR="00EE69E7" w:rsidRPr="00A179DA" w:rsidRDefault="00EE69E7" w:rsidP="00EE69E7">
      <w:pPr>
        <w:pStyle w:val="FootnoteText"/>
        <w:ind w:firstLine="284"/>
        <w:jc w:val="both"/>
        <w:rPr>
          <w:rFonts w:ascii="Times New Roman" w:hAnsi="Times New Roman" w:cs="Times New Roman"/>
          <w:lang w:val="en-US"/>
        </w:rPr>
      </w:pPr>
      <w:r w:rsidRPr="00A179DA">
        <w:rPr>
          <w:rStyle w:val="FootnoteReference"/>
          <w:rFonts w:ascii="Times New Roman" w:hAnsi="Times New Roman" w:cs="Times New Roman"/>
        </w:rPr>
        <w:footnoteRef/>
      </w:r>
      <w:r w:rsidRPr="00A179DA">
        <w:rPr>
          <w:rFonts w:ascii="Times New Roman" w:hAnsi="Times New Roman" w:cs="Times New Roman"/>
        </w:rPr>
        <w:t xml:space="preserve"> </w:t>
      </w:r>
      <w:r w:rsidRPr="00A179DA">
        <w:rPr>
          <w:rFonts w:ascii="Times New Roman" w:hAnsi="Times New Roman" w:cs="Times New Roman"/>
        </w:rPr>
        <w:fldChar w:fldCharType="begin" w:fldLock="1"/>
      </w:r>
      <w:r>
        <w:rPr>
          <w:rFonts w:ascii="Times New Roman" w:hAnsi="Times New Roman" w:cs="Times New Roman"/>
        </w:rPr>
        <w:instrText>ADDIN CSL_CITATION {"citationItems":[{"id":"ITEM-1","itemData":{"ISBN":"9786231840370","author":[{"dropping-particle":"","family":"Nasution","given":"Abdul Fattah","non-dropping-particle":"","parse-names":false,"suffix":""}],"id":"ITEM-1","issued":{"date-parts":[["2023"]]},"number-of-pages":"1-197","publisher":"CV. Harfa Creative","publisher-place":"Bandung","title":"Metode Penelitian Kualitatif","type":"book"},"uris":["http://www.mendeley.com/documents/?uuid=d7f746be-fc29-4b0e-8fdb-6f11108f3646"]}],"mendeley":{"formattedCitation":"Nasution.","plainTextFormattedCitation":"Nasution.","previouslyFormattedCitation":"Nasution."},"properties":{"noteIndex":76},"schema":"https://github.com/citation-style-language/schema/raw/master/csl-citation.json"}</w:instrText>
      </w:r>
      <w:r w:rsidRPr="00A179DA">
        <w:rPr>
          <w:rFonts w:ascii="Times New Roman" w:hAnsi="Times New Roman" w:cs="Times New Roman"/>
        </w:rPr>
        <w:fldChar w:fldCharType="separate"/>
      </w:r>
      <w:r w:rsidRPr="00A179DA">
        <w:rPr>
          <w:rFonts w:ascii="Times New Roman" w:hAnsi="Times New Roman" w:cs="Times New Roman"/>
          <w:noProof/>
        </w:rPr>
        <w:t>Nasution.</w:t>
      </w:r>
      <w:r w:rsidRPr="00A179DA">
        <w:rPr>
          <w:rFonts w:ascii="Times New Roman" w:hAnsi="Times New Roman" w:cs="Times New Roman"/>
        </w:rPr>
        <w:fldChar w:fldCharType="end"/>
      </w:r>
      <w:r w:rsidRPr="00A179DA">
        <w:rPr>
          <w:rFonts w:ascii="Times New Roman" w:hAnsi="Times New Roman" w:cs="Times New Roman"/>
        </w:rPr>
        <w:t>1-197.</w:t>
      </w:r>
    </w:p>
  </w:footnote>
  <w:footnote w:id="84">
    <w:p w14:paraId="08FD8EE6" w14:textId="77777777" w:rsidR="00EE69E7" w:rsidRPr="00A179DA" w:rsidRDefault="00EE69E7" w:rsidP="00EE69E7">
      <w:pPr>
        <w:pStyle w:val="FootnoteText"/>
        <w:ind w:firstLine="284"/>
        <w:jc w:val="both"/>
        <w:rPr>
          <w:rFonts w:ascii="Times New Roman" w:hAnsi="Times New Roman" w:cs="Times New Roman"/>
          <w:lang w:val="en-US"/>
        </w:rPr>
      </w:pPr>
      <w:r w:rsidRPr="00A179DA">
        <w:rPr>
          <w:rStyle w:val="FootnoteReference"/>
          <w:rFonts w:ascii="Times New Roman" w:hAnsi="Times New Roman" w:cs="Times New Roman"/>
        </w:rPr>
        <w:footnoteRef/>
      </w:r>
      <w:r w:rsidRPr="00A179DA">
        <w:rPr>
          <w:rFonts w:ascii="Times New Roman" w:hAnsi="Times New Roman" w:cs="Times New Roman"/>
        </w:rPr>
        <w:t xml:space="preserve"> </w:t>
      </w:r>
      <w:r w:rsidRPr="00A179DA">
        <w:rPr>
          <w:rFonts w:ascii="Times New Roman" w:hAnsi="Times New Roman" w:cs="Times New Roman"/>
        </w:rPr>
        <w:fldChar w:fldCharType="begin" w:fldLock="1"/>
      </w:r>
      <w:r>
        <w:rPr>
          <w:rFonts w:ascii="Times New Roman" w:hAnsi="Times New Roman" w:cs="Times New Roman"/>
        </w:rPr>
        <w:instrText>ADDIN CSL_CITATION {"citationItems":[{"id":"ITEM-1","itemData":{"ISBN":"9786024251413","author":[{"dropping-particle":"","family":"Hikmawati","given":"Fenti","non-dropping-particle":"","parse-names":false,"suffix":""}],"id":"ITEM-1","issue":"112","issued":{"date-parts":[["2020"]]},"number-of-pages":"1-244","publisher":"Rajawali Pers","title":"Metodologi Penelitian","type":"book"},"uris":["http://www.mendeley.com/documents/?uuid=c00ad1b6-4116-4bca-ada4-4d18cd8a9581"]}],"mendeley":{"formattedCitation":"Fenti Hikmawati, &lt;i&gt;Metodologi Penelitian&lt;/i&gt; (Rajawali Pers, 2020).","manualFormatting":"Fenti Hikmawati, Metodologi Penelitian (Rajawali Pers, 2020), 29-30.","plainTextFormattedCitation":"Fenti Hikmawati, Metodologi Penelitian (Rajawali Pers, 2020).","previouslyFormattedCitation":"Fenti Hikmawati, &lt;i&gt;Metodologi Penelitian&lt;/i&gt; (Rajawali Pers, 2020)."},"properties":{"noteIndex":77},"schema":"https://github.com/citation-style-language/schema/raw/master/csl-citation.json"}</w:instrText>
      </w:r>
      <w:r w:rsidRPr="00A179DA">
        <w:rPr>
          <w:rFonts w:ascii="Times New Roman" w:hAnsi="Times New Roman" w:cs="Times New Roman"/>
        </w:rPr>
        <w:fldChar w:fldCharType="separate"/>
      </w:r>
      <w:r w:rsidRPr="00A179DA">
        <w:rPr>
          <w:rFonts w:ascii="Times New Roman" w:hAnsi="Times New Roman" w:cs="Times New Roman"/>
          <w:noProof/>
        </w:rPr>
        <w:t xml:space="preserve">Fenti Hikmawati, </w:t>
      </w:r>
      <w:r w:rsidRPr="00A179DA">
        <w:rPr>
          <w:rFonts w:ascii="Times New Roman" w:hAnsi="Times New Roman" w:cs="Times New Roman"/>
          <w:i/>
          <w:noProof/>
        </w:rPr>
        <w:t>Metodologi Penelitian</w:t>
      </w:r>
      <w:r w:rsidRPr="00A179DA">
        <w:rPr>
          <w:rFonts w:ascii="Times New Roman" w:hAnsi="Times New Roman" w:cs="Times New Roman"/>
          <w:noProof/>
        </w:rPr>
        <w:t xml:space="preserve"> (Rajawali Pers, 2020), 29-30.</w:t>
      </w:r>
      <w:r w:rsidRPr="00A179DA">
        <w:rPr>
          <w:rFonts w:ascii="Times New Roman" w:hAnsi="Times New Roman" w:cs="Times New Roman"/>
        </w:rPr>
        <w:fldChar w:fldCharType="end"/>
      </w:r>
    </w:p>
  </w:footnote>
  <w:footnote w:id="85">
    <w:p w14:paraId="025FCFB8" w14:textId="77777777" w:rsidR="00EE69E7" w:rsidRPr="00A179DA" w:rsidRDefault="00EE69E7" w:rsidP="00EE69E7">
      <w:pPr>
        <w:pStyle w:val="FootnoteText"/>
        <w:ind w:firstLine="284"/>
        <w:jc w:val="both"/>
        <w:rPr>
          <w:rFonts w:ascii="Times New Roman" w:hAnsi="Times New Roman" w:cs="Times New Roman"/>
          <w:lang w:val="en-US"/>
        </w:rPr>
      </w:pPr>
      <w:r w:rsidRPr="00A179DA">
        <w:rPr>
          <w:rStyle w:val="FootnoteReference"/>
          <w:rFonts w:ascii="Times New Roman" w:hAnsi="Times New Roman" w:cs="Times New Roman"/>
        </w:rPr>
        <w:footnoteRef/>
      </w:r>
      <w:r w:rsidRPr="00A179D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{"citationItems":[{"id":"ITEM-1","itemData":{"author":[{"dropping-particle":"","family":"Creswell","given":"John W","non-dropping-particle":"","parse-names":false,"suffix":""}],"id":"ITEM-1","issued":{"date-parts":[["2010"]]},"publisher":"Pustaka Pelajar","publisher-place":"Yogyakarta","title":"Research Design Pendekatan Kualitatif, Kuantitatif, Dan Mixed","type":"book"},"uris":["http://www.mendeley.com/documents/?uuid=9cf64dd2-eb42-4f7c-ac54-b6171eed2db1"]}],"mendeley":{"formattedCitation":"John W Creswell, &lt;i&gt;Research Design Pendekatan Kualitatif, Kuantitatif, Dan Mixed&lt;/i&gt; (Yogyakarta: Pustaka Pelajar, 2010).","manualFormatting":"John W Creswell, Research Design Pendekatan Kualitatif, Kuantitatif, dan Mixed (Yogyakarta: Pustaka Pelajar), 2010, 144.","plainTextFormattedCitation":"John W Creswell, Research Design Pendekatan Kualitatif, Kuantitatif, Dan Mixed (Yogyakarta: Pustaka Pelajar, 2010).","previouslyFormattedCitation":"John W Creswell, &lt;i&gt;Research Design Pendekatan Kualitatif, Kuantitatif, Dan Mixed&lt;/i&gt; (Yogyakarta: Pustaka Pelajar, 2010)."},"properties":{"noteIndex":78},"schema":"https://github.com/citation-style-language/schema/raw/master/csl-citation.json"}</w:instrText>
      </w:r>
      <w:r w:rsidRPr="00A179DA">
        <w:rPr>
          <w:rFonts w:ascii="Times New Roman" w:hAnsi="Times New Roman" w:cs="Times New Roman"/>
        </w:rPr>
        <w:fldChar w:fldCharType="separate"/>
      </w:r>
      <w:r w:rsidRPr="00A179DA">
        <w:rPr>
          <w:rFonts w:ascii="Times New Roman" w:hAnsi="Times New Roman" w:cs="Times New Roman"/>
          <w:noProof/>
        </w:rPr>
        <w:t xml:space="preserve">John W Creswell, </w:t>
      </w:r>
      <w:r w:rsidRPr="00A179DA">
        <w:rPr>
          <w:rFonts w:ascii="Times New Roman" w:hAnsi="Times New Roman" w:cs="Times New Roman"/>
          <w:i/>
          <w:noProof/>
        </w:rPr>
        <w:t>Research Design Pendekatan Kualitatif, Kuantitatif, dan Mixed</w:t>
      </w:r>
      <w:r w:rsidRPr="00A179DA">
        <w:rPr>
          <w:rFonts w:ascii="Times New Roman" w:hAnsi="Times New Roman" w:cs="Times New Roman"/>
          <w:noProof/>
        </w:rPr>
        <w:t xml:space="preserve"> (Yogyakarta: Pustaka Pelajar), 2010, 144.</w:t>
      </w:r>
      <w:r w:rsidRPr="00A179DA">
        <w:rPr>
          <w:rFonts w:ascii="Times New Roman" w:hAnsi="Times New Roman" w:cs="Times New Roman"/>
        </w:rPr>
        <w:fldChar w:fldCharType="end"/>
      </w:r>
    </w:p>
  </w:footnote>
  <w:footnote w:id="86">
    <w:p w14:paraId="30B0883B" w14:textId="77777777" w:rsidR="00EE69E7" w:rsidRPr="002B387F" w:rsidRDefault="00EE69E7" w:rsidP="00EE69E7">
      <w:pPr>
        <w:pStyle w:val="FootnoteText"/>
        <w:ind w:firstLine="284"/>
        <w:jc w:val="both"/>
        <w:rPr>
          <w:lang w:val="en-US"/>
        </w:rPr>
      </w:pPr>
      <w:r w:rsidRPr="00A179DA">
        <w:rPr>
          <w:rStyle w:val="FootnoteReference"/>
          <w:rFonts w:ascii="Times New Roman" w:hAnsi="Times New Roman" w:cs="Times New Roman"/>
        </w:rPr>
        <w:footnoteRef/>
      </w:r>
      <w:r w:rsidRPr="00A179DA">
        <w:rPr>
          <w:rFonts w:ascii="Times New Roman" w:hAnsi="Times New Roman" w:cs="Times New Roman"/>
        </w:rPr>
        <w:t xml:space="preserve"> </w:t>
      </w:r>
      <w:r w:rsidRPr="00A179DA">
        <w:rPr>
          <w:rFonts w:ascii="Times New Roman" w:hAnsi="Times New Roman" w:cs="Times New Roman"/>
        </w:rPr>
        <w:fldChar w:fldCharType="begin" w:fldLock="1"/>
      </w:r>
      <w:r>
        <w:rPr>
          <w:rFonts w:ascii="Times New Roman" w:hAnsi="Times New Roman" w:cs="Times New Roman"/>
        </w:rPr>
        <w:instrText>ADDIN CSL_CITATION {"citationItems":[{"id":"ITEM-1","itemData":{"ISBN":"9786021662656","author":[{"dropping-particle":"","family":"Mamik","given":"","non-dropping-particle":"","parse-names":false,"suffix":""}],"id":"ITEM-1","issued":{"date-parts":[["2015"]]},"publisher":"Zifatma","publisher-place":"Sidoarjo","title":"Metode Kualitatif (1st ed)","type":"book"},"uris":["http://www.mendeley.com/documents/?uuid=553ba5d4-1c21-456f-a1a1-f99fd9b9c586"]}],"mendeley":{"formattedCitation":"Mamik, &lt;i&gt;Metode Kualitatif (1st Ed)&lt;/i&gt; (Sidoarjo: Zifatma, 2015).","manualFormatting":"Mamik, Metode Kualitatif (1st Ed) (Sidoarjo: Zifatma, 2015), 97.","plainTextFormattedCitation":"Mamik, Metode Kualitatif (1st Ed) (Sidoarjo: Zifatma, 2015).","previouslyFormattedCitation":"Mamik, &lt;i&gt;Metode Kualitatif (1st Ed)&lt;/i&gt; (Sidoarjo: Zifatma, 2015)."},"properties":{"noteIndex":79},"schema":"https://github.com/citation-style-language/schema/raw/master/csl-citation.json"}</w:instrText>
      </w:r>
      <w:r w:rsidRPr="00A179DA">
        <w:rPr>
          <w:rFonts w:ascii="Times New Roman" w:hAnsi="Times New Roman" w:cs="Times New Roman"/>
        </w:rPr>
        <w:fldChar w:fldCharType="separate"/>
      </w:r>
      <w:r w:rsidRPr="00A179DA">
        <w:rPr>
          <w:rFonts w:ascii="Times New Roman" w:hAnsi="Times New Roman" w:cs="Times New Roman"/>
          <w:noProof/>
        </w:rPr>
        <w:t xml:space="preserve">Mamik, </w:t>
      </w:r>
      <w:r w:rsidRPr="00A179DA">
        <w:rPr>
          <w:rFonts w:ascii="Times New Roman" w:hAnsi="Times New Roman" w:cs="Times New Roman"/>
          <w:i/>
          <w:noProof/>
        </w:rPr>
        <w:t>Metode Kualitatif (1st Ed)</w:t>
      </w:r>
      <w:r w:rsidRPr="00A179DA">
        <w:rPr>
          <w:rFonts w:ascii="Times New Roman" w:hAnsi="Times New Roman" w:cs="Times New Roman"/>
          <w:noProof/>
        </w:rPr>
        <w:t xml:space="preserve"> (Sidoarjo: Zifatma, 2015), 97.</w:t>
      </w:r>
      <w:r w:rsidRPr="00A179DA">
        <w:rPr>
          <w:rFonts w:ascii="Times New Roman" w:hAnsi="Times New Roman" w:cs="Times New Roman"/>
        </w:rPr>
        <w:fldChar w:fldCharType="end"/>
      </w:r>
    </w:p>
  </w:footnote>
  <w:footnote w:id="87">
    <w:p w14:paraId="7F6716B9"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ISBN":"9786021662656","author":[{"dropping-particle":"","family":"Mamik","given":"","non-dropping-particle":"","parse-names":false,"suffix":""}],"id":"ITEM-1","issued":{"date-parts":[["2015"]]},"publisher":"Zifatma","publisher-place":"Sidoarjo","title":"Metode Kualitatif (1st ed)","type":"book"},"uris":["http://www.mendeley.com/documents/?uuid=553ba5d4-1c21-456f-a1a1-f99fd9b9c586"]}],"mendeley":{"formattedCitation":"Mamik.","plainTextFormattedCitation":"Mamik.","previouslyFormattedCitation":"Mamik."},"properties":{"noteIndex":80},"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Mamik.</w:t>
      </w:r>
      <w:r w:rsidRPr="00007B5B">
        <w:rPr>
          <w:rFonts w:ascii="Times New Roman" w:hAnsi="Times New Roman" w:cs="Times New Roman"/>
        </w:rPr>
        <w:fldChar w:fldCharType="end"/>
      </w:r>
      <w:r>
        <w:rPr>
          <w:rFonts w:ascii="Times New Roman" w:hAnsi="Times New Roman" w:cs="Times New Roman"/>
        </w:rPr>
        <w:t xml:space="preserve"> 101.</w:t>
      </w:r>
    </w:p>
  </w:footnote>
  <w:footnote w:id="88">
    <w:p w14:paraId="30DFBF81"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ISBN":"9786024251413","author":[{"dropping-particle":"","family":"Hikmawati","given":"Fenti","non-dropping-particle":"","parse-names":false,"suffix":""}],"id":"ITEM-1","issue":"112","issued":{"date-parts":[["2020"]]},"number-of-pages":"1-244","publisher":"Rajawali Pers","title":"Metodologi Penelitian","type":"book"},"uris":["http://www.mendeley.com/documents/?uuid=c00ad1b6-4116-4bca-ada4-4d18cd8a9581"]}],"mendeley":{"formattedCitation":"Hikmawati.","plainTextFormattedCitation":"Hikmawati.","previouslyFormattedCitation":"Hikmawati."},"properties":{"noteIndex":81},"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Hikmawati.</w:t>
      </w:r>
      <w:r w:rsidRPr="00007B5B">
        <w:rPr>
          <w:rFonts w:ascii="Times New Roman" w:hAnsi="Times New Roman" w:cs="Times New Roman"/>
        </w:rPr>
        <w:fldChar w:fldCharType="end"/>
      </w:r>
      <w:r>
        <w:rPr>
          <w:rFonts w:ascii="Times New Roman" w:hAnsi="Times New Roman" w:cs="Times New Roman"/>
        </w:rPr>
        <w:t xml:space="preserve"> 83.</w:t>
      </w:r>
    </w:p>
  </w:footnote>
  <w:footnote w:id="89">
    <w:p w14:paraId="12C27AED"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Umar Sidiq, M.Ag Dr. Moh. Miftachul Choiri","given":"MA","non-dropping-particle":"","parse-names":false,"suffix":""}],"container-title":"Journal of Chemical Information and Modeling","id":"ITEM-1","issue":"9","issued":{"date-parts":[["2019"]]},"number-of-pages":"228","title":"Metode Penelitian Kualitatif di Bidang Pendidikan","type":"book","volume":"53"},"uris":["http://www.mendeley.com/documents/?uuid=0f997a4f-4341-46f2-8e55-6f9b61615d0d"]}],"mendeley":{"formattedCitation":"MA Dr. Umar Sidiq, M.Ag Dr. Moh. Miftachul Choiri, &lt;i&gt;Metode Penelitian Kualitatif Di Bidang Pendidikan&lt;/i&gt;, &lt;i&gt;Journal of Chemical Information and Modeling&lt;/i&gt;, 2019, &lt;span style=\"font-variant:small-caps;\"&gt;liii&lt;/span&gt; &lt;http://repository.iainponorogo.ac.id/484/1/METODE PENELITIAN KUALITATIF DI BIDANG PENDIDIKAN.pdf&gt;.","manualFormatting":"Dr. Umar Sidiq, Dr. Moh. Miftachul Choiri, Metode Penelitian Kualitatif di Bidang Pendidikan, Journal of Chemical Information and Modeling, 2019, 57-74.","plainTextFormattedCitation":"MA Dr. Umar Sidiq, M.Ag Dr. Moh. Miftachul Choiri, Metode Penelitian Kualitatif Di Bidang Pendidikan, Journal of Chemical Information and Modeling, 2019, liii .","previouslyFormattedCitation":"MA Dr. Umar Sidiq, M.Ag Dr. Moh. Miftachul Choiri, &lt;i&gt;Metode Penelitian Kualitatif Di Bidang Pendidikan&lt;/i&gt;, &lt;i&gt;Journal of Chemical Information and Modeling&lt;/i&gt;, 2019, &lt;span style=\"font-variant:small-caps;\"&gt;liii&lt;/span&gt; &lt;http://repository.iainponorogo.ac.id/484/1/METODE PENELITIAN KUALITATIF DI BIDANG PENDIDIKAN.pdf&gt;."},"properties":{"noteIndex":82},"schema":"https://github.com/citation-style-language/schema/raw/master/csl-citation.json"}</w:instrText>
      </w:r>
      <w:r w:rsidRPr="00007B5B">
        <w:rPr>
          <w:rFonts w:ascii="Times New Roman" w:hAnsi="Times New Roman" w:cs="Times New Roman"/>
        </w:rPr>
        <w:fldChar w:fldCharType="separate"/>
      </w:r>
      <w:r w:rsidRPr="00240BEB">
        <w:rPr>
          <w:rFonts w:ascii="Times New Roman" w:hAnsi="Times New Roman" w:cs="Times New Roman"/>
          <w:noProof/>
        </w:rPr>
        <w:t xml:space="preserve">Umar Sidiq, Moh. Miftachul Choiri, </w:t>
      </w:r>
      <w:r w:rsidRPr="00240BEB">
        <w:rPr>
          <w:rFonts w:ascii="Times New Roman" w:hAnsi="Times New Roman" w:cs="Times New Roman"/>
          <w:i/>
          <w:noProof/>
        </w:rPr>
        <w:t xml:space="preserve">Metode Penelitian Kualitatif </w:t>
      </w:r>
      <w:r>
        <w:rPr>
          <w:rFonts w:ascii="Times New Roman" w:hAnsi="Times New Roman" w:cs="Times New Roman"/>
          <w:i/>
          <w:noProof/>
        </w:rPr>
        <w:t>d</w:t>
      </w:r>
      <w:r w:rsidRPr="00240BEB">
        <w:rPr>
          <w:rFonts w:ascii="Times New Roman" w:hAnsi="Times New Roman" w:cs="Times New Roman"/>
          <w:i/>
          <w:noProof/>
        </w:rPr>
        <w:t>i Bidang Pendidikan</w:t>
      </w:r>
      <w:r w:rsidRPr="00240BEB">
        <w:rPr>
          <w:rFonts w:ascii="Times New Roman" w:hAnsi="Times New Roman" w:cs="Times New Roman"/>
          <w:noProof/>
        </w:rPr>
        <w:t xml:space="preserve">, </w:t>
      </w:r>
      <w:r w:rsidRPr="00240BEB">
        <w:rPr>
          <w:rFonts w:ascii="Times New Roman" w:hAnsi="Times New Roman" w:cs="Times New Roman"/>
          <w:i/>
          <w:noProof/>
        </w:rPr>
        <w:t>Journal of Chemical Information and Modeling</w:t>
      </w:r>
      <w:r w:rsidRPr="00240BEB">
        <w:rPr>
          <w:rFonts w:ascii="Times New Roman" w:hAnsi="Times New Roman" w:cs="Times New Roman"/>
          <w:noProof/>
        </w:rPr>
        <w:t>, 2019,</w:t>
      </w:r>
      <w:r>
        <w:rPr>
          <w:rFonts w:ascii="Times New Roman" w:hAnsi="Times New Roman" w:cs="Times New Roman"/>
          <w:noProof/>
        </w:rPr>
        <w:t xml:space="preserve"> 57-74</w:t>
      </w:r>
      <w:r w:rsidRPr="00240BEB">
        <w:rPr>
          <w:rFonts w:ascii="Times New Roman" w:hAnsi="Times New Roman" w:cs="Times New Roman"/>
          <w:noProof/>
        </w:rPr>
        <w:t>.</w:t>
      </w:r>
      <w:r w:rsidRPr="00007B5B">
        <w:rPr>
          <w:rFonts w:ascii="Times New Roman" w:hAnsi="Times New Roman" w:cs="Times New Roman"/>
        </w:rPr>
        <w:fldChar w:fldCharType="end"/>
      </w:r>
    </w:p>
  </w:footnote>
  <w:footnote w:id="90">
    <w:p w14:paraId="49F29F61" w14:textId="77777777" w:rsidR="00EE69E7" w:rsidRPr="00C872C6" w:rsidRDefault="00EE69E7" w:rsidP="00EE69E7">
      <w:pPr>
        <w:pStyle w:val="FootnoteText"/>
        <w:ind w:firstLine="284"/>
        <w:jc w:val="both"/>
        <w:rPr>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{"citationItems":[{"id":"ITEM-1","itemData":{"ISBN":"9780470860809","abstract":"Penulis sengaja membahasa tentang metodologi penelitian kualitatif, karena selama ini banyak sekali yang beranggapan bahwa penelitian kualitatif adalah penelitian yang susah dan sangat rumit. Selain itu juga banyak sekali penulis melihat para peneliti mencoba …","author":[{"dropping-particle":"","family":"M. Sobry","given":"","non-dropping-particle":"","parse-names":false,"suffix":""},{"dropping-particle":"","family":"Prosmala Hadisaputra","given":"M.Pd.I","non-dropping-particle":"","parse-names":false,"suffix":""}],"container-title":"Bandung: PT. Remaja Rosda Karya","id":"ITEM-1","issue":"c","issued":{"date-parts":[["2020"]]},"number-of-pages":"0-3","title":"Penelitian kualitatif Penelitian kualitatif","type":"book"},"uris":["http://www.mendeley.com/documents/?uuid=d683746c-1f32-47cd-997b-0cdca2426774"]}],"mendeley":{"formattedCitation":"M. Sobry and M.Pd.I Prosmala Hadisaputra, &lt;i&gt;Penelitian Kualitatif Penelitian Kualitatif&lt;/i&gt;, &lt;i&gt;Bandung: PT. Remaja Rosda Karya&lt;/i&gt;, 2020.","manualFormatting":"M. Sobry dan Prosmala Hadisaputra, Penelitian Kualitatif Penelitian Kualitatif, Bandung: PT. Remaja Rosda Karya, 2020.","plainTextFormattedCitation":"M. Sobry and M.Pd.I Prosmala Hadisaputra, Penelitian Kualitatif Penelitian Kualitatif, Bandung: PT. Remaja Rosda Karya, 2020.","previouslyFormattedCitation":"M. Sobry and M.Pd.I Prosmala Hadisaputra, &lt;i&gt;Penelitian Kualitatif Penelitian Kualitatif&lt;/i&gt;, &lt;i&gt;Bandung: PT. Remaja Rosda Karya&lt;/i&gt;, 2020."},"properties":{"noteIndex":83},"schema":"https://github.com/citation-style-language/schema/raw/master/csl-citation.json"}</w:instrText>
      </w:r>
      <w:r w:rsidRPr="00007B5B">
        <w:rPr>
          <w:rFonts w:ascii="Times New Roman" w:hAnsi="Times New Roman" w:cs="Times New Roman"/>
        </w:rPr>
        <w:fldChar w:fldCharType="separate"/>
      </w:r>
      <w:r w:rsidRPr="00764AB5">
        <w:rPr>
          <w:rFonts w:ascii="Times New Roman" w:hAnsi="Times New Roman" w:cs="Times New Roman"/>
          <w:noProof/>
        </w:rPr>
        <w:t xml:space="preserve">M. Sobry </w:t>
      </w:r>
      <w:r>
        <w:rPr>
          <w:rFonts w:ascii="Times New Roman" w:hAnsi="Times New Roman" w:cs="Times New Roman"/>
          <w:noProof/>
        </w:rPr>
        <w:t>dan</w:t>
      </w:r>
      <w:r w:rsidRPr="00764AB5">
        <w:rPr>
          <w:rFonts w:ascii="Times New Roman" w:hAnsi="Times New Roman" w:cs="Times New Roman"/>
          <w:noProof/>
        </w:rPr>
        <w:t xml:space="preserve"> Prosmala Hadisaputra, </w:t>
      </w:r>
      <w:r w:rsidRPr="00764AB5">
        <w:rPr>
          <w:rFonts w:ascii="Times New Roman" w:hAnsi="Times New Roman" w:cs="Times New Roman"/>
          <w:i/>
          <w:noProof/>
        </w:rPr>
        <w:t>Penelitian Kualitatif Penelitian Kualitatif</w:t>
      </w:r>
      <w:r w:rsidRPr="00764AB5">
        <w:rPr>
          <w:rFonts w:ascii="Times New Roman" w:hAnsi="Times New Roman" w:cs="Times New Roman"/>
          <w:noProof/>
        </w:rPr>
        <w:t xml:space="preserve">, </w:t>
      </w:r>
      <w:r w:rsidRPr="00764AB5">
        <w:rPr>
          <w:rFonts w:ascii="Times New Roman" w:hAnsi="Times New Roman" w:cs="Times New Roman"/>
          <w:i/>
          <w:noProof/>
        </w:rPr>
        <w:t>Bandung: PT. Remaja Rosda Karya</w:t>
      </w:r>
      <w:r w:rsidRPr="00764AB5">
        <w:rPr>
          <w:rFonts w:ascii="Times New Roman" w:hAnsi="Times New Roman" w:cs="Times New Roman"/>
          <w:noProof/>
        </w:rPr>
        <w:t>, 2020.</w:t>
      </w:r>
      <w:r w:rsidRPr="00007B5B">
        <w:rPr>
          <w:rFonts w:ascii="Times New Roman" w:hAnsi="Times New Roman" w:cs="Times New Roman"/>
        </w:rPr>
        <w:fldChar w:fldCharType="end"/>
      </w:r>
      <w:r>
        <w:rPr>
          <w:rFonts w:ascii="Times New Roman" w:hAnsi="Times New Roman" w:cs="Times New Roman"/>
        </w:rPr>
        <w:t xml:space="preserve"> 135.</w:t>
      </w:r>
    </w:p>
  </w:footnote>
  <w:footnote w:id="91">
    <w:p w14:paraId="7BD91870" w14:textId="77777777" w:rsidR="00EE69E7" w:rsidRPr="00007B5B" w:rsidRDefault="00EE69E7" w:rsidP="00EE69E7">
      <w:pPr>
        <w:pStyle w:val="FootnoteText"/>
        <w:ind w:firstLine="284"/>
        <w:jc w:val="both"/>
        <w:rPr>
          <w:rFonts w:ascii="Times New Roman" w:hAnsi="Times New Roman" w:cs="Times New Roman"/>
          <w:lang w:val="en-US"/>
        </w:rPr>
      </w:pPr>
      <w:r w:rsidRPr="00007B5B">
        <w:rPr>
          <w:rStyle w:val="FootnoteReference"/>
          <w:rFonts w:ascii="Times New Roman" w:hAnsi="Times New Roman" w:cs="Times New Roman"/>
        </w:rPr>
        <w:footnoteRef/>
      </w:r>
      <w:r w:rsidRPr="00007B5B">
        <w:rPr>
          <w:rFonts w:ascii="Times New Roman" w:hAnsi="Times New Roman" w:cs="Times New Roman"/>
        </w:rPr>
        <w:t xml:space="preserve"> </w:t>
      </w:r>
      <w:r w:rsidRPr="00007B5B">
        <w:rPr>
          <w:rFonts w:ascii="Times New Roman" w:hAnsi="Times New Roman" w:cs="Times New Roman"/>
        </w:rPr>
        <w:fldChar w:fldCharType="begin" w:fldLock="1"/>
      </w:r>
      <w:r>
        <w:rPr>
          <w:rFonts w:ascii="Times New Roman" w:hAnsi="Times New Roman" w:cs="Times New Roman"/>
        </w:rPr>
        <w:instrText>ADDIN CSL_CITATION {"citationItems":[{"id":"ITEM-1","itemData":{"ISBN":"9780470860809","abstract":"Penulis sengaja membahasa tentang metodologi penelitian kualitatif, karena selama ini banyak sekali yang beranggapan bahwa penelitian kualitatif adalah penelitian yang susah dan sangat rumit. Selain itu juga banyak sekali penulis melihat para peneliti mencoba …","author":[{"dropping-particle":"","family":"M. Sobry","given":"","non-dropping-particle":"","parse-names":false,"suffix":""},{"dropping-particle":"","family":"Prosmala Hadisaputra","given":"M.Pd.I","non-dropping-particle":"","parse-names":false,"suffix":""}],"container-title":"Bandung: PT. Remaja Rosda Karya","id":"ITEM-1","issue":"c","issued":{"date-parts":[["2020"]]},"number-of-pages":"0-3","title":"Penelitian kualitatif Penelitian kualitatif","type":"book"},"uris":["http://www.mendeley.com/documents/?uuid=d683746c-1f32-47cd-997b-0cdca2426774"]}],"mendeley":{"formattedCitation":"M. Sobry and Prosmala Hadisaputra.","manualFormatting":"M. Sobry dan Prosmala Hadisaputra.","plainTextFormattedCitation":"M. Sobry and Prosmala Hadisaputra.","previouslyFormattedCitation":"M. Sobry and Prosmala Hadisaputra."},"properties":{"noteIndex":84},"schema":"https://github.com/citation-style-language/schema/raw/master/csl-citation.json"}</w:instrText>
      </w:r>
      <w:r w:rsidRPr="00007B5B">
        <w:rPr>
          <w:rFonts w:ascii="Times New Roman" w:hAnsi="Times New Roman" w:cs="Times New Roman"/>
        </w:rPr>
        <w:fldChar w:fldCharType="separate"/>
      </w:r>
      <w:r w:rsidRPr="00007B5B">
        <w:rPr>
          <w:rFonts w:ascii="Times New Roman" w:hAnsi="Times New Roman" w:cs="Times New Roman"/>
          <w:noProof/>
        </w:rPr>
        <w:t xml:space="preserve">M. Sobry </w:t>
      </w:r>
      <w:r>
        <w:rPr>
          <w:rFonts w:ascii="Times New Roman" w:hAnsi="Times New Roman" w:cs="Times New Roman"/>
          <w:noProof/>
        </w:rPr>
        <w:t>dan</w:t>
      </w:r>
      <w:r w:rsidRPr="00007B5B">
        <w:rPr>
          <w:rFonts w:ascii="Times New Roman" w:hAnsi="Times New Roman" w:cs="Times New Roman"/>
          <w:noProof/>
        </w:rPr>
        <w:t xml:space="preserve"> Prosmala Hadisaputra.</w:t>
      </w:r>
      <w:r w:rsidRPr="00007B5B">
        <w:rPr>
          <w:rFonts w:ascii="Times New Roman" w:hAnsi="Times New Roman" w:cs="Times New Roman"/>
        </w:rPr>
        <w:fldChar w:fldCharType="end"/>
      </w:r>
      <w:r>
        <w:rPr>
          <w:rFonts w:ascii="Times New Roman" w:hAnsi="Times New Roman" w:cs="Times New Roman"/>
        </w:rPr>
        <w:t xml:space="preserve"> 165.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458690"/>
      <w:docPartObj>
        <w:docPartGallery w:val="Page Numbers (Top of Page)"/>
        <w:docPartUnique/>
      </w:docPartObj>
    </w:sdtPr>
    <w:sdtEndPr>
      <w:rPr>
        <w:noProof/>
      </w:rPr>
    </w:sdtEndPr>
    <w:sdtContent>
      <w:p w14:paraId="528B7679" w14:textId="77777777" w:rsidR="00EE69E7" w:rsidRDefault="00EE69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4CEE7A" w14:textId="77777777" w:rsidR="00EE69E7" w:rsidRDefault="00EE6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828796"/>
      <w:docPartObj>
        <w:docPartGallery w:val="Page Numbers (Top of Page)"/>
        <w:docPartUnique/>
      </w:docPartObj>
    </w:sdtPr>
    <w:sdtEndPr>
      <w:rPr>
        <w:noProof/>
      </w:rPr>
    </w:sdtEndPr>
    <w:sdtContent>
      <w:p w14:paraId="111553DF" w14:textId="77777777" w:rsidR="00EE69E7" w:rsidRDefault="00EE69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3F548B" w14:textId="77777777" w:rsidR="00EE69E7" w:rsidRDefault="00EE6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3C1"/>
    <w:multiLevelType w:val="hybridMultilevel"/>
    <w:tmpl w:val="F5FEB16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DD4260E"/>
    <w:multiLevelType w:val="hybridMultilevel"/>
    <w:tmpl w:val="6E623A48"/>
    <w:lvl w:ilvl="0" w:tplc="3809000F">
      <w:start w:val="1"/>
      <w:numFmt w:val="decimal"/>
      <w:lvlText w:val="%1."/>
      <w:lvlJc w:val="left"/>
      <w:pPr>
        <w:ind w:left="1932" w:hanging="360"/>
      </w:pPr>
    </w:lvl>
    <w:lvl w:ilvl="1" w:tplc="38090019" w:tentative="1">
      <w:start w:val="1"/>
      <w:numFmt w:val="lowerLetter"/>
      <w:lvlText w:val="%2."/>
      <w:lvlJc w:val="left"/>
      <w:pPr>
        <w:ind w:left="2652" w:hanging="360"/>
      </w:pPr>
    </w:lvl>
    <w:lvl w:ilvl="2" w:tplc="3809001B" w:tentative="1">
      <w:start w:val="1"/>
      <w:numFmt w:val="lowerRoman"/>
      <w:lvlText w:val="%3."/>
      <w:lvlJc w:val="right"/>
      <w:pPr>
        <w:ind w:left="3372" w:hanging="180"/>
      </w:pPr>
    </w:lvl>
    <w:lvl w:ilvl="3" w:tplc="3809000F" w:tentative="1">
      <w:start w:val="1"/>
      <w:numFmt w:val="decimal"/>
      <w:lvlText w:val="%4."/>
      <w:lvlJc w:val="left"/>
      <w:pPr>
        <w:ind w:left="4092" w:hanging="360"/>
      </w:pPr>
    </w:lvl>
    <w:lvl w:ilvl="4" w:tplc="38090019" w:tentative="1">
      <w:start w:val="1"/>
      <w:numFmt w:val="lowerLetter"/>
      <w:lvlText w:val="%5."/>
      <w:lvlJc w:val="left"/>
      <w:pPr>
        <w:ind w:left="4812" w:hanging="360"/>
      </w:pPr>
    </w:lvl>
    <w:lvl w:ilvl="5" w:tplc="3809001B" w:tentative="1">
      <w:start w:val="1"/>
      <w:numFmt w:val="lowerRoman"/>
      <w:lvlText w:val="%6."/>
      <w:lvlJc w:val="right"/>
      <w:pPr>
        <w:ind w:left="5532" w:hanging="180"/>
      </w:pPr>
    </w:lvl>
    <w:lvl w:ilvl="6" w:tplc="3809000F" w:tentative="1">
      <w:start w:val="1"/>
      <w:numFmt w:val="decimal"/>
      <w:lvlText w:val="%7."/>
      <w:lvlJc w:val="left"/>
      <w:pPr>
        <w:ind w:left="6252" w:hanging="360"/>
      </w:pPr>
    </w:lvl>
    <w:lvl w:ilvl="7" w:tplc="38090019" w:tentative="1">
      <w:start w:val="1"/>
      <w:numFmt w:val="lowerLetter"/>
      <w:lvlText w:val="%8."/>
      <w:lvlJc w:val="left"/>
      <w:pPr>
        <w:ind w:left="6972" w:hanging="360"/>
      </w:pPr>
    </w:lvl>
    <w:lvl w:ilvl="8" w:tplc="3809001B" w:tentative="1">
      <w:start w:val="1"/>
      <w:numFmt w:val="lowerRoman"/>
      <w:lvlText w:val="%9."/>
      <w:lvlJc w:val="right"/>
      <w:pPr>
        <w:ind w:left="7692" w:hanging="180"/>
      </w:pPr>
    </w:lvl>
  </w:abstractNum>
  <w:abstractNum w:abstractNumId="2" w15:restartNumberingAfterBreak="0">
    <w:nsid w:val="113B2A7A"/>
    <w:multiLevelType w:val="hybridMultilevel"/>
    <w:tmpl w:val="6E44BBC4"/>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 w15:restartNumberingAfterBreak="0">
    <w:nsid w:val="116B7C22"/>
    <w:multiLevelType w:val="hybridMultilevel"/>
    <w:tmpl w:val="F5AC6F04"/>
    <w:lvl w:ilvl="0" w:tplc="7C28837C">
      <w:start w:val="1"/>
      <w:numFmt w:val="lowerLetter"/>
      <w:lvlText w:val="%1."/>
      <w:lvlJc w:val="left"/>
      <w:pPr>
        <w:ind w:left="2149" w:hanging="360"/>
      </w:pPr>
      <w:rPr>
        <w:rFonts w:ascii="Times New Roman" w:hAnsi="Times New Roman" w:cs="Times New Roman" w:hint="default"/>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4" w15:restartNumberingAfterBreak="0">
    <w:nsid w:val="18802765"/>
    <w:multiLevelType w:val="hybridMultilevel"/>
    <w:tmpl w:val="62C6AAD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B7F18FA"/>
    <w:multiLevelType w:val="hybridMultilevel"/>
    <w:tmpl w:val="6A0E1F5E"/>
    <w:lvl w:ilvl="0" w:tplc="B7BE9624">
      <w:start w:val="1"/>
      <w:numFmt w:val="decimal"/>
      <w:lvlText w:val="%1."/>
      <w:lvlJc w:val="left"/>
      <w:pPr>
        <w:ind w:left="720" w:hanging="360"/>
      </w:pPr>
      <w:rPr>
        <w:rFonts w:hint="default"/>
        <w:sz w:val="24"/>
        <w:szCs w:val="24"/>
      </w:rPr>
    </w:lvl>
    <w:lvl w:ilvl="1" w:tplc="9CBC8356">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002EE6"/>
    <w:multiLevelType w:val="hybridMultilevel"/>
    <w:tmpl w:val="DF8A64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8AC0A5A"/>
    <w:multiLevelType w:val="hybridMultilevel"/>
    <w:tmpl w:val="77F22054"/>
    <w:lvl w:ilvl="0" w:tplc="980E014E">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9BC391E"/>
    <w:multiLevelType w:val="hybridMultilevel"/>
    <w:tmpl w:val="1A1C00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FE5D99"/>
    <w:multiLevelType w:val="hybridMultilevel"/>
    <w:tmpl w:val="6B0658B2"/>
    <w:lvl w:ilvl="0" w:tplc="38090017">
      <w:start w:val="1"/>
      <w:numFmt w:val="lowerLetter"/>
      <w:lvlText w:val="%1)"/>
      <w:lvlJc w:val="left"/>
      <w:pPr>
        <w:ind w:left="2574" w:hanging="360"/>
      </w:pPr>
      <w:rPr>
        <w:b w:val="0"/>
        <w:bCs w:val="0"/>
        <w:sz w:val="24"/>
        <w:szCs w:val="24"/>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0" w15:restartNumberingAfterBreak="0">
    <w:nsid w:val="2D4F5EDD"/>
    <w:multiLevelType w:val="hybridMultilevel"/>
    <w:tmpl w:val="42D09E0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301A14DC"/>
    <w:multiLevelType w:val="hybridMultilevel"/>
    <w:tmpl w:val="7C486364"/>
    <w:lvl w:ilvl="0" w:tplc="38090019">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12" w15:restartNumberingAfterBreak="0">
    <w:nsid w:val="32A93178"/>
    <w:multiLevelType w:val="hybridMultilevel"/>
    <w:tmpl w:val="4790AB5C"/>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3" w15:restartNumberingAfterBreak="0">
    <w:nsid w:val="33B2666C"/>
    <w:multiLevelType w:val="hybridMultilevel"/>
    <w:tmpl w:val="DD9E8D1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839260E"/>
    <w:multiLevelType w:val="hybridMultilevel"/>
    <w:tmpl w:val="7312D6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8460F47"/>
    <w:multiLevelType w:val="hybridMultilevel"/>
    <w:tmpl w:val="408C8732"/>
    <w:lvl w:ilvl="0" w:tplc="F3C215C6">
      <w:start w:val="1"/>
      <w:numFmt w:val="upperLetter"/>
      <w:pStyle w:val="Heading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8FC5B21"/>
    <w:multiLevelType w:val="hybridMultilevel"/>
    <w:tmpl w:val="7270BA8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BC22EB5"/>
    <w:multiLevelType w:val="hybridMultilevel"/>
    <w:tmpl w:val="B2D07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BD40662"/>
    <w:multiLevelType w:val="hybridMultilevel"/>
    <w:tmpl w:val="9FCCFCF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C7644D6"/>
    <w:multiLevelType w:val="hybridMultilevel"/>
    <w:tmpl w:val="368C1092"/>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0" w15:restartNumberingAfterBreak="0">
    <w:nsid w:val="4D864988"/>
    <w:multiLevelType w:val="hybridMultilevel"/>
    <w:tmpl w:val="645A6B4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4EF3190E"/>
    <w:multiLevelType w:val="hybridMultilevel"/>
    <w:tmpl w:val="DAAA4614"/>
    <w:lvl w:ilvl="0" w:tplc="C8726D94">
      <w:start w:val="1"/>
      <w:numFmt w:val="decimal"/>
      <w:lvlText w:val="%1."/>
      <w:lvlJc w:val="left"/>
      <w:pPr>
        <w:ind w:left="1156" w:hanging="360"/>
      </w:pPr>
      <w:rPr>
        <w:rFonts w:ascii="Times New Roman" w:eastAsia="Times New Roman" w:hAnsi="Times New Roman" w:cs="Times New Roman" w:hint="default"/>
        <w:spacing w:val="-9"/>
        <w:w w:val="95"/>
        <w:sz w:val="24"/>
        <w:szCs w:val="24"/>
        <w:lang w:eastAsia="en-US" w:bidi="ar-SA"/>
      </w:rPr>
    </w:lvl>
    <w:lvl w:ilvl="1" w:tplc="38090019" w:tentative="1">
      <w:start w:val="1"/>
      <w:numFmt w:val="lowerLetter"/>
      <w:lvlText w:val="%2."/>
      <w:lvlJc w:val="left"/>
      <w:pPr>
        <w:ind w:left="1876" w:hanging="360"/>
      </w:pPr>
    </w:lvl>
    <w:lvl w:ilvl="2" w:tplc="3809001B" w:tentative="1">
      <w:start w:val="1"/>
      <w:numFmt w:val="lowerRoman"/>
      <w:lvlText w:val="%3."/>
      <w:lvlJc w:val="right"/>
      <w:pPr>
        <w:ind w:left="2596" w:hanging="180"/>
      </w:pPr>
    </w:lvl>
    <w:lvl w:ilvl="3" w:tplc="3809000F" w:tentative="1">
      <w:start w:val="1"/>
      <w:numFmt w:val="decimal"/>
      <w:lvlText w:val="%4."/>
      <w:lvlJc w:val="left"/>
      <w:pPr>
        <w:ind w:left="3316" w:hanging="360"/>
      </w:pPr>
    </w:lvl>
    <w:lvl w:ilvl="4" w:tplc="38090019" w:tentative="1">
      <w:start w:val="1"/>
      <w:numFmt w:val="lowerLetter"/>
      <w:lvlText w:val="%5."/>
      <w:lvlJc w:val="left"/>
      <w:pPr>
        <w:ind w:left="4036" w:hanging="360"/>
      </w:pPr>
    </w:lvl>
    <w:lvl w:ilvl="5" w:tplc="3809001B" w:tentative="1">
      <w:start w:val="1"/>
      <w:numFmt w:val="lowerRoman"/>
      <w:lvlText w:val="%6."/>
      <w:lvlJc w:val="right"/>
      <w:pPr>
        <w:ind w:left="4756" w:hanging="180"/>
      </w:pPr>
    </w:lvl>
    <w:lvl w:ilvl="6" w:tplc="3809000F" w:tentative="1">
      <w:start w:val="1"/>
      <w:numFmt w:val="decimal"/>
      <w:lvlText w:val="%7."/>
      <w:lvlJc w:val="left"/>
      <w:pPr>
        <w:ind w:left="5476" w:hanging="360"/>
      </w:pPr>
    </w:lvl>
    <w:lvl w:ilvl="7" w:tplc="38090019" w:tentative="1">
      <w:start w:val="1"/>
      <w:numFmt w:val="lowerLetter"/>
      <w:lvlText w:val="%8."/>
      <w:lvlJc w:val="left"/>
      <w:pPr>
        <w:ind w:left="6196" w:hanging="360"/>
      </w:pPr>
    </w:lvl>
    <w:lvl w:ilvl="8" w:tplc="3809001B" w:tentative="1">
      <w:start w:val="1"/>
      <w:numFmt w:val="lowerRoman"/>
      <w:lvlText w:val="%9."/>
      <w:lvlJc w:val="right"/>
      <w:pPr>
        <w:ind w:left="6916" w:hanging="180"/>
      </w:pPr>
    </w:lvl>
  </w:abstractNum>
  <w:abstractNum w:abstractNumId="22" w15:restartNumberingAfterBreak="0">
    <w:nsid w:val="4FF24CA3"/>
    <w:multiLevelType w:val="hybridMultilevel"/>
    <w:tmpl w:val="9D02F932"/>
    <w:lvl w:ilvl="0" w:tplc="C8726D94">
      <w:start w:val="1"/>
      <w:numFmt w:val="decimal"/>
      <w:lvlText w:val="%1."/>
      <w:lvlJc w:val="left"/>
      <w:pPr>
        <w:ind w:left="1113" w:hanging="428"/>
      </w:pPr>
      <w:rPr>
        <w:rFonts w:ascii="Times New Roman" w:eastAsia="Times New Roman" w:hAnsi="Times New Roman" w:cs="Times New Roman" w:hint="default"/>
        <w:spacing w:val="-9"/>
        <w:w w:val="95"/>
        <w:sz w:val="24"/>
        <w:szCs w:val="24"/>
        <w:lang w:eastAsia="en-US" w:bidi="ar-SA"/>
      </w:rPr>
    </w:lvl>
    <w:lvl w:ilvl="1" w:tplc="317811F2">
      <w:start w:val="1"/>
      <w:numFmt w:val="lowerLetter"/>
      <w:lvlText w:val="%2."/>
      <w:lvlJc w:val="left"/>
      <w:pPr>
        <w:ind w:left="450" w:hanging="360"/>
      </w:pPr>
      <w:rPr>
        <w:rFonts w:ascii="Times New Roman" w:eastAsia="Times New Roman" w:hAnsi="Times New Roman" w:cs="Times New Roman" w:hint="default"/>
        <w:b/>
        <w:bCs/>
        <w:spacing w:val="-4"/>
        <w:w w:val="95"/>
        <w:sz w:val="24"/>
        <w:szCs w:val="24"/>
        <w:lang w:eastAsia="en-US" w:bidi="ar-SA"/>
      </w:rPr>
    </w:lvl>
    <w:lvl w:ilvl="2" w:tplc="BE382138">
      <w:start w:val="1"/>
      <w:numFmt w:val="decimal"/>
      <w:lvlText w:val="%3)"/>
      <w:lvlJc w:val="left"/>
      <w:pPr>
        <w:ind w:left="900" w:hanging="360"/>
      </w:pPr>
      <w:rPr>
        <w:rFonts w:ascii="Times New Roman" w:eastAsia="Times New Roman" w:hAnsi="Times New Roman" w:cs="Times New Roman" w:hint="default"/>
        <w:b w:val="0"/>
        <w:bCs w:val="0"/>
        <w:spacing w:val="-17"/>
        <w:w w:val="89"/>
        <w:sz w:val="24"/>
        <w:szCs w:val="24"/>
        <w:lang w:eastAsia="en-US" w:bidi="ar-SA"/>
      </w:rPr>
    </w:lvl>
    <w:lvl w:ilvl="3" w:tplc="2D685CEE">
      <w:numFmt w:val="bullet"/>
      <w:lvlText w:val="•"/>
      <w:lvlJc w:val="left"/>
      <w:pPr>
        <w:ind w:left="1940" w:hanging="360"/>
      </w:pPr>
      <w:rPr>
        <w:lang w:eastAsia="en-US" w:bidi="ar-SA"/>
      </w:rPr>
    </w:lvl>
    <w:lvl w:ilvl="4" w:tplc="7CBE06F8">
      <w:numFmt w:val="bullet"/>
      <w:lvlText w:val="•"/>
      <w:lvlJc w:val="left"/>
      <w:pPr>
        <w:ind w:left="2929" w:hanging="360"/>
      </w:pPr>
      <w:rPr>
        <w:lang w:eastAsia="en-US" w:bidi="ar-SA"/>
      </w:rPr>
    </w:lvl>
    <w:lvl w:ilvl="5" w:tplc="93744E6A">
      <w:numFmt w:val="bullet"/>
      <w:lvlText w:val="•"/>
      <w:lvlJc w:val="left"/>
      <w:pPr>
        <w:ind w:left="3919" w:hanging="360"/>
      </w:pPr>
      <w:rPr>
        <w:lang w:eastAsia="en-US" w:bidi="ar-SA"/>
      </w:rPr>
    </w:lvl>
    <w:lvl w:ilvl="6" w:tplc="8A6007D2">
      <w:numFmt w:val="bullet"/>
      <w:lvlText w:val="•"/>
      <w:lvlJc w:val="left"/>
      <w:pPr>
        <w:ind w:left="4909" w:hanging="360"/>
      </w:pPr>
      <w:rPr>
        <w:lang w:eastAsia="en-US" w:bidi="ar-SA"/>
      </w:rPr>
    </w:lvl>
    <w:lvl w:ilvl="7" w:tplc="6542038C">
      <w:numFmt w:val="bullet"/>
      <w:lvlText w:val="•"/>
      <w:lvlJc w:val="left"/>
      <w:pPr>
        <w:ind w:left="5899" w:hanging="360"/>
      </w:pPr>
      <w:rPr>
        <w:lang w:eastAsia="en-US" w:bidi="ar-SA"/>
      </w:rPr>
    </w:lvl>
    <w:lvl w:ilvl="8" w:tplc="6E9CD96C">
      <w:numFmt w:val="bullet"/>
      <w:lvlText w:val="•"/>
      <w:lvlJc w:val="left"/>
      <w:pPr>
        <w:ind w:left="6889" w:hanging="360"/>
      </w:pPr>
      <w:rPr>
        <w:lang w:eastAsia="en-US" w:bidi="ar-SA"/>
      </w:rPr>
    </w:lvl>
  </w:abstractNum>
  <w:abstractNum w:abstractNumId="23" w15:restartNumberingAfterBreak="0">
    <w:nsid w:val="51585A45"/>
    <w:multiLevelType w:val="hybridMultilevel"/>
    <w:tmpl w:val="7340CD3E"/>
    <w:lvl w:ilvl="0" w:tplc="76DC4D0E">
      <w:start w:val="3"/>
      <w:numFmt w:val="lowerLetter"/>
      <w:lvlText w:val="%1."/>
      <w:lvlJc w:val="left"/>
      <w:pPr>
        <w:ind w:left="2149"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6400DB2"/>
    <w:multiLevelType w:val="hybridMultilevel"/>
    <w:tmpl w:val="EAD469D4"/>
    <w:lvl w:ilvl="0" w:tplc="3809000F">
      <w:start w:val="1"/>
      <w:numFmt w:val="decimal"/>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5" w15:restartNumberingAfterBreak="0">
    <w:nsid w:val="58FF6B4B"/>
    <w:multiLevelType w:val="hybridMultilevel"/>
    <w:tmpl w:val="6442AC78"/>
    <w:lvl w:ilvl="0" w:tplc="1362F51A">
      <w:start w:val="2"/>
      <w:numFmt w:val="lowerLetter"/>
      <w:lvlText w:val="%1."/>
      <w:lvlJc w:val="left"/>
      <w:pPr>
        <w:ind w:left="2149"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CA61A8A"/>
    <w:multiLevelType w:val="hybridMultilevel"/>
    <w:tmpl w:val="DDE8AC6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5D2F2847"/>
    <w:multiLevelType w:val="hybridMultilevel"/>
    <w:tmpl w:val="CB4CD0B8"/>
    <w:lvl w:ilvl="0" w:tplc="B614D04E">
      <w:start w:val="1"/>
      <w:numFmt w:val="decimal"/>
      <w:lvlText w:val="%1)"/>
      <w:lvlJc w:val="left"/>
      <w:pPr>
        <w:ind w:left="2280" w:hanging="360"/>
      </w:pPr>
      <w:rPr>
        <w:rFonts w:ascii="Times New Roman" w:hAnsi="Times New Roman" w:cs="Times New Roman"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8" w15:restartNumberingAfterBreak="0">
    <w:nsid w:val="61C633CF"/>
    <w:multiLevelType w:val="hybridMultilevel"/>
    <w:tmpl w:val="83C47256"/>
    <w:lvl w:ilvl="0" w:tplc="6674E296">
      <w:start w:val="1"/>
      <w:numFmt w:val="upperLetter"/>
      <w:lvlText w:val="%1."/>
      <w:lvlJc w:val="left"/>
      <w:pPr>
        <w:ind w:left="1636" w:hanging="360"/>
      </w:pPr>
      <w:rPr>
        <w:rFonts w:hint="default"/>
        <w:b/>
        <w:b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9" w15:restartNumberingAfterBreak="0">
    <w:nsid w:val="6311496C"/>
    <w:multiLevelType w:val="hybridMultilevel"/>
    <w:tmpl w:val="E5D4B3C4"/>
    <w:lvl w:ilvl="0" w:tplc="3809000F">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649C0D10"/>
    <w:multiLevelType w:val="hybridMultilevel"/>
    <w:tmpl w:val="B7A276F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4EF68D7"/>
    <w:multiLevelType w:val="hybridMultilevel"/>
    <w:tmpl w:val="AE708A2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656D52B3"/>
    <w:multiLevelType w:val="hybridMultilevel"/>
    <w:tmpl w:val="AF18D4CC"/>
    <w:lvl w:ilvl="0" w:tplc="C8726D94">
      <w:start w:val="1"/>
      <w:numFmt w:val="decimal"/>
      <w:lvlText w:val="%1."/>
      <w:lvlJc w:val="left"/>
      <w:pPr>
        <w:ind w:left="1440" w:hanging="360"/>
      </w:pPr>
      <w:rPr>
        <w:rFonts w:ascii="Times New Roman" w:eastAsia="Times New Roman" w:hAnsi="Times New Roman" w:cs="Times New Roman" w:hint="default"/>
        <w:spacing w:val="-9"/>
        <w:w w:val="95"/>
        <w:sz w:val="24"/>
        <w:szCs w:val="24"/>
        <w:lang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66922D21"/>
    <w:multiLevelType w:val="hybridMultilevel"/>
    <w:tmpl w:val="7E842FD4"/>
    <w:lvl w:ilvl="0" w:tplc="3DF2BA86">
      <w:start w:val="1"/>
      <w:numFmt w:val="lowerLetter"/>
      <w:lvlText w:val="%1)"/>
      <w:lvlJc w:val="left"/>
      <w:pPr>
        <w:ind w:left="2138" w:hanging="360"/>
      </w:pPr>
      <w:rPr>
        <w:rFonts w:ascii="Times New Roman" w:hAnsi="Times New Roman" w:cs="Times New Roman"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4" w15:restartNumberingAfterBreak="0">
    <w:nsid w:val="6AB56BF0"/>
    <w:multiLevelType w:val="hybridMultilevel"/>
    <w:tmpl w:val="AA6EF1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F8A5BA6"/>
    <w:multiLevelType w:val="hybridMultilevel"/>
    <w:tmpl w:val="81566720"/>
    <w:lvl w:ilvl="0" w:tplc="A97CA556">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71330D63"/>
    <w:multiLevelType w:val="hybridMultilevel"/>
    <w:tmpl w:val="D91A72D0"/>
    <w:lvl w:ilvl="0" w:tplc="F466A5A2">
      <w:start w:val="1"/>
      <w:numFmt w:val="decimal"/>
      <w:lvlText w:val="%1)"/>
      <w:lvlJc w:val="left"/>
      <w:pPr>
        <w:ind w:left="2280" w:hanging="360"/>
      </w:pPr>
      <w:rPr>
        <w:rFonts w:ascii="Times New Roman" w:hAnsi="Times New Roman" w:cs="Times New Roman"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7" w15:restartNumberingAfterBreak="0">
    <w:nsid w:val="71692681"/>
    <w:multiLevelType w:val="hybridMultilevel"/>
    <w:tmpl w:val="DD9E8D1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3596624"/>
    <w:multiLevelType w:val="hybridMultilevel"/>
    <w:tmpl w:val="CB7A882A"/>
    <w:lvl w:ilvl="0" w:tplc="20387666">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15:restartNumberingAfterBreak="0">
    <w:nsid w:val="755B06E2"/>
    <w:multiLevelType w:val="hybridMultilevel"/>
    <w:tmpl w:val="1A1C00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6934806"/>
    <w:multiLevelType w:val="hybridMultilevel"/>
    <w:tmpl w:val="A82E741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72F0C42"/>
    <w:multiLevelType w:val="hybridMultilevel"/>
    <w:tmpl w:val="2D0EB61A"/>
    <w:lvl w:ilvl="0" w:tplc="3809000F">
      <w:start w:val="1"/>
      <w:numFmt w:val="decimal"/>
      <w:lvlText w:val="%1."/>
      <w:lvlJc w:val="left"/>
      <w:pPr>
        <w:ind w:left="1517" w:hanging="360"/>
      </w:pPr>
    </w:lvl>
    <w:lvl w:ilvl="1" w:tplc="38090019" w:tentative="1">
      <w:start w:val="1"/>
      <w:numFmt w:val="lowerLetter"/>
      <w:lvlText w:val="%2."/>
      <w:lvlJc w:val="left"/>
      <w:pPr>
        <w:ind w:left="2237" w:hanging="360"/>
      </w:pPr>
    </w:lvl>
    <w:lvl w:ilvl="2" w:tplc="3809001B" w:tentative="1">
      <w:start w:val="1"/>
      <w:numFmt w:val="lowerRoman"/>
      <w:lvlText w:val="%3."/>
      <w:lvlJc w:val="right"/>
      <w:pPr>
        <w:ind w:left="2957" w:hanging="180"/>
      </w:pPr>
    </w:lvl>
    <w:lvl w:ilvl="3" w:tplc="3809000F" w:tentative="1">
      <w:start w:val="1"/>
      <w:numFmt w:val="decimal"/>
      <w:lvlText w:val="%4."/>
      <w:lvlJc w:val="left"/>
      <w:pPr>
        <w:ind w:left="3677" w:hanging="360"/>
      </w:pPr>
    </w:lvl>
    <w:lvl w:ilvl="4" w:tplc="38090019" w:tentative="1">
      <w:start w:val="1"/>
      <w:numFmt w:val="lowerLetter"/>
      <w:lvlText w:val="%5."/>
      <w:lvlJc w:val="left"/>
      <w:pPr>
        <w:ind w:left="4397" w:hanging="360"/>
      </w:pPr>
    </w:lvl>
    <w:lvl w:ilvl="5" w:tplc="3809001B" w:tentative="1">
      <w:start w:val="1"/>
      <w:numFmt w:val="lowerRoman"/>
      <w:lvlText w:val="%6."/>
      <w:lvlJc w:val="right"/>
      <w:pPr>
        <w:ind w:left="5117" w:hanging="180"/>
      </w:pPr>
    </w:lvl>
    <w:lvl w:ilvl="6" w:tplc="3809000F" w:tentative="1">
      <w:start w:val="1"/>
      <w:numFmt w:val="decimal"/>
      <w:lvlText w:val="%7."/>
      <w:lvlJc w:val="left"/>
      <w:pPr>
        <w:ind w:left="5837" w:hanging="360"/>
      </w:pPr>
    </w:lvl>
    <w:lvl w:ilvl="7" w:tplc="38090019" w:tentative="1">
      <w:start w:val="1"/>
      <w:numFmt w:val="lowerLetter"/>
      <w:lvlText w:val="%8."/>
      <w:lvlJc w:val="left"/>
      <w:pPr>
        <w:ind w:left="6557" w:hanging="360"/>
      </w:pPr>
    </w:lvl>
    <w:lvl w:ilvl="8" w:tplc="3809001B" w:tentative="1">
      <w:start w:val="1"/>
      <w:numFmt w:val="lowerRoman"/>
      <w:lvlText w:val="%9."/>
      <w:lvlJc w:val="right"/>
      <w:pPr>
        <w:ind w:left="7277" w:hanging="180"/>
      </w:pPr>
    </w:lvl>
  </w:abstractNum>
  <w:abstractNum w:abstractNumId="42" w15:restartNumberingAfterBreak="0">
    <w:nsid w:val="776E0BC6"/>
    <w:multiLevelType w:val="hybridMultilevel"/>
    <w:tmpl w:val="CE74D3DA"/>
    <w:lvl w:ilvl="0" w:tplc="F23A48D4">
      <w:start w:val="1"/>
      <w:numFmt w:val="decimal"/>
      <w:lvlText w:val="%1)"/>
      <w:lvlJc w:val="left"/>
      <w:pPr>
        <w:ind w:left="2280" w:hanging="360"/>
      </w:pPr>
      <w:rPr>
        <w:rFonts w:ascii="Times New Roman" w:hAnsi="Times New Roman" w:cs="Times New Roman"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3" w15:restartNumberingAfterBreak="0">
    <w:nsid w:val="7CAD5845"/>
    <w:multiLevelType w:val="hybridMultilevel"/>
    <w:tmpl w:val="305812F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DF21241"/>
    <w:multiLevelType w:val="hybridMultilevel"/>
    <w:tmpl w:val="0242DB78"/>
    <w:lvl w:ilvl="0" w:tplc="138E8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4"/>
  </w:num>
  <w:num w:numId="3">
    <w:abstractNumId w:val="38"/>
  </w:num>
  <w:num w:numId="4">
    <w:abstractNumId w:val="35"/>
  </w:num>
  <w:num w:numId="5">
    <w:abstractNumId w:val="7"/>
  </w:num>
  <w:num w:numId="6">
    <w:abstractNumId w:val="5"/>
  </w:num>
  <w:num w:numId="7">
    <w:abstractNumId w:val="17"/>
  </w:num>
  <w:num w:numId="8">
    <w:abstractNumId w:val="40"/>
  </w:num>
  <w:num w:numId="9">
    <w:abstractNumId w:val="29"/>
  </w:num>
  <w:num w:numId="10">
    <w:abstractNumId w:val="33"/>
  </w:num>
  <w:num w:numId="11">
    <w:abstractNumId w:val="18"/>
  </w:num>
  <w:num w:numId="12">
    <w:abstractNumId w:val="4"/>
  </w:num>
  <w:num w:numId="13">
    <w:abstractNumId w:val="26"/>
  </w:num>
  <w:num w:numId="14">
    <w:abstractNumId w:val="16"/>
  </w:num>
  <w:num w:numId="15">
    <w:abstractNumId w:val="1"/>
  </w:num>
  <w:num w:numId="16">
    <w:abstractNumId w:val="15"/>
  </w:num>
  <w:num w:numId="17">
    <w:abstractNumId w:val="6"/>
  </w:num>
  <w:num w:numId="18">
    <w:abstractNumId w:val="9"/>
  </w:num>
  <w:num w:numId="19">
    <w:abstractNumId w:val="34"/>
  </w:num>
  <w:num w:numId="20">
    <w:abstractNumId w:val="39"/>
  </w:num>
  <w:num w:numId="21">
    <w:abstractNumId w:val="43"/>
  </w:num>
  <w:num w:numId="22">
    <w:abstractNumId w:val="10"/>
  </w:num>
  <w:num w:numId="23">
    <w:abstractNumId w:val="31"/>
  </w:num>
  <w:num w:numId="24">
    <w:abstractNumId w:val="21"/>
  </w:num>
  <w:num w:numId="25">
    <w:abstractNumId w:val="32"/>
  </w:num>
  <w:num w:numId="26">
    <w:abstractNumId w:val="30"/>
  </w:num>
  <w:num w:numId="27">
    <w:abstractNumId w:val="14"/>
  </w:num>
  <w:num w:numId="28">
    <w:abstractNumId w:val="24"/>
  </w:num>
  <w:num w:numId="29">
    <w:abstractNumId w:val="41"/>
  </w:num>
  <w:num w:numId="30">
    <w:abstractNumId w:val="8"/>
  </w:num>
  <w:num w:numId="31">
    <w:abstractNumId w:val="28"/>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20"/>
  </w:num>
  <w:num w:numId="36">
    <w:abstractNumId w:val="37"/>
  </w:num>
  <w:num w:numId="37">
    <w:abstractNumId w:val="0"/>
  </w:num>
  <w:num w:numId="38">
    <w:abstractNumId w:val="13"/>
  </w:num>
  <w:num w:numId="39">
    <w:abstractNumId w:val="11"/>
  </w:num>
  <w:num w:numId="40">
    <w:abstractNumId w:val="12"/>
  </w:num>
  <w:num w:numId="41">
    <w:abstractNumId w:val="19"/>
  </w:num>
  <w:num w:numId="42">
    <w:abstractNumId w:val="3"/>
  </w:num>
  <w:num w:numId="43">
    <w:abstractNumId w:val="36"/>
  </w:num>
  <w:num w:numId="44">
    <w:abstractNumId w:val="25"/>
  </w:num>
  <w:num w:numId="45">
    <w:abstractNumId w:val="27"/>
  </w:num>
  <w:num w:numId="46">
    <w:abstractNumId w:val="23"/>
  </w:num>
  <w:num w:numId="47">
    <w:abstractNumId w:val="4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E7"/>
    <w:rsid w:val="005771BD"/>
    <w:rsid w:val="00A648B0"/>
    <w:rsid w:val="00B96A20"/>
    <w:rsid w:val="00E3253D"/>
    <w:rsid w:val="00EE69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0FE5"/>
  <w15:chartTrackingRefBased/>
  <w15:docId w15:val="{F878BAC3-9E7A-41AF-BAA2-E0122DC1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E7"/>
    <w:rPr>
      <w:kern w:val="2"/>
      <w:szCs w:val="28"/>
      <w:lang w:val="en-US" w:bidi="th-TH"/>
      <w14:ligatures w14:val="standardContextual"/>
    </w:rPr>
  </w:style>
  <w:style w:type="paragraph" w:styleId="Heading1">
    <w:name w:val="heading 1"/>
    <w:basedOn w:val="FootnoteText"/>
    <w:link w:val="Heading1Char"/>
    <w:uiPriority w:val="9"/>
    <w:qFormat/>
    <w:rsid w:val="00EE69E7"/>
    <w:pPr>
      <w:spacing w:line="360" w:lineRule="auto"/>
      <w:ind w:left="567" w:hanging="567"/>
      <w:jc w:val="center"/>
      <w:outlineLvl w:val="0"/>
    </w:pPr>
    <w:rPr>
      <w:rFonts w:ascii="Times New Roman" w:hAnsi="Times New Roman" w:cs="Times New Roman"/>
      <w:b/>
      <w:bCs/>
      <w:sz w:val="24"/>
      <w:szCs w:val="24"/>
      <w:lang w:val="fi-FI"/>
    </w:rPr>
  </w:style>
  <w:style w:type="paragraph" w:styleId="Heading2">
    <w:name w:val="heading 2"/>
    <w:basedOn w:val="ListParagraph"/>
    <w:next w:val="Normal"/>
    <w:link w:val="Heading2Char"/>
    <w:uiPriority w:val="9"/>
    <w:unhideWhenUsed/>
    <w:qFormat/>
    <w:rsid w:val="00EE69E7"/>
    <w:pPr>
      <w:numPr>
        <w:numId w:val="16"/>
      </w:numPr>
      <w:tabs>
        <w:tab w:val="left" w:pos="851"/>
      </w:tabs>
      <w:spacing w:line="360" w:lineRule="auto"/>
      <w:jc w:val="both"/>
      <w:outlineLvl w:val="1"/>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E7"/>
    <w:rPr>
      <w:rFonts w:ascii="Times New Roman" w:hAnsi="Times New Roman" w:cs="Times New Roman"/>
      <w:b/>
      <w:bCs/>
      <w:sz w:val="24"/>
      <w:szCs w:val="24"/>
      <w:lang w:val="fi-FI"/>
    </w:rPr>
  </w:style>
  <w:style w:type="character" w:customStyle="1" w:styleId="Heading2Char">
    <w:name w:val="Heading 2 Char"/>
    <w:basedOn w:val="DefaultParagraphFont"/>
    <w:link w:val="Heading2"/>
    <w:uiPriority w:val="9"/>
    <w:rsid w:val="00EE69E7"/>
    <w:rPr>
      <w:rFonts w:ascii="Times New Roman" w:eastAsia="Times New Roman" w:hAnsi="Times New Roman" w:cs="Times New Roman"/>
      <w:b/>
      <w:bCs/>
      <w:kern w:val="2"/>
      <w:sz w:val="24"/>
      <w:szCs w:val="24"/>
      <w:lang w:val="en-US" w:eastAsia="en-ID" w:bidi="th-TH"/>
      <w14:ligatures w14:val="standardContextual"/>
    </w:rPr>
  </w:style>
  <w:style w:type="paragraph" w:styleId="Header">
    <w:name w:val="header"/>
    <w:basedOn w:val="Normal"/>
    <w:link w:val="HeaderChar"/>
    <w:uiPriority w:val="99"/>
    <w:unhideWhenUsed/>
    <w:rsid w:val="00EE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9E7"/>
    <w:rPr>
      <w:kern w:val="2"/>
      <w:szCs w:val="28"/>
      <w:lang w:val="en-US" w:bidi="th-TH"/>
      <w14:ligatures w14:val="standardContextual"/>
    </w:rPr>
  </w:style>
  <w:style w:type="paragraph" w:styleId="NoSpacing">
    <w:name w:val="No Spacing"/>
    <w:uiPriority w:val="1"/>
    <w:qFormat/>
    <w:rsid w:val="00EE69E7"/>
    <w:pPr>
      <w:spacing w:after="0" w:line="240" w:lineRule="auto"/>
    </w:pPr>
    <w:rPr>
      <w:lang w:val="en-US"/>
    </w:rPr>
  </w:style>
  <w:style w:type="table" w:styleId="TableGrid">
    <w:name w:val="Table Grid"/>
    <w:basedOn w:val="TableNormal"/>
    <w:uiPriority w:val="39"/>
    <w:qFormat/>
    <w:rsid w:val="00EE69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EE69E7"/>
    <w:pPr>
      <w:ind w:left="720"/>
      <w:contextualSpacing/>
    </w:pPr>
  </w:style>
  <w:style w:type="character" w:customStyle="1" w:styleId="ListParagraphChar">
    <w:name w:val="List Paragraph Char"/>
    <w:aliases w:val="Body of text Char"/>
    <w:link w:val="ListParagraph"/>
    <w:uiPriority w:val="34"/>
    <w:qFormat/>
    <w:locked/>
    <w:rsid w:val="00EE69E7"/>
    <w:rPr>
      <w:kern w:val="2"/>
      <w:szCs w:val="28"/>
      <w:lang w:val="en-US" w:bidi="th-TH"/>
      <w14:ligatures w14:val="standardContextual"/>
    </w:rPr>
  </w:style>
  <w:style w:type="paragraph" w:styleId="BodyText">
    <w:name w:val="Body Text"/>
    <w:basedOn w:val="Normal"/>
    <w:link w:val="BodyTextChar"/>
    <w:uiPriority w:val="1"/>
    <w:unhideWhenUsed/>
    <w:qFormat/>
    <w:rsid w:val="00EE69E7"/>
    <w:pPr>
      <w:widowControl w:val="0"/>
      <w:autoSpaceDE w:val="0"/>
      <w:autoSpaceDN w:val="0"/>
      <w:spacing w:after="0" w:line="240" w:lineRule="auto"/>
    </w:pPr>
    <w:rPr>
      <w:rFonts w:ascii="Times New Roman" w:eastAsia="Times New Roman" w:hAnsi="Times New Roman" w:cs="Times New Roman"/>
      <w:kern w:val="0"/>
      <w:sz w:val="24"/>
      <w:szCs w:val="24"/>
      <w:lang w:val="en-ID" w:bidi="ar-SA"/>
      <w14:ligatures w14:val="none"/>
    </w:rPr>
  </w:style>
  <w:style w:type="character" w:customStyle="1" w:styleId="BodyTextChar">
    <w:name w:val="Body Text Char"/>
    <w:basedOn w:val="DefaultParagraphFont"/>
    <w:link w:val="BodyText"/>
    <w:uiPriority w:val="1"/>
    <w:rsid w:val="00EE69E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E69E7"/>
    <w:pPr>
      <w:widowControl w:val="0"/>
      <w:autoSpaceDE w:val="0"/>
      <w:autoSpaceDN w:val="0"/>
      <w:spacing w:before="4" w:after="0" w:line="240" w:lineRule="auto"/>
      <w:ind w:left="50"/>
      <w:jc w:val="center"/>
    </w:pPr>
    <w:rPr>
      <w:rFonts w:ascii="Times New Roman" w:eastAsia="Times New Roman" w:hAnsi="Times New Roman" w:cs="Times New Roman"/>
      <w:kern w:val="0"/>
      <w:szCs w:val="22"/>
      <w:lang w:val="en-ID" w:bidi="ar-SA"/>
      <w14:ligatures w14:val="none"/>
    </w:rPr>
  </w:style>
  <w:style w:type="paragraph" w:styleId="NormalWeb">
    <w:name w:val="Normal (Web)"/>
    <w:basedOn w:val="Normal"/>
    <w:uiPriority w:val="99"/>
    <w:semiHidden/>
    <w:unhideWhenUsed/>
    <w:rsid w:val="00EE69E7"/>
    <w:pPr>
      <w:spacing w:before="100" w:beforeAutospacing="1" w:after="100" w:afterAutospacing="1" w:line="240" w:lineRule="auto"/>
    </w:pPr>
    <w:rPr>
      <w:rFonts w:ascii="Times New Roman" w:eastAsia="Times New Roman" w:hAnsi="Times New Roman" w:cs="Times New Roman"/>
      <w:kern w:val="0"/>
      <w:sz w:val="24"/>
      <w:szCs w:val="24"/>
      <w:lang w:val="en-ID" w:eastAsia="en-ID" w:bidi="ar-SA"/>
      <w14:ligatures w14:val="none"/>
    </w:rPr>
  </w:style>
  <w:style w:type="paragraph" w:styleId="FootnoteText">
    <w:name w:val="footnote text"/>
    <w:basedOn w:val="Normal"/>
    <w:link w:val="FootnoteTextChar"/>
    <w:uiPriority w:val="99"/>
    <w:unhideWhenUsed/>
    <w:rsid w:val="00EE69E7"/>
    <w:pPr>
      <w:spacing w:after="0" w:line="240" w:lineRule="auto"/>
    </w:pPr>
    <w:rPr>
      <w:kern w:val="0"/>
      <w:sz w:val="20"/>
      <w:szCs w:val="20"/>
      <w:lang w:val="en-ID" w:bidi="ar-SA"/>
      <w14:ligatures w14:val="none"/>
    </w:rPr>
  </w:style>
  <w:style w:type="character" w:customStyle="1" w:styleId="FootnoteTextChar">
    <w:name w:val="Footnote Text Char"/>
    <w:basedOn w:val="DefaultParagraphFont"/>
    <w:link w:val="FootnoteText"/>
    <w:uiPriority w:val="99"/>
    <w:rsid w:val="00EE69E7"/>
    <w:rPr>
      <w:sz w:val="20"/>
      <w:szCs w:val="20"/>
    </w:rPr>
  </w:style>
  <w:style w:type="character" w:styleId="FootnoteReference">
    <w:name w:val="footnote reference"/>
    <w:basedOn w:val="DefaultParagraphFont"/>
    <w:uiPriority w:val="99"/>
    <w:semiHidden/>
    <w:unhideWhenUsed/>
    <w:rsid w:val="00EE69E7"/>
    <w:rPr>
      <w:vertAlign w:val="superscript"/>
    </w:rPr>
  </w:style>
  <w:style w:type="character" w:styleId="Strong">
    <w:name w:val="Strong"/>
    <w:basedOn w:val="DefaultParagraphFont"/>
    <w:uiPriority w:val="22"/>
    <w:qFormat/>
    <w:rsid w:val="00EE69E7"/>
    <w:rPr>
      <w:b/>
      <w:bCs/>
    </w:rPr>
  </w:style>
  <w:style w:type="character" w:styleId="Hyperlink">
    <w:name w:val="Hyperlink"/>
    <w:basedOn w:val="DefaultParagraphFont"/>
    <w:uiPriority w:val="99"/>
    <w:unhideWhenUsed/>
    <w:rsid w:val="00EE69E7"/>
    <w:rPr>
      <w:color w:val="0563C1" w:themeColor="hyperlink"/>
      <w:u w:val="single"/>
    </w:rPr>
  </w:style>
  <w:style w:type="character" w:styleId="UnresolvedMention">
    <w:name w:val="Unresolved Mention"/>
    <w:basedOn w:val="DefaultParagraphFont"/>
    <w:uiPriority w:val="99"/>
    <w:semiHidden/>
    <w:unhideWhenUsed/>
    <w:rsid w:val="00EE69E7"/>
    <w:rPr>
      <w:color w:val="605E5C"/>
      <w:shd w:val="clear" w:color="auto" w:fill="E1DFDD"/>
    </w:rPr>
  </w:style>
  <w:style w:type="paragraph" w:styleId="Footer">
    <w:name w:val="footer"/>
    <w:basedOn w:val="Normal"/>
    <w:link w:val="FooterChar"/>
    <w:uiPriority w:val="99"/>
    <w:unhideWhenUsed/>
    <w:rsid w:val="00EE69E7"/>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EE69E7"/>
    <w:rPr>
      <w:rFonts w:cs="Angsana New"/>
      <w:kern w:val="2"/>
      <w:szCs w:val="28"/>
      <w:lang w:val="en-US" w:bidi="th-TH"/>
      <w14:ligatures w14:val="standardContextual"/>
    </w:rPr>
  </w:style>
  <w:style w:type="paragraph" w:styleId="TOCHeading">
    <w:name w:val="TOC Heading"/>
    <w:basedOn w:val="Heading1"/>
    <w:next w:val="Normal"/>
    <w:uiPriority w:val="39"/>
    <w:unhideWhenUsed/>
    <w:qFormat/>
    <w:rsid w:val="00EE69E7"/>
    <w:pPr>
      <w:keepNext/>
      <w:keepLines/>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E69E7"/>
    <w:pPr>
      <w:spacing w:after="100"/>
    </w:pPr>
    <w:rPr>
      <w:rFonts w:cs="Angsana New"/>
    </w:rPr>
  </w:style>
  <w:style w:type="paragraph" w:styleId="TOC2">
    <w:name w:val="toc 2"/>
    <w:basedOn w:val="Normal"/>
    <w:next w:val="Normal"/>
    <w:autoRedefine/>
    <w:uiPriority w:val="39"/>
    <w:unhideWhenUsed/>
    <w:rsid w:val="00EE69E7"/>
    <w:pPr>
      <w:spacing w:after="100"/>
      <w:ind w:left="220"/>
    </w:pPr>
    <w:rPr>
      <w:rFonts w:cs="Angsana New"/>
    </w:rPr>
  </w:style>
  <w:style w:type="paragraph" w:styleId="BalloonText">
    <w:name w:val="Balloon Text"/>
    <w:basedOn w:val="Normal"/>
    <w:link w:val="BalloonTextChar"/>
    <w:uiPriority w:val="99"/>
    <w:semiHidden/>
    <w:unhideWhenUsed/>
    <w:rsid w:val="00EE69E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E69E7"/>
    <w:rPr>
      <w:rFonts w:ascii="Segoe UI" w:hAnsi="Segoe UI" w:cs="Angsana New"/>
      <w:kern w:val="2"/>
      <w:sz w:val="18"/>
      <w:lang w:val="en-US" w:bidi="th-TH"/>
      <w14:ligatures w14:val="standardContextual"/>
    </w:rPr>
  </w:style>
  <w:style w:type="character" w:styleId="Emphasis">
    <w:name w:val="Emphasis"/>
    <w:basedOn w:val="DefaultParagraphFont"/>
    <w:uiPriority w:val="20"/>
    <w:qFormat/>
    <w:rsid w:val="00EE6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61</Pages>
  <Words>11862</Words>
  <Characters>67620</Characters>
  <Application>Microsoft Office Word</Application>
  <DocSecurity>0</DocSecurity>
  <Lines>563</Lines>
  <Paragraphs>158</Paragraphs>
  <ScaleCrop>false</ScaleCrop>
  <Company/>
  <LinksUpToDate>false</LinksUpToDate>
  <CharactersWithSpaces>79324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2025-06-23T06:03:00Z</dcterms:created>
  <dcterms:modified xsi:type="dcterms:W3CDTF">2025-06-23T07:06:00Z</dcterms:modified>
</cp:coreProperties>
</file>